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392975078"/>
        <w:docPartObj>
          <w:docPartGallery w:val="Cover Pages"/>
          <w:docPartUnique/>
        </w:docPartObj>
      </w:sdtPr>
      <w:sdtEndPr>
        <w:rPr>
          <w:b/>
          <w:u w:val="single"/>
        </w:rPr>
      </w:sdtEndPr>
      <w:sdtContent>
        <w:p w14:paraId="2227B595" w14:textId="0D9DA830" w:rsidR="00A52ACA" w:rsidRDefault="00A52ACA"/>
        <w:p w14:paraId="5D3A105A" w14:textId="77777777" w:rsidR="00A52ACA" w:rsidRDefault="00A52ACA">
          <w:pPr>
            <w:rPr>
              <w:b/>
              <w:u w:val="single"/>
            </w:rPr>
          </w:pPr>
        </w:p>
        <w:p w14:paraId="179235E6" w14:textId="77777777" w:rsidR="00A52ACA" w:rsidRDefault="00A52ACA">
          <w:pPr>
            <w:rPr>
              <w:b/>
              <w:u w:val="single"/>
            </w:rPr>
          </w:pPr>
        </w:p>
        <w:p w14:paraId="5F2A6CEE" w14:textId="77777777" w:rsidR="00A52ACA" w:rsidRDefault="00A52ACA">
          <w:pPr>
            <w:rPr>
              <w:b/>
              <w:u w:val="single"/>
            </w:rPr>
          </w:pPr>
        </w:p>
        <w:p w14:paraId="79A1BF06" w14:textId="77777777" w:rsidR="00A52ACA" w:rsidRDefault="00A52ACA">
          <w:pPr>
            <w:rPr>
              <w:b/>
              <w:u w:val="single"/>
            </w:rPr>
          </w:pPr>
        </w:p>
        <w:p w14:paraId="4D2A3DD8" w14:textId="77777777" w:rsidR="00A52ACA" w:rsidRDefault="00A52ACA">
          <w:pPr>
            <w:rPr>
              <w:b/>
              <w:u w:val="single"/>
            </w:rPr>
          </w:pPr>
        </w:p>
        <w:p w14:paraId="68935A43" w14:textId="77777777" w:rsidR="00A52ACA" w:rsidRDefault="00A52ACA">
          <w:pPr>
            <w:rPr>
              <w:b/>
              <w:u w:val="single"/>
            </w:rPr>
          </w:pPr>
        </w:p>
        <w:p w14:paraId="77FAB186" w14:textId="77777777" w:rsidR="00A52ACA" w:rsidRPr="00D560FD" w:rsidRDefault="00A52ACA" w:rsidP="00A52ACA">
          <w:pPr>
            <w:jc w:val="center"/>
            <w:rPr>
              <w:b/>
              <w:sz w:val="28"/>
              <w:u w:val="single"/>
            </w:rPr>
          </w:pPr>
        </w:p>
        <w:p w14:paraId="6779652D" w14:textId="77777777" w:rsidR="00A52ACA" w:rsidRPr="00D560FD" w:rsidRDefault="00A52ACA" w:rsidP="00A52ACA">
          <w:pPr>
            <w:jc w:val="center"/>
            <w:rPr>
              <w:b/>
              <w:sz w:val="52"/>
            </w:rPr>
          </w:pPr>
          <w:r w:rsidRPr="00D560FD">
            <w:rPr>
              <w:b/>
              <w:sz w:val="52"/>
            </w:rPr>
            <w:t>Strategic Growth Options</w:t>
          </w:r>
        </w:p>
        <w:p w14:paraId="17215462" w14:textId="7F687DED" w:rsidR="00A52ACA" w:rsidRDefault="00D27813" w:rsidP="00A52ACA">
          <w:pPr>
            <w:jc w:val="center"/>
            <w:rPr>
              <w:b/>
              <w:sz w:val="52"/>
            </w:rPr>
          </w:pPr>
          <w:r>
            <w:rPr>
              <w:b/>
              <w:sz w:val="52"/>
            </w:rPr>
            <w:t xml:space="preserve">Draft </w:t>
          </w:r>
          <w:r w:rsidR="00A52ACA" w:rsidRPr="00D560FD">
            <w:rPr>
              <w:b/>
              <w:sz w:val="52"/>
            </w:rPr>
            <w:t>Sustainability Appraisal</w:t>
          </w:r>
        </w:p>
        <w:p w14:paraId="1342A639" w14:textId="6DA30335" w:rsidR="00D560FD" w:rsidRPr="00DA58C4" w:rsidRDefault="00D560FD" w:rsidP="00A52ACA">
          <w:pPr>
            <w:jc w:val="center"/>
            <w:rPr>
              <w:b/>
              <w:sz w:val="28"/>
            </w:rPr>
          </w:pPr>
          <w:r w:rsidRPr="00DA58C4">
            <w:rPr>
              <w:b/>
              <w:sz w:val="28"/>
            </w:rPr>
            <w:t>For consultation</w:t>
          </w:r>
        </w:p>
        <w:p w14:paraId="21BEFC52" w14:textId="77777777" w:rsidR="00D560FD" w:rsidRDefault="00D560FD" w:rsidP="00A52ACA">
          <w:pPr>
            <w:jc w:val="center"/>
            <w:rPr>
              <w:b/>
            </w:rPr>
          </w:pPr>
        </w:p>
        <w:p w14:paraId="36E29734" w14:textId="77777777" w:rsidR="00D560FD" w:rsidRDefault="00D560FD" w:rsidP="00A52ACA">
          <w:pPr>
            <w:jc w:val="center"/>
            <w:rPr>
              <w:b/>
            </w:rPr>
          </w:pPr>
        </w:p>
        <w:p w14:paraId="2DCF6F52" w14:textId="77777777" w:rsidR="00D560FD" w:rsidRPr="00DA58C4" w:rsidRDefault="00D560FD" w:rsidP="00A52ACA">
          <w:pPr>
            <w:jc w:val="center"/>
            <w:rPr>
              <w:b/>
            </w:rPr>
          </w:pPr>
        </w:p>
        <w:p w14:paraId="75007AA4" w14:textId="1C554FA5" w:rsidR="00A52ACA" w:rsidRPr="00DA58C4" w:rsidRDefault="00D560FD" w:rsidP="00A52ACA">
          <w:pPr>
            <w:jc w:val="center"/>
            <w:rPr>
              <w:b/>
            </w:rPr>
          </w:pPr>
          <w:r w:rsidRPr="00DA58C4">
            <w:rPr>
              <w:b/>
            </w:rPr>
            <w:t>January</w:t>
          </w:r>
          <w:r w:rsidR="00A52ACA" w:rsidRPr="00DA58C4">
            <w:rPr>
              <w:b/>
            </w:rPr>
            <w:t xml:space="preserve"> 2020</w:t>
          </w:r>
        </w:p>
        <w:p w14:paraId="48968118" w14:textId="77777777" w:rsidR="00A52ACA" w:rsidRDefault="00A52ACA" w:rsidP="00A52ACA">
          <w:pPr>
            <w:jc w:val="center"/>
            <w:rPr>
              <w:b/>
              <w:u w:val="single"/>
            </w:rPr>
          </w:pPr>
        </w:p>
        <w:p w14:paraId="3AD7997A" w14:textId="77777777" w:rsidR="00A52ACA" w:rsidRDefault="00A52ACA" w:rsidP="00A52ACA">
          <w:pPr>
            <w:jc w:val="center"/>
            <w:rPr>
              <w:b/>
              <w:u w:val="single"/>
            </w:rPr>
          </w:pPr>
        </w:p>
        <w:p w14:paraId="7C27AAF1" w14:textId="77777777" w:rsidR="00A52ACA" w:rsidRPr="00D560FD" w:rsidRDefault="00A52ACA" w:rsidP="00A52ACA">
          <w:pPr>
            <w:jc w:val="center"/>
            <w:rPr>
              <w:b/>
              <w:sz w:val="24"/>
              <w:u w:val="single"/>
            </w:rPr>
          </w:pPr>
        </w:p>
        <w:p w14:paraId="5EA2AF30" w14:textId="50E34B96" w:rsidR="00A52ACA" w:rsidRDefault="00A52ACA" w:rsidP="00A52ACA">
          <w:pPr>
            <w:jc w:val="center"/>
            <w:rPr>
              <w:b/>
              <w:u w:val="single"/>
            </w:rPr>
          </w:pPr>
          <w:r w:rsidRPr="00D560FD">
            <w:rPr>
              <w:b/>
              <w:sz w:val="32"/>
            </w:rPr>
            <w:t>Erewash Borough Council</w:t>
          </w:r>
          <w:r>
            <w:rPr>
              <w:b/>
              <w:u w:val="single"/>
            </w:rPr>
            <w:br w:type="page"/>
          </w:r>
        </w:p>
      </w:sdtContent>
    </w:sdt>
    <w:p w14:paraId="62878774" w14:textId="169B4B41" w:rsidR="00A52ACA" w:rsidRDefault="00A52ACA">
      <w:pPr>
        <w:rPr>
          <w:b/>
          <w:u w:val="single"/>
        </w:rPr>
      </w:pPr>
      <w:r>
        <w:rPr>
          <w:b/>
          <w:u w:val="single"/>
        </w:rPr>
        <w:lastRenderedPageBreak/>
        <w:br w:type="page"/>
      </w:r>
    </w:p>
    <w:p w14:paraId="6CE39413" w14:textId="6B778072" w:rsidR="00694142" w:rsidRDefault="00694142" w:rsidP="003C2621">
      <w:pPr>
        <w:jc w:val="center"/>
        <w:rPr>
          <w:b/>
          <w:u w:val="single"/>
        </w:rPr>
      </w:pPr>
      <w:r>
        <w:rPr>
          <w:b/>
          <w:u w:val="single"/>
        </w:rPr>
        <w:lastRenderedPageBreak/>
        <w:t>Contents</w:t>
      </w:r>
    </w:p>
    <w:p w14:paraId="0F94A999" w14:textId="08B8ABB9" w:rsidR="001247C3" w:rsidRPr="00B22AF7" w:rsidRDefault="005F64C7">
      <w:pPr>
        <w:rPr>
          <w:b/>
        </w:rPr>
      </w:pPr>
      <w:r w:rsidRPr="00B22AF7">
        <w:rPr>
          <w:b/>
        </w:rPr>
        <w:t>Section</w:t>
      </w:r>
      <w:r w:rsidRPr="00B22AF7">
        <w:rPr>
          <w:b/>
        </w:rPr>
        <w:tab/>
      </w:r>
      <w:r w:rsidRPr="00B22AF7">
        <w:rPr>
          <w:b/>
        </w:rPr>
        <w:tab/>
      </w:r>
      <w:r w:rsidRPr="00B22AF7">
        <w:rPr>
          <w:b/>
        </w:rPr>
        <w:tab/>
      </w:r>
      <w:r w:rsidRPr="00B22AF7">
        <w:rPr>
          <w:b/>
        </w:rPr>
        <w:tab/>
      </w:r>
      <w:r w:rsidRPr="00B22AF7">
        <w:rPr>
          <w:b/>
        </w:rPr>
        <w:tab/>
      </w:r>
      <w:r w:rsidRPr="00B22AF7">
        <w:rPr>
          <w:b/>
        </w:rPr>
        <w:tab/>
      </w:r>
      <w:r w:rsidRPr="00B22AF7">
        <w:rPr>
          <w:b/>
        </w:rPr>
        <w:tab/>
      </w:r>
      <w:r w:rsidRPr="00B22AF7">
        <w:rPr>
          <w:b/>
        </w:rPr>
        <w:tab/>
      </w:r>
      <w:r w:rsidR="001247C3" w:rsidRPr="00B22AF7">
        <w:rPr>
          <w:b/>
        </w:rPr>
        <w:t xml:space="preserve">          </w:t>
      </w:r>
      <w:r w:rsidR="00D369DC">
        <w:rPr>
          <w:b/>
        </w:rPr>
        <w:tab/>
      </w:r>
      <w:r w:rsidR="00D369DC">
        <w:rPr>
          <w:b/>
        </w:rPr>
        <w:tab/>
      </w:r>
      <w:r w:rsidR="00D369DC">
        <w:rPr>
          <w:b/>
        </w:rPr>
        <w:tab/>
      </w:r>
      <w:r w:rsidR="001247C3" w:rsidRPr="00B22AF7">
        <w:rPr>
          <w:b/>
        </w:rPr>
        <w:t>Page</w:t>
      </w:r>
    </w:p>
    <w:p w14:paraId="39943FA0" w14:textId="641779C4" w:rsidR="00694142" w:rsidRPr="00D369DC" w:rsidRDefault="005F64C7">
      <w:r w:rsidRPr="00D369DC">
        <w:t>1.0</w:t>
      </w:r>
      <w:r w:rsidRPr="00D369DC">
        <w:tab/>
      </w:r>
      <w:r w:rsidRPr="00D369DC">
        <w:tab/>
      </w:r>
      <w:r w:rsidR="006937D7">
        <w:t>Introduction</w:t>
      </w:r>
      <w:r w:rsidR="0057778B">
        <w:tab/>
      </w:r>
      <w:r w:rsidR="0057778B">
        <w:tab/>
      </w:r>
      <w:r w:rsidR="006937D7">
        <w:tab/>
      </w:r>
      <w:r w:rsidR="006937D7">
        <w:tab/>
      </w:r>
      <w:r w:rsidR="006937D7">
        <w:tab/>
      </w:r>
      <w:r w:rsidR="006937D7">
        <w:tab/>
      </w:r>
      <w:r w:rsidR="006937D7">
        <w:tab/>
      </w:r>
      <w:r w:rsidR="006937D7">
        <w:tab/>
        <w:t>3</w:t>
      </w:r>
    </w:p>
    <w:p w14:paraId="7524B3A9" w14:textId="4D81912A" w:rsidR="001247C3" w:rsidRPr="00D369DC" w:rsidRDefault="00B22AF7">
      <w:r w:rsidRPr="00D369DC">
        <w:t>2.0</w:t>
      </w:r>
      <w:r w:rsidRPr="00D369DC">
        <w:tab/>
      </w:r>
      <w:r w:rsidRPr="00D369DC">
        <w:tab/>
      </w:r>
      <w:r w:rsidR="006937D7">
        <w:t>S</w:t>
      </w:r>
      <w:r w:rsidR="003C5A97">
        <w:t xml:space="preserve">ustainability Appraisal </w:t>
      </w:r>
      <w:r w:rsidR="006937D7">
        <w:t>Framework</w:t>
      </w:r>
      <w:r w:rsidR="0057778B">
        <w:tab/>
      </w:r>
      <w:r w:rsidR="006937D7">
        <w:tab/>
      </w:r>
      <w:r w:rsidR="006937D7">
        <w:tab/>
      </w:r>
      <w:r w:rsidR="006937D7">
        <w:tab/>
      </w:r>
      <w:r w:rsidR="006937D7">
        <w:tab/>
        <w:t>5</w:t>
      </w:r>
    </w:p>
    <w:p w14:paraId="0759C25B" w14:textId="5CCB1423" w:rsidR="00694142" w:rsidRPr="00D369DC" w:rsidRDefault="00B22AF7">
      <w:r w:rsidRPr="00D369DC">
        <w:t>3.0</w:t>
      </w:r>
      <w:r w:rsidRPr="00D369DC">
        <w:tab/>
      </w:r>
      <w:r w:rsidRPr="00D369DC">
        <w:tab/>
      </w:r>
      <w:r w:rsidR="006937D7">
        <w:t>Assessments</w:t>
      </w:r>
      <w:r w:rsidR="006937D7">
        <w:tab/>
      </w:r>
      <w:r w:rsidR="006937D7">
        <w:tab/>
      </w:r>
      <w:r w:rsidR="006937D7">
        <w:tab/>
      </w:r>
      <w:r w:rsidR="006937D7">
        <w:tab/>
      </w:r>
      <w:r w:rsidR="0057778B">
        <w:tab/>
      </w:r>
      <w:r w:rsidR="0057778B">
        <w:tab/>
      </w:r>
      <w:r w:rsidR="006937D7">
        <w:tab/>
      </w:r>
      <w:r w:rsidR="006937D7">
        <w:tab/>
        <w:t>11</w:t>
      </w:r>
    </w:p>
    <w:p w14:paraId="16FBF89C" w14:textId="587B02BA" w:rsidR="005F64C7" w:rsidRPr="00D369DC" w:rsidRDefault="00B22AF7">
      <w:r w:rsidRPr="00D369DC">
        <w:t>4.0</w:t>
      </w:r>
      <w:r w:rsidRPr="00D369DC">
        <w:tab/>
      </w:r>
      <w:r w:rsidRPr="00D369DC">
        <w:tab/>
      </w:r>
      <w:r w:rsidR="006937D7">
        <w:t>Conclusions</w:t>
      </w:r>
      <w:r w:rsidR="006937D7">
        <w:tab/>
      </w:r>
      <w:r w:rsidR="006937D7">
        <w:tab/>
      </w:r>
      <w:r w:rsidR="006937D7">
        <w:tab/>
      </w:r>
      <w:r w:rsidR="006937D7">
        <w:tab/>
      </w:r>
      <w:r w:rsidR="006937D7">
        <w:tab/>
      </w:r>
      <w:r w:rsidR="006937D7">
        <w:tab/>
      </w:r>
      <w:r w:rsidR="0057778B">
        <w:tab/>
      </w:r>
      <w:r w:rsidR="0057778B">
        <w:tab/>
      </w:r>
      <w:r w:rsidR="006937D7">
        <w:t>161</w:t>
      </w:r>
    </w:p>
    <w:p w14:paraId="72E59FB3" w14:textId="77777777" w:rsidR="003C2621" w:rsidRDefault="003C2621" w:rsidP="0057778B">
      <w:pPr>
        <w:jc w:val="center"/>
        <w:rPr>
          <w:b/>
          <w:u w:val="single"/>
        </w:rPr>
      </w:pPr>
    </w:p>
    <w:p w14:paraId="1981DFBF" w14:textId="33AD830E" w:rsidR="00694142" w:rsidRDefault="00523F71" w:rsidP="003C2621">
      <w:pPr>
        <w:rPr>
          <w:b/>
          <w:u w:val="single"/>
        </w:rPr>
      </w:pPr>
      <w:r>
        <w:rPr>
          <w:b/>
          <w:u w:val="single"/>
        </w:rPr>
        <w:t>Tables</w:t>
      </w:r>
    </w:p>
    <w:p w14:paraId="1299A402" w14:textId="0B32229A" w:rsidR="0057778B" w:rsidRPr="0057778B" w:rsidRDefault="0057778B">
      <w:pPr>
        <w:rPr>
          <w:b/>
        </w:rPr>
      </w:pPr>
      <w:r>
        <w:rPr>
          <w:b/>
        </w:rPr>
        <w:t>SA Framework</w:t>
      </w:r>
    </w:p>
    <w:p w14:paraId="64962E5A" w14:textId="14A82301" w:rsidR="00D369DC" w:rsidRPr="00121A3C" w:rsidRDefault="00D369DC">
      <w:r w:rsidRPr="00121A3C">
        <w:t>Table 1</w:t>
      </w:r>
      <w:r w:rsidRPr="00121A3C">
        <w:tab/>
      </w:r>
      <w:r w:rsidR="006937D7" w:rsidRPr="00121A3C">
        <w:tab/>
        <w:t>S</w:t>
      </w:r>
      <w:r w:rsidR="003C5A97">
        <w:t xml:space="preserve">ustainability </w:t>
      </w:r>
      <w:r w:rsidR="006937D7" w:rsidRPr="00121A3C">
        <w:t>A</w:t>
      </w:r>
      <w:r w:rsidR="003C5A97">
        <w:t>ppraisal</w:t>
      </w:r>
      <w:r w:rsidR="00387A5F">
        <w:t xml:space="preserve"> o</w:t>
      </w:r>
      <w:r w:rsidR="006937D7" w:rsidRPr="00121A3C">
        <w:t>bjectives</w:t>
      </w:r>
      <w:r w:rsidR="006937D7" w:rsidRPr="00121A3C">
        <w:tab/>
      </w:r>
      <w:r w:rsidR="006937D7" w:rsidRPr="00121A3C">
        <w:tab/>
      </w:r>
      <w:r w:rsidR="006937D7" w:rsidRPr="00121A3C">
        <w:tab/>
      </w:r>
      <w:r w:rsidR="0057778B" w:rsidRPr="00121A3C">
        <w:tab/>
      </w:r>
      <w:r w:rsidR="0057778B" w:rsidRPr="00121A3C">
        <w:tab/>
      </w:r>
      <w:r w:rsidR="006937D7" w:rsidRPr="00121A3C">
        <w:t>5</w:t>
      </w:r>
    </w:p>
    <w:p w14:paraId="4A658E5D" w14:textId="57EF7E83" w:rsidR="00D369DC" w:rsidRPr="00121A3C" w:rsidRDefault="00D369DC">
      <w:r w:rsidRPr="00121A3C">
        <w:t>Table 2</w:t>
      </w:r>
      <w:r w:rsidR="006937D7" w:rsidRPr="00121A3C">
        <w:tab/>
      </w:r>
      <w:r w:rsidR="006937D7" w:rsidRPr="00121A3C">
        <w:tab/>
        <w:t>Policy Criteria Questions</w:t>
      </w:r>
      <w:r w:rsidR="006937D7" w:rsidRPr="00121A3C">
        <w:tab/>
      </w:r>
      <w:r w:rsidR="006937D7" w:rsidRPr="00121A3C">
        <w:tab/>
      </w:r>
      <w:r w:rsidR="006937D7" w:rsidRPr="00121A3C">
        <w:tab/>
      </w:r>
      <w:r w:rsidR="006937D7" w:rsidRPr="00121A3C">
        <w:tab/>
      </w:r>
      <w:r w:rsidR="0057778B" w:rsidRPr="00121A3C">
        <w:tab/>
      </w:r>
      <w:r w:rsidR="0057778B" w:rsidRPr="00121A3C">
        <w:tab/>
      </w:r>
      <w:r w:rsidR="006937D7" w:rsidRPr="00121A3C">
        <w:t>6</w:t>
      </w:r>
    </w:p>
    <w:p w14:paraId="351353B6" w14:textId="261660CE" w:rsidR="00D369DC" w:rsidRPr="00121A3C" w:rsidRDefault="00D369DC">
      <w:r w:rsidRPr="00121A3C">
        <w:t>Table 3</w:t>
      </w:r>
      <w:r w:rsidR="0057778B" w:rsidRPr="00121A3C">
        <w:tab/>
      </w:r>
      <w:r w:rsidR="0057778B" w:rsidRPr="00121A3C">
        <w:tab/>
        <w:t>Score coding</w:t>
      </w:r>
      <w:r w:rsidR="0057778B" w:rsidRPr="00121A3C">
        <w:tab/>
      </w:r>
      <w:r w:rsidR="0057778B" w:rsidRPr="00121A3C">
        <w:tab/>
      </w:r>
      <w:r w:rsidR="0057778B" w:rsidRPr="00121A3C">
        <w:tab/>
      </w:r>
      <w:r w:rsidR="0057778B" w:rsidRPr="00121A3C">
        <w:tab/>
      </w:r>
      <w:r w:rsidR="0057778B" w:rsidRPr="00121A3C">
        <w:tab/>
      </w:r>
      <w:r w:rsidR="0057778B" w:rsidRPr="00121A3C">
        <w:tab/>
      </w:r>
      <w:r w:rsidR="0057778B" w:rsidRPr="00121A3C">
        <w:tab/>
      </w:r>
      <w:r w:rsidR="0057778B" w:rsidRPr="00121A3C">
        <w:tab/>
        <w:t>9</w:t>
      </w:r>
    </w:p>
    <w:p w14:paraId="4A47FCE2" w14:textId="4D80DE6F" w:rsidR="00D369DC" w:rsidRPr="00121A3C" w:rsidRDefault="00D369DC">
      <w:r w:rsidRPr="00121A3C">
        <w:t>Table 4</w:t>
      </w:r>
      <w:r w:rsidR="0057778B" w:rsidRPr="00121A3C">
        <w:tab/>
      </w:r>
      <w:r w:rsidR="0057778B" w:rsidRPr="00121A3C">
        <w:tab/>
        <w:t>Scoring of Overal</w:t>
      </w:r>
      <w:r w:rsidR="00387A5F">
        <w:t>l o</w:t>
      </w:r>
      <w:r w:rsidR="0057778B" w:rsidRPr="00121A3C">
        <w:t>bjectives</w:t>
      </w:r>
      <w:r w:rsidR="0057778B" w:rsidRPr="00121A3C">
        <w:tab/>
      </w:r>
      <w:r w:rsidR="0057778B" w:rsidRPr="00121A3C">
        <w:tab/>
      </w:r>
      <w:r w:rsidR="0057778B" w:rsidRPr="00121A3C">
        <w:tab/>
      </w:r>
      <w:r w:rsidR="0057778B" w:rsidRPr="00121A3C">
        <w:tab/>
      </w:r>
      <w:r w:rsidR="0057778B" w:rsidRPr="00121A3C">
        <w:tab/>
      </w:r>
      <w:r w:rsidR="0057778B" w:rsidRPr="00121A3C">
        <w:tab/>
        <w:t>9</w:t>
      </w:r>
    </w:p>
    <w:p w14:paraId="544C676D" w14:textId="1228A754" w:rsidR="0057778B" w:rsidRPr="0057778B" w:rsidRDefault="0057778B">
      <w:pPr>
        <w:rPr>
          <w:b/>
        </w:rPr>
      </w:pPr>
      <w:r w:rsidRPr="0057778B">
        <w:rPr>
          <w:b/>
        </w:rPr>
        <w:t>Assessments</w:t>
      </w:r>
    </w:p>
    <w:p w14:paraId="66B8FCA7" w14:textId="4D328062" w:rsidR="00D369DC" w:rsidRPr="00121A3C" w:rsidRDefault="00D369DC">
      <w:r w:rsidRPr="00121A3C">
        <w:t>Table 5</w:t>
      </w:r>
      <w:r w:rsidR="0057778B" w:rsidRPr="00121A3C">
        <w:tab/>
      </w:r>
      <w:r w:rsidR="0057778B" w:rsidRPr="00121A3C">
        <w:tab/>
        <w:t>Option A – Growth within Long Eaton Urban Area (the conurbation)</w:t>
      </w:r>
      <w:r w:rsidR="0057778B" w:rsidRPr="00121A3C">
        <w:tab/>
        <w:t>12</w:t>
      </w:r>
    </w:p>
    <w:p w14:paraId="55A027C9" w14:textId="7F3EA97A" w:rsidR="00A02151" w:rsidRPr="00121A3C" w:rsidRDefault="00A02151" w:rsidP="00A02151">
      <w:r w:rsidRPr="00121A3C">
        <w:t>Table 6</w:t>
      </w:r>
      <w:r w:rsidR="0057778B" w:rsidRPr="00121A3C">
        <w:tab/>
      </w:r>
      <w:r w:rsidR="0057778B" w:rsidRPr="00121A3C">
        <w:tab/>
        <w:t>Option B - Growth within Ilkeston Urban Area (the town)</w:t>
      </w:r>
      <w:r w:rsidR="0057778B" w:rsidRPr="00121A3C">
        <w:tab/>
      </w:r>
      <w:r w:rsidR="0057778B" w:rsidRPr="00121A3C">
        <w:tab/>
        <w:t>31</w:t>
      </w:r>
    </w:p>
    <w:p w14:paraId="7C233F81" w14:textId="52EC74DF" w:rsidR="00A02151" w:rsidRPr="00121A3C" w:rsidRDefault="00A02151" w:rsidP="00A02151">
      <w:r w:rsidRPr="00121A3C">
        <w:t>Table 7</w:t>
      </w:r>
      <w:r w:rsidR="0057778B" w:rsidRPr="00121A3C">
        <w:tab/>
      </w:r>
      <w:r w:rsidR="0057778B" w:rsidRPr="00121A3C">
        <w:tab/>
        <w:t>Option C – Growth within the Rural Area (the villages)</w:t>
      </w:r>
      <w:r w:rsidR="0057778B" w:rsidRPr="00121A3C">
        <w:tab/>
      </w:r>
      <w:r w:rsidR="0057778B" w:rsidRPr="00121A3C">
        <w:tab/>
      </w:r>
      <w:r w:rsidR="0057778B" w:rsidRPr="00121A3C">
        <w:tab/>
        <w:t>50</w:t>
      </w:r>
    </w:p>
    <w:p w14:paraId="6F4830DF" w14:textId="037D6B4D" w:rsidR="00A02151" w:rsidRPr="00121A3C" w:rsidRDefault="00A02151" w:rsidP="00A02151">
      <w:r w:rsidRPr="00121A3C">
        <w:t>Table 8</w:t>
      </w:r>
      <w:r w:rsidR="00835CD7" w:rsidRPr="00121A3C">
        <w:tab/>
      </w:r>
      <w:r w:rsidR="00835CD7" w:rsidRPr="00121A3C">
        <w:tab/>
        <w:t>Option D – New Settlements not in the Green Belt</w:t>
      </w:r>
      <w:r w:rsidR="00835CD7" w:rsidRPr="00121A3C">
        <w:tab/>
      </w:r>
      <w:r w:rsidR="00835CD7" w:rsidRPr="00121A3C">
        <w:tab/>
      </w:r>
      <w:r w:rsidR="00835CD7" w:rsidRPr="00121A3C">
        <w:tab/>
        <w:t>67</w:t>
      </w:r>
    </w:p>
    <w:p w14:paraId="3F87C257" w14:textId="19B3A4BC" w:rsidR="00A02151" w:rsidRPr="00121A3C" w:rsidRDefault="00A02151" w:rsidP="00A02151">
      <w:r w:rsidRPr="00121A3C">
        <w:t>Table 9</w:t>
      </w:r>
      <w:r w:rsidR="00835CD7" w:rsidRPr="00121A3C">
        <w:tab/>
      </w:r>
      <w:r w:rsidR="00835CD7" w:rsidRPr="00121A3C">
        <w:tab/>
        <w:t>Option E – Extension of the conurbations into the Green Belt</w:t>
      </w:r>
      <w:r w:rsidR="00835CD7" w:rsidRPr="00121A3C">
        <w:tab/>
      </w:r>
      <w:r w:rsidR="00835CD7" w:rsidRPr="00121A3C">
        <w:tab/>
        <w:t>87</w:t>
      </w:r>
    </w:p>
    <w:p w14:paraId="18353097" w14:textId="50AAFA57" w:rsidR="00A02151" w:rsidRPr="00121A3C" w:rsidRDefault="00A02151" w:rsidP="00A02151">
      <w:r w:rsidRPr="00121A3C">
        <w:t>Table 10</w:t>
      </w:r>
      <w:r w:rsidR="00835CD7" w:rsidRPr="00121A3C">
        <w:tab/>
        <w:t>Option F – Extension of the town into the Green Belt</w:t>
      </w:r>
      <w:r w:rsidR="00835CD7" w:rsidRPr="00121A3C">
        <w:tab/>
      </w:r>
      <w:r w:rsidR="00835CD7" w:rsidRPr="00121A3C">
        <w:tab/>
      </w:r>
      <w:r w:rsidR="00835CD7" w:rsidRPr="00121A3C">
        <w:tab/>
        <w:t>105</w:t>
      </w:r>
    </w:p>
    <w:p w14:paraId="455FEC40" w14:textId="4133A3C2" w:rsidR="00835CD7" w:rsidRPr="00121A3C" w:rsidRDefault="00835CD7" w:rsidP="00835CD7">
      <w:pPr>
        <w:tabs>
          <w:tab w:val="left" w:pos="4995"/>
        </w:tabs>
      </w:pPr>
      <w:r w:rsidRPr="00121A3C">
        <w:t>Table 11             Option G – Extension of the villages into the Green Belt</w:t>
      </w:r>
      <w:r w:rsidRPr="00121A3C">
        <w:tab/>
      </w:r>
      <w:r w:rsidRPr="00121A3C">
        <w:tab/>
      </w:r>
      <w:r w:rsidRPr="00121A3C">
        <w:tab/>
        <w:t>122</w:t>
      </w:r>
    </w:p>
    <w:p w14:paraId="4B95CD66" w14:textId="0D4FC946" w:rsidR="00A02151" w:rsidRPr="00121A3C" w:rsidRDefault="00A02151" w:rsidP="00A02151">
      <w:r w:rsidRPr="00121A3C">
        <w:t>Table 12</w:t>
      </w:r>
      <w:r w:rsidR="00835CD7" w:rsidRPr="00121A3C">
        <w:tab/>
        <w:t>Option H – New Settlements in the Green Belt</w:t>
      </w:r>
      <w:r w:rsidR="00835CD7" w:rsidRPr="00121A3C">
        <w:tab/>
      </w:r>
      <w:r w:rsidR="00835CD7" w:rsidRPr="00121A3C">
        <w:tab/>
      </w:r>
      <w:r w:rsidR="00835CD7" w:rsidRPr="00121A3C">
        <w:tab/>
      </w:r>
      <w:r w:rsidR="00835CD7" w:rsidRPr="00121A3C">
        <w:tab/>
        <w:t>142</w:t>
      </w:r>
    </w:p>
    <w:p w14:paraId="46F7EEA1" w14:textId="308A74E6" w:rsidR="00121A3C" w:rsidRPr="00121A3C" w:rsidRDefault="00121A3C" w:rsidP="00A02151">
      <w:r w:rsidRPr="00121A3C">
        <w:rPr>
          <w:b/>
        </w:rPr>
        <w:t>Conclusions</w:t>
      </w:r>
    </w:p>
    <w:p w14:paraId="4CF592E7" w14:textId="4F5F3D0A" w:rsidR="00A02151" w:rsidRPr="00D369DC" w:rsidRDefault="00A02151" w:rsidP="00A02151">
      <w:r>
        <w:t>Table 13</w:t>
      </w:r>
      <w:r w:rsidR="00121A3C">
        <w:tab/>
      </w:r>
      <w:r w:rsidR="00121A3C" w:rsidRPr="00121A3C">
        <w:t>S</w:t>
      </w:r>
      <w:r w:rsidR="003C5A97">
        <w:t>ustainability Appraisal</w:t>
      </w:r>
      <w:r w:rsidR="00121A3C" w:rsidRPr="00121A3C">
        <w:t xml:space="preserve"> Matrix</w:t>
      </w:r>
      <w:r w:rsidR="00121A3C" w:rsidRPr="00121A3C">
        <w:tab/>
      </w:r>
      <w:r w:rsidR="00121A3C" w:rsidRPr="00121A3C">
        <w:tab/>
      </w:r>
      <w:r w:rsidR="00121A3C" w:rsidRPr="00121A3C">
        <w:tab/>
      </w:r>
      <w:r w:rsidR="00121A3C" w:rsidRPr="00121A3C">
        <w:tab/>
      </w:r>
      <w:r w:rsidR="00121A3C" w:rsidRPr="00121A3C">
        <w:tab/>
      </w:r>
      <w:r w:rsidR="00121A3C" w:rsidRPr="00121A3C">
        <w:tab/>
        <w:t>161</w:t>
      </w:r>
    </w:p>
    <w:p w14:paraId="54A60650" w14:textId="77777777" w:rsidR="00D369DC" w:rsidRDefault="00D369DC">
      <w:pPr>
        <w:rPr>
          <w:b/>
          <w:u w:val="single"/>
        </w:rPr>
      </w:pPr>
    </w:p>
    <w:p w14:paraId="68C3653E" w14:textId="77777777" w:rsidR="00694142" w:rsidRDefault="00694142">
      <w:pPr>
        <w:rPr>
          <w:b/>
          <w:u w:val="single"/>
        </w:rPr>
      </w:pPr>
    </w:p>
    <w:p w14:paraId="2B0FEF70" w14:textId="77777777" w:rsidR="00694142" w:rsidRDefault="00694142">
      <w:pPr>
        <w:rPr>
          <w:b/>
          <w:u w:val="single"/>
        </w:rPr>
      </w:pPr>
    </w:p>
    <w:p w14:paraId="1D617574" w14:textId="77777777" w:rsidR="00694142" w:rsidRDefault="00694142">
      <w:pPr>
        <w:rPr>
          <w:b/>
          <w:u w:val="single"/>
        </w:rPr>
      </w:pPr>
    </w:p>
    <w:p w14:paraId="3EE3ADD8" w14:textId="77777777" w:rsidR="00694142" w:rsidRDefault="00694142">
      <w:pPr>
        <w:rPr>
          <w:b/>
          <w:u w:val="single"/>
        </w:rPr>
      </w:pPr>
    </w:p>
    <w:p w14:paraId="7C4A14ED" w14:textId="71B4A113" w:rsidR="00694142" w:rsidRDefault="00694142">
      <w:pPr>
        <w:rPr>
          <w:b/>
          <w:u w:val="single"/>
        </w:rPr>
      </w:pPr>
      <w:r>
        <w:rPr>
          <w:b/>
          <w:u w:val="single"/>
        </w:rPr>
        <w:br w:type="page"/>
      </w:r>
    </w:p>
    <w:p w14:paraId="5AC779EB" w14:textId="77777777" w:rsidR="00694142" w:rsidRDefault="00694142">
      <w:pPr>
        <w:rPr>
          <w:b/>
          <w:u w:val="single"/>
        </w:rPr>
        <w:sectPr w:rsidR="00694142" w:rsidSect="00A52ACA">
          <w:footerReference w:type="default" r:id="rId8"/>
          <w:pgSz w:w="11906" w:h="16838"/>
          <w:pgMar w:top="1440" w:right="1440" w:bottom="1440" w:left="1440" w:header="708" w:footer="708" w:gutter="0"/>
          <w:pgNumType w:start="0"/>
          <w:cols w:space="708"/>
          <w:titlePg/>
          <w:docGrid w:linePitch="360"/>
        </w:sectPr>
      </w:pPr>
    </w:p>
    <w:p w14:paraId="789CB7F4" w14:textId="77777777" w:rsidR="00084C07" w:rsidRDefault="003F4892" w:rsidP="00084C07">
      <w:pPr>
        <w:pStyle w:val="ListParagraph"/>
        <w:numPr>
          <w:ilvl w:val="0"/>
          <w:numId w:val="15"/>
        </w:numPr>
        <w:rPr>
          <w:b/>
          <w:u w:val="single"/>
        </w:rPr>
      </w:pPr>
      <w:r w:rsidRPr="00084C07">
        <w:rPr>
          <w:b/>
          <w:u w:val="single"/>
        </w:rPr>
        <w:lastRenderedPageBreak/>
        <w:t>Introduction</w:t>
      </w:r>
    </w:p>
    <w:p w14:paraId="7A6A02AE" w14:textId="77777777" w:rsidR="00084C07" w:rsidRDefault="00084C07" w:rsidP="00084C07">
      <w:pPr>
        <w:pStyle w:val="ListParagraph"/>
        <w:rPr>
          <w:b/>
          <w:u w:val="single"/>
        </w:rPr>
      </w:pPr>
    </w:p>
    <w:p w14:paraId="16D72EE5" w14:textId="33142CD0" w:rsidR="00640A66" w:rsidRPr="00E426C7" w:rsidRDefault="00640A66" w:rsidP="00084C07">
      <w:pPr>
        <w:pStyle w:val="ListParagraph"/>
        <w:rPr>
          <w:b/>
        </w:rPr>
      </w:pPr>
      <w:r w:rsidRPr="00E426C7">
        <w:rPr>
          <w:b/>
        </w:rPr>
        <w:t xml:space="preserve">Erewash Core Strategy Review </w:t>
      </w:r>
    </w:p>
    <w:p w14:paraId="65DEE56B" w14:textId="77777777" w:rsidR="00640A66" w:rsidRPr="00084C07" w:rsidRDefault="00640A66" w:rsidP="00084C07">
      <w:pPr>
        <w:pStyle w:val="ListParagraph"/>
        <w:rPr>
          <w:b/>
          <w:u w:val="single"/>
        </w:rPr>
      </w:pPr>
    </w:p>
    <w:p w14:paraId="0AAAABDC" w14:textId="48248AF7" w:rsidR="00084C07" w:rsidRDefault="00F83BD5" w:rsidP="00084C07">
      <w:pPr>
        <w:pStyle w:val="ListParagraph"/>
        <w:numPr>
          <w:ilvl w:val="1"/>
          <w:numId w:val="15"/>
        </w:numPr>
      </w:pPr>
      <w:r>
        <w:t>In accordance with government policy, the strategic policies of the Erewash Core Strategy (adopted in 2014) setting out the overall strategy for the pattern, scale and quality of</w:t>
      </w:r>
      <w:r w:rsidR="001B2FC7">
        <w:t xml:space="preserve"> housing</w:t>
      </w:r>
      <w:r>
        <w:t xml:space="preserve"> development are now due for review. Erewash</w:t>
      </w:r>
      <w:r w:rsidR="001B2FC7">
        <w:t xml:space="preserve"> Borough Council</w:t>
      </w:r>
      <w:r>
        <w:t>,</w:t>
      </w:r>
      <w:r w:rsidR="001B2FC7">
        <w:t xml:space="preserve"> working</w:t>
      </w:r>
      <w:r>
        <w:t xml:space="preserve"> in partnership </w:t>
      </w:r>
      <w:r w:rsidR="00705251">
        <w:t>with other</w:t>
      </w:r>
      <w:r w:rsidR="001B2FC7">
        <w:t xml:space="preserve"> </w:t>
      </w:r>
      <w:r w:rsidR="00621414">
        <w:t xml:space="preserve">Housing Market Area </w:t>
      </w:r>
      <w:r w:rsidR="001B2FC7">
        <w:t>councils</w:t>
      </w:r>
      <w:r w:rsidR="001B2FC7">
        <w:rPr>
          <w:rStyle w:val="FootnoteReference"/>
        </w:rPr>
        <w:footnoteReference w:id="1"/>
      </w:r>
      <w:r>
        <w:t>, is underta</w:t>
      </w:r>
      <w:r w:rsidR="00FF0918">
        <w:t xml:space="preserve">king a review of the Erewash Core Strategy to facilitate this. </w:t>
      </w:r>
    </w:p>
    <w:p w14:paraId="38BEAC6F" w14:textId="77777777" w:rsidR="00084C07" w:rsidRDefault="00084C07" w:rsidP="00084C07">
      <w:pPr>
        <w:pStyle w:val="ListParagraph"/>
        <w:ind w:left="1440"/>
      </w:pPr>
    </w:p>
    <w:p w14:paraId="2807F377" w14:textId="35F084A5" w:rsidR="00640A66" w:rsidRPr="00E426C7" w:rsidRDefault="00EA5132" w:rsidP="00084C07">
      <w:pPr>
        <w:pStyle w:val="ListParagraph"/>
        <w:rPr>
          <w:b/>
        </w:rPr>
      </w:pPr>
      <w:r>
        <w:rPr>
          <w:b/>
        </w:rPr>
        <w:t xml:space="preserve">Purpose of the </w:t>
      </w:r>
      <w:r w:rsidR="00640A66" w:rsidRPr="00E426C7">
        <w:rPr>
          <w:b/>
        </w:rPr>
        <w:t xml:space="preserve">Strategic Growth Options Sustainability Appraisal </w:t>
      </w:r>
    </w:p>
    <w:p w14:paraId="5413F625" w14:textId="77777777" w:rsidR="00640A66" w:rsidRDefault="00640A66" w:rsidP="00084C07">
      <w:pPr>
        <w:pStyle w:val="ListParagraph"/>
      </w:pPr>
    </w:p>
    <w:p w14:paraId="72B9F0B4" w14:textId="00393BBF" w:rsidR="00F904B6" w:rsidRDefault="003F4892" w:rsidP="00AC5256">
      <w:pPr>
        <w:pStyle w:val="ListParagraph"/>
        <w:numPr>
          <w:ilvl w:val="1"/>
          <w:numId w:val="15"/>
        </w:numPr>
      </w:pPr>
      <w:r>
        <w:t xml:space="preserve">The </w:t>
      </w:r>
      <w:r w:rsidR="00E327E2">
        <w:t xml:space="preserve">Strategic </w:t>
      </w:r>
      <w:r>
        <w:t xml:space="preserve">Growth Options </w:t>
      </w:r>
      <w:r w:rsidR="00D27813">
        <w:t xml:space="preserve">Draft </w:t>
      </w:r>
      <w:r>
        <w:t>Sustainability Appraisal (</w:t>
      </w:r>
      <w:r w:rsidR="008C1A32">
        <w:t xml:space="preserve">herein referred to as ‘Draft </w:t>
      </w:r>
      <w:r>
        <w:t>SA</w:t>
      </w:r>
      <w:r w:rsidR="008C1A32">
        <w:t>’</w:t>
      </w:r>
      <w:r>
        <w:t>) is a focused interim stage of S</w:t>
      </w:r>
      <w:r w:rsidR="003C5A97">
        <w:t>ustainability Appraisal</w:t>
      </w:r>
      <w:r>
        <w:t xml:space="preserve"> which tests a total of eight</w:t>
      </w:r>
      <w:r w:rsidR="00F83BD5">
        <w:t xml:space="preserve"> potential</w:t>
      </w:r>
      <w:r>
        <w:t xml:space="preserve"> </w:t>
      </w:r>
      <w:r w:rsidR="00E327E2">
        <w:t xml:space="preserve">strategic </w:t>
      </w:r>
      <w:r w:rsidR="001B2FC7">
        <w:t>O</w:t>
      </w:r>
      <w:r w:rsidR="00935391">
        <w:t xml:space="preserve">ptions for </w:t>
      </w:r>
      <w:r w:rsidR="001B2FC7">
        <w:t>G</w:t>
      </w:r>
      <w:r w:rsidR="00935391">
        <w:t>rowth within Erewash Borough</w:t>
      </w:r>
      <w:r w:rsidR="00AC5256">
        <w:t xml:space="preserve"> specifically</w:t>
      </w:r>
      <w:r w:rsidR="00935391">
        <w:t xml:space="preserve">. </w:t>
      </w:r>
      <w:r w:rsidR="00F904B6">
        <w:t xml:space="preserve">The findings from the </w:t>
      </w:r>
      <w:r w:rsidR="008C1A32">
        <w:t xml:space="preserve">Draft </w:t>
      </w:r>
      <w:r w:rsidR="00F904B6">
        <w:t xml:space="preserve">SA have informed the Growth Strategy as </w:t>
      </w:r>
      <w:r w:rsidR="001B2FC7">
        <w:t>presented</w:t>
      </w:r>
      <w:r w:rsidR="00F904B6">
        <w:t xml:space="preserve"> in </w:t>
      </w:r>
      <w:r w:rsidR="00705251">
        <w:t>the Growth</w:t>
      </w:r>
      <w:r w:rsidR="00F904B6">
        <w:t xml:space="preserve"> Options paper. </w:t>
      </w:r>
      <w:r w:rsidR="001A25AD">
        <w:t>The potential strategic growth options are as follows:</w:t>
      </w:r>
    </w:p>
    <w:p w14:paraId="042F3092" w14:textId="77777777" w:rsidR="001A25AD" w:rsidRDefault="001A25AD" w:rsidP="001A25AD">
      <w:pPr>
        <w:pStyle w:val="ListParagraph"/>
        <w:ind w:left="1440"/>
      </w:pPr>
    </w:p>
    <w:p w14:paraId="1CD4C3F4" w14:textId="07533712" w:rsidR="001A25AD" w:rsidRDefault="001A25AD" w:rsidP="001A25AD">
      <w:pPr>
        <w:pStyle w:val="ListParagraph"/>
        <w:numPr>
          <w:ilvl w:val="0"/>
          <w:numId w:val="17"/>
        </w:numPr>
      </w:pPr>
      <w:r>
        <w:t>Growth within Long Eaton Urban Area (the conurbation)</w:t>
      </w:r>
    </w:p>
    <w:p w14:paraId="2166FF0C" w14:textId="70C09360" w:rsidR="001A25AD" w:rsidRDefault="001A25AD" w:rsidP="001A25AD">
      <w:pPr>
        <w:pStyle w:val="ListParagraph"/>
        <w:numPr>
          <w:ilvl w:val="0"/>
          <w:numId w:val="17"/>
        </w:numPr>
      </w:pPr>
      <w:r>
        <w:t>Growth within Ilkeston Urban Area (the town)</w:t>
      </w:r>
    </w:p>
    <w:p w14:paraId="1E745A80" w14:textId="3BF4538C" w:rsidR="001A25AD" w:rsidRDefault="001A25AD" w:rsidP="001A25AD">
      <w:pPr>
        <w:pStyle w:val="ListParagraph"/>
        <w:numPr>
          <w:ilvl w:val="0"/>
          <w:numId w:val="17"/>
        </w:numPr>
      </w:pPr>
      <w:r>
        <w:t xml:space="preserve">Growth within the </w:t>
      </w:r>
      <w:r w:rsidR="001B2FC7">
        <w:t>R</w:t>
      </w:r>
      <w:r>
        <w:t>ural Area (the villages)</w:t>
      </w:r>
    </w:p>
    <w:p w14:paraId="26E2B087" w14:textId="3CDCCCA1" w:rsidR="001A25AD" w:rsidRDefault="001A25AD" w:rsidP="001A25AD">
      <w:pPr>
        <w:pStyle w:val="ListParagraph"/>
        <w:numPr>
          <w:ilvl w:val="0"/>
          <w:numId w:val="17"/>
        </w:numPr>
      </w:pPr>
      <w:r>
        <w:t>New Settlements not in the Green Belt</w:t>
      </w:r>
    </w:p>
    <w:p w14:paraId="123CAD9B" w14:textId="745A4929" w:rsidR="001A25AD" w:rsidRDefault="001A25AD" w:rsidP="001A25AD">
      <w:pPr>
        <w:pStyle w:val="ListParagraph"/>
        <w:numPr>
          <w:ilvl w:val="0"/>
          <w:numId w:val="17"/>
        </w:numPr>
      </w:pPr>
      <w:r>
        <w:t>Extension of the conurbations into the Green Belt</w:t>
      </w:r>
    </w:p>
    <w:p w14:paraId="7DA3149A" w14:textId="3F31F686" w:rsidR="001A25AD" w:rsidRDefault="001A25AD" w:rsidP="001A25AD">
      <w:pPr>
        <w:pStyle w:val="ListParagraph"/>
        <w:numPr>
          <w:ilvl w:val="0"/>
          <w:numId w:val="17"/>
        </w:numPr>
      </w:pPr>
      <w:r>
        <w:t>Extension of the town into the Green Belt</w:t>
      </w:r>
    </w:p>
    <w:p w14:paraId="46B5956B" w14:textId="63380804" w:rsidR="001A25AD" w:rsidRDefault="001A25AD" w:rsidP="001A25AD">
      <w:pPr>
        <w:pStyle w:val="ListParagraph"/>
        <w:numPr>
          <w:ilvl w:val="0"/>
          <w:numId w:val="17"/>
        </w:numPr>
      </w:pPr>
      <w:r>
        <w:t>Extension of the villages into the Green Belt</w:t>
      </w:r>
    </w:p>
    <w:p w14:paraId="7ACB458C" w14:textId="77985A8A" w:rsidR="001A25AD" w:rsidRDefault="001A25AD" w:rsidP="001A25AD">
      <w:pPr>
        <w:pStyle w:val="ListParagraph"/>
        <w:numPr>
          <w:ilvl w:val="0"/>
          <w:numId w:val="17"/>
        </w:numPr>
      </w:pPr>
      <w:r>
        <w:t>New Settlements in the Green Belt</w:t>
      </w:r>
    </w:p>
    <w:p w14:paraId="7125C9E3" w14:textId="77777777" w:rsidR="00EA5132" w:rsidRDefault="00EA5132" w:rsidP="00EA5132">
      <w:pPr>
        <w:pStyle w:val="ListParagraph"/>
        <w:ind w:left="1440"/>
      </w:pPr>
    </w:p>
    <w:p w14:paraId="671D7BDD" w14:textId="3D2D7A15" w:rsidR="00EA5132" w:rsidRDefault="00EA5132" w:rsidP="00AC5256">
      <w:pPr>
        <w:pStyle w:val="ListParagraph"/>
        <w:numPr>
          <w:ilvl w:val="1"/>
          <w:numId w:val="15"/>
        </w:numPr>
      </w:pPr>
      <w:r>
        <w:t xml:space="preserve">Whilst each of the options are related </w:t>
      </w:r>
      <w:r w:rsidR="00E53CC1">
        <w:t xml:space="preserve">to </w:t>
      </w:r>
      <w:r>
        <w:t xml:space="preserve">potential allocations, the </w:t>
      </w:r>
      <w:r w:rsidR="008C1A32">
        <w:t xml:space="preserve">Draft </w:t>
      </w:r>
      <w:r>
        <w:t>SA is focused on assessing the various approaches to growth in general terms; essentially</w:t>
      </w:r>
      <w:r w:rsidRPr="0094588A">
        <w:t>, the policy approach to growth.</w:t>
      </w:r>
      <w:r>
        <w:t xml:space="preserve"> </w:t>
      </w:r>
      <w:r w:rsidR="00302D92">
        <w:t xml:space="preserve">As a result the assessment is kept broad and avoids focus on detailed characteristics of individual </w:t>
      </w:r>
      <w:r w:rsidR="00E53CC1">
        <w:t>sites</w:t>
      </w:r>
      <w:r w:rsidR="00705251">
        <w:t>.</w:t>
      </w:r>
      <w:r w:rsidR="00E53CC1">
        <w:t xml:space="preserve"> </w:t>
      </w:r>
    </w:p>
    <w:p w14:paraId="4E545D8E" w14:textId="77777777" w:rsidR="00302D92" w:rsidRDefault="00302D92" w:rsidP="00302D92">
      <w:pPr>
        <w:pStyle w:val="ListParagraph"/>
      </w:pPr>
    </w:p>
    <w:p w14:paraId="78C62735" w14:textId="64DB205A" w:rsidR="00302D92" w:rsidRPr="00302D92" w:rsidRDefault="00302D92" w:rsidP="00302D92">
      <w:pPr>
        <w:pStyle w:val="ListParagraph"/>
        <w:rPr>
          <w:i/>
        </w:rPr>
      </w:pPr>
      <w:r>
        <w:rPr>
          <w:i/>
        </w:rPr>
        <w:t>Secondary, Cumulative and Synergistic effects</w:t>
      </w:r>
    </w:p>
    <w:p w14:paraId="71D7A447" w14:textId="77777777" w:rsidR="00302D92" w:rsidRDefault="00302D92" w:rsidP="00302D92">
      <w:pPr>
        <w:pStyle w:val="ListParagraph"/>
      </w:pPr>
    </w:p>
    <w:p w14:paraId="7D9829E4" w14:textId="2F47C797" w:rsidR="00FA2141" w:rsidRDefault="00E53CC1" w:rsidP="00AC5256">
      <w:pPr>
        <w:pStyle w:val="ListParagraph"/>
        <w:numPr>
          <w:ilvl w:val="1"/>
          <w:numId w:val="15"/>
        </w:numPr>
      </w:pPr>
      <w:r>
        <w:t xml:space="preserve">In accordance with the </w:t>
      </w:r>
      <w:r w:rsidR="004D5A43">
        <w:t>Strategic Environmental Assessment</w:t>
      </w:r>
      <w:r>
        <w:t xml:space="preserve"> Directive, the </w:t>
      </w:r>
      <w:r w:rsidR="008C1A32">
        <w:t>Draft</w:t>
      </w:r>
      <w:r>
        <w:t xml:space="preserve"> SA considers the short, medium and long-term, permanent and temporary, positive and negative effects of </w:t>
      </w:r>
      <w:r w:rsidR="00FA2141">
        <w:t xml:space="preserve">the various approaches on the </w:t>
      </w:r>
      <w:r w:rsidR="003C5A97">
        <w:t>Sustainability Appraisal</w:t>
      </w:r>
      <w:r w:rsidR="00FA2141">
        <w:t xml:space="preserve"> Framework (detailed at </w:t>
      </w:r>
      <w:r w:rsidR="00C365AD">
        <w:t>S</w:t>
      </w:r>
      <w:r w:rsidR="00FA2141">
        <w:t xml:space="preserve">ection 2). However, it does not assess the secondary, cumulative or synergistic effects. </w:t>
      </w:r>
    </w:p>
    <w:p w14:paraId="04E57984" w14:textId="77777777" w:rsidR="00FA2141" w:rsidRDefault="00FA2141" w:rsidP="00FA2141">
      <w:pPr>
        <w:pStyle w:val="ListParagraph"/>
        <w:ind w:left="1440"/>
      </w:pPr>
    </w:p>
    <w:p w14:paraId="5EA4284C" w14:textId="4622A9F7" w:rsidR="00AC5256" w:rsidRDefault="00FA2141" w:rsidP="00656BA1">
      <w:pPr>
        <w:pStyle w:val="ListParagraph"/>
        <w:numPr>
          <w:ilvl w:val="1"/>
          <w:numId w:val="15"/>
        </w:numPr>
      </w:pPr>
      <w:r>
        <w:t>T</w:t>
      </w:r>
      <w:r w:rsidR="008C1A32">
        <w:t>he Draft</w:t>
      </w:r>
      <w:r>
        <w:t xml:space="preserve"> SA is focused on assessing each option on its own merits,</w:t>
      </w:r>
      <w:r w:rsidR="00793BB9">
        <w:t xml:space="preserve"> without prejudice</w:t>
      </w:r>
      <w:r>
        <w:t xml:space="preserve"> from other options which may or may not form </w:t>
      </w:r>
      <w:r w:rsidR="00793BB9">
        <w:t xml:space="preserve">part of </w:t>
      </w:r>
      <w:r w:rsidR="00C365AD">
        <w:t>a submitted</w:t>
      </w:r>
      <w:r>
        <w:t xml:space="preserve"> strategy. It is considered that </w:t>
      </w:r>
      <w:r w:rsidR="009C469A">
        <w:t xml:space="preserve">secondary, cumulative and synergistic </w:t>
      </w:r>
      <w:r>
        <w:t>effects should be c</w:t>
      </w:r>
      <w:r w:rsidR="003C5A97">
        <w:t>onsidered at a later stage of Sustainability Appraisal.</w:t>
      </w:r>
      <w:r>
        <w:t xml:space="preserve"> </w:t>
      </w:r>
    </w:p>
    <w:p w14:paraId="74F4C69C" w14:textId="77777777" w:rsidR="00D27813" w:rsidRDefault="00D27813" w:rsidP="00D27813">
      <w:pPr>
        <w:pStyle w:val="ListParagraph"/>
      </w:pPr>
    </w:p>
    <w:p w14:paraId="27D5A900" w14:textId="77777777" w:rsidR="00D27813" w:rsidRDefault="00D27813" w:rsidP="00AC5256">
      <w:pPr>
        <w:pStyle w:val="ListParagraph"/>
        <w:rPr>
          <w:b/>
        </w:rPr>
      </w:pPr>
    </w:p>
    <w:p w14:paraId="337333D7" w14:textId="28D75D1B" w:rsidR="00640A66" w:rsidRPr="00E426C7" w:rsidRDefault="00640A66" w:rsidP="00AC5256">
      <w:pPr>
        <w:pStyle w:val="ListParagraph"/>
        <w:rPr>
          <w:b/>
        </w:rPr>
      </w:pPr>
      <w:r w:rsidRPr="00E426C7">
        <w:rPr>
          <w:b/>
        </w:rPr>
        <w:lastRenderedPageBreak/>
        <w:t>Sustainability A</w:t>
      </w:r>
      <w:bookmarkStart w:id="0" w:name="_GoBack"/>
      <w:bookmarkEnd w:id="0"/>
      <w:r w:rsidRPr="00E426C7">
        <w:rPr>
          <w:b/>
        </w:rPr>
        <w:t>ppraisal Scoping Report 2019</w:t>
      </w:r>
    </w:p>
    <w:p w14:paraId="65988FF3" w14:textId="77777777" w:rsidR="00640A66" w:rsidRDefault="00640A66" w:rsidP="00AC5256">
      <w:pPr>
        <w:pStyle w:val="ListParagraph"/>
      </w:pPr>
    </w:p>
    <w:p w14:paraId="691BAA00" w14:textId="01571B56" w:rsidR="00640A66" w:rsidRDefault="00640A66" w:rsidP="00640A66">
      <w:pPr>
        <w:pStyle w:val="ListParagraph"/>
        <w:numPr>
          <w:ilvl w:val="1"/>
          <w:numId w:val="15"/>
        </w:numPr>
      </w:pPr>
      <w:r>
        <w:t xml:space="preserve">The </w:t>
      </w:r>
      <w:r w:rsidR="008C1A32">
        <w:t>Draft</w:t>
      </w:r>
      <w:r>
        <w:t xml:space="preserve"> SA follows on from the </w:t>
      </w:r>
      <w:r w:rsidR="003C5A97">
        <w:t>Sustainability Appraisal</w:t>
      </w:r>
      <w:r>
        <w:t xml:space="preserve"> Scoping Report which was produced in partnership with the</w:t>
      </w:r>
      <w:r w:rsidR="00C365AD">
        <w:t xml:space="preserve"> Core</w:t>
      </w:r>
      <w:r>
        <w:t xml:space="preserve"> </w:t>
      </w:r>
      <w:r w:rsidR="00621414">
        <w:t>Housing Market Area</w:t>
      </w:r>
      <w:r>
        <w:t xml:space="preserve"> authorities</w:t>
      </w:r>
      <w:r w:rsidR="00C365AD">
        <w:t>.</w:t>
      </w:r>
      <w:r>
        <w:t xml:space="preserve">  </w:t>
      </w:r>
      <w:r w:rsidR="00C365AD">
        <w:t>In accordance with the Environmental Assessment of Plans and Programmes Regulations 2004 (as amended)</w:t>
      </w:r>
      <w:r w:rsidR="00705251">
        <w:t>, it</w:t>
      </w:r>
      <w:r w:rsidR="00C365AD">
        <w:t xml:space="preserve"> </w:t>
      </w:r>
      <w:r>
        <w:t>was consulted on</w:t>
      </w:r>
      <w:r w:rsidR="00C365AD">
        <w:t xml:space="preserve"> with the consultation bodies</w:t>
      </w:r>
      <w:r>
        <w:t xml:space="preserve"> in July 2019. The </w:t>
      </w:r>
      <w:r w:rsidR="003C5A97">
        <w:t>Sustainability Appraisal</w:t>
      </w:r>
      <w:r w:rsidR="00E426C7">
        <w:t xml:space="preserve"> Scoping Report provides the basis for the </w:t>
      </w:r>
      <w:r w:rsidR="008C1A32">
        <w:t>Draft</w:t>
      </w:r>
      <w:r>
        <w:t xml:space="preserve"> SA an</w:t>
      </w:r>
      <w:r w:rsidR="00E426C7">
        <w:t xml:space="preserve">d </w:t>
      </w:r>
      <w:r w:rsidR="00554B01">
        <w:t>both</w:t>
      </w:r>
      <w:r w:rsidR="00E426C7">
        <w:t xml:space="preserve"> should be read in close conjunction. In particular, the </w:t>
      </w:r>
      <w:r w:rsidR="003C5A97">
        <w:t>Sustainability Appraisal</w:t>
      </w:r>
      <w:r w:rsidR="00E426C7">
        <w:t xml:space="preserve"> Scoping Report provides the full background to </w:t>
      </w:r>
      <w:r w:rsidR="003C5A97">
        <w:t>Sustainability Appraisal</w:t>
      </w:r>
      <w:r w:rsidR="00E426C7">
        <w:t xml:space="preserve"> relevant to the Erewash Core Strategy Review and the </w:t>
      </w:r>
      <w:r w:rsidR="008C1A32">
        <w:t>Draft</w:t>
      </w:r>
      <w:r w:rsidR="00E426C7">
        <w:t xml:space="preserve"> SA</w:t>
      </w:r>
      <w:r w:rsidR="00334599">
        <w:t xml:space="preserve"> (including baseline data, policy review and development of the </w:t>
      </w:r>
      <w:r w:rsidR="003C5A97">
        <w:t>Sustainability Appraisal</w:t>
      </w:r>
      <w:r w:rsidR="00334599">
        <w:t xml:space="preserve"> Framework)</w:t>
      </w:r>
      <w:r w:rsidR="00E426C7">
        <w:t xml:space="preserve">; this is not repeated here. </w:t>
      </w:r>
    </w:p>
    <w:p w14:paraId="5252538F" w14:textId="77777777" w:rsidR="00640A66" w:rsidRDefault="00640A66" w:rsidP="00640A66">
      <w:pPr>
        <w:pStyle w:val="ListParagraph"/>
        <w:ind w:left="1440"/>
      </w:pPr>
    </w:p>
    <w:p w14:paraId="642272A9" w14:textId="73EDD086" w:rsidR="00476776" w:rsidRDefault="009C036F" w:rsidP="00640A66">
      <w:pPr>
        <w:pStyle w:val="ListParagraph"/>
        <w:numPr>
          <w:ilvl w:val="1"/>
          <w:numId w:val="15"/>
        </w:numPr>
      </w:pPr>
      <w:r>
        <w:t xml:space="preserve">In order to ensure parity with the </w:t>
      </w:r>
      <w:r w:rsidR="003C5A97">
        <w:t>Sustainability Appraisal</w:t>
      </w:r>
      <w:r>
        <w:t xml:space="preserve"> process to date, and to ensure alignment with future stages which will be carried out in partnership with H</w:t>
      </w:r>
      <w:r w:rsidR="00621414">
        <w:t>ousing Market Area</w:t>
      </w:r>
      <w:r>
        <w:t xml:space="preserve"> authorities, the </w:t>
      </w:r>
      <w:r w:rsidR="008C1A32">
        <w:t>Draft</w:t>
      </w:r>
      <w:r>
        <w:t xml:space="preserve"> SA </w:t>
      </w:r>
      <w:r w:rsidR="00554B01">
        <w:t>is fully aligned with</w:t>
      </w:r>
      <w:r>
        <w:t xml:space="preserve"> the </w:t>
      </w:r>
      <w:r w:rsidR="003C5A97">
        <w:t>Sustainability Appraisal</w:t>
      </w:r>
      <w:r>
        <w:t xml:space="preserve"> Framework (objectives)</w:t>
      </w:r>
      <w:r w:rsidR="00C36283">
        <w:t xml:space="preserve"> and</w:t>
      </w:r>
      <w:r w:rsidR="003C56FB">
        <w:t xml:space="preserve"> approach to</w:t>
      </w:r>
      <w:r>
        <w:t xml:space="preserve"> scoring</w:t>
      </w:r>
      <w:r w:rsidR="00C36283">
        <w:t xml:space="preserve"> established in the </w:t>
      </w:r>
      <w:r w:rsidR="003C5A97">
        <w:t>Sustainability Appraisal</w:t>
      </w:r>
      <w:r w:rsidR="00C36283">
        <w:t xml:space="preserve"> Scoping Report and ratified through public consultation </w:t>
      </w:r>
      <w:r w:rsidR="008C1A32">
        <w:t>referred to in 1.6</w:t>
      </w:r>
      <w:r w:rsidR="003C56FB">
        <w:t>.</w:t>
      </w:r>
      <w:r w:rsidR="00C36283">
        <w:t xml:space="preserve"> </w:t>
      </w:r>
    </w:p>
    <w:p w14:paraId="435B0AF8" w14:textId="77777777" w:rsidR="00476776" w:rsidRDefault="00476776" w:rsidP="00476776">
      <w:pPr>
        <w:pStyle w:val="ListParagraph"/>
      </w:pPr>
    </w:p>
    <w:p w14:paraId="64BFB70A" w14:textId="5F7DFD78" w:rsidR="00476776" w:rsidRPr="00476776" w:rsidRDefault="00006B8E" w:rsidP="00476776">
      <w:pPr>
        <w:pStyle w:val="ListParagraph"/>
        <w:rPr>
          <w:i/>
        </w:rPr>
      </w:pPr>
      <w:r>
        <w:rPr>
          <w:i/>
        </w:rPr>
        <w:t>Alterations</w:t>
      </w:r>
      <w:r w:rsidR="008141A7">
        <w:rPr>
          <w:i/>
        </w:rPr>
        <w:t xml:space="preserve"> and caveats</w:t>
      </w:r>
    </w:p>
    <w:p w14:paraId="29DDD7C5" w14:textId="77777777" w:rsidR="00476776" w:rsidRDefault="00476776" w:rsidP="00476776">
      <w:pPr>
        <w:pStyle w:val="ListParagraph"/>
      </w:pPr>
    </w:p>
    <w:p w14:paraId="37D83D4E" w14:textId="289B569B" w:rsidR="003F4892" w:rsidRDefault="003C56FB" w:rsidP="00393E3A">
      <w:pPr>
        <w:pStyle w:val="ListParagraph"/>
        <w:numPr>
          <w:ilvl w:val="1"/>
          <w:numId w:val="15"/>
        </w:numPr>
      </w:pPr>
      <w:r>
        <w:t xml:space="preserve">Despite the willingness to remain in conformity with wider </w:t>
      </w:r>
      <w:r w:rsidR="00621414">
        <w:t>Housing Market Area</w:t>
      </w:r>
      <w:r>
        <w:t xml:space="preserve"> work, </w:t>
      </w:r>
      <w:r w:rsidR="00C36283">
        <w:t xml:space="preserve"> some very minor alterations have been applied to the </w:t>
      </w:r>
      <w:r w:rsidR="003C5A97">
        <w:t>Sustainability Appraisal</w:t>
      </w:r>
      <w:r w:rsidR="00006B8E">
        <w:t xml:space="preserve"> Framework </w:t>
      </w:r>
      <w:r w:rsidR="00C36283">
        <w:t>to</w:t>
      </w:r>
      <w:r w:rsidR="00006B8E">
        <w:t xml:space="preserve"> provide clarity, or to</w:t>
      </w:r>
      <w:r w:rsidR="00C36283">
        <w:t xml:space="preserve"> avoid including questions which would be irrelevant to the process (in light of what is being tested)</w:t>
      </w:r>
      <w:r>
        <w:t xml:space="preserve"> being followed by the council</w:t>
      </w:r>
      <w:r w:rsidR="00E94222">
        <w:t>. This is to ensure that all questions provide value to this focused assessment process</w:t>
      </w:r>
      <w:r w:rsidR="00476776">
        <w:t xml:space="preserve">. These alterations are highlighted </w:t>
      </w:r>
      <w:r w:rsidR="00393E3A">
        <w:t>below to ensure transparency.</w:t>
      </w:r>
      <w:r w:rsidR="008141A7">
        <w:t xml:space="preserve"> </w:t>
      </w:r>
      <w:r w:rsidR="008141A7" w:rsidRPr="008141A7">
        <w:rPr>
          <w:color w:val="00B0F0"/>
        </w:rPr>
        <w:t xml:space="preserve">Light blue </w:t>
      </w:r>
      <w:r w:rsidR="008141A7">
        <w:t xml:space="preserve">indicates where new wording had been added for the purpose of this exercise. Deleted elements are clearly shown in </w:t>
      </w:r>
      <w:r w:rsidR="008141A7" w:rsidRPr="008141A7">
        <w:rPr>
          <w:color w:val="FF0000"/>
        </w:rPr>
        <w:t>red</w:t>
      </w:r>
      <w:r w:rsidR="008141A7">
        <w:t xml:space="preserve"> and with strikethrough. </w:t>
      </w:r>
    </w:p>
    <w:p w14:paraId="3CCA7F2A" w14:textId="77777777" w:rsidR="008141A7" w:rsidRDefault="008141A7" w:rsidP="008141A7">
      <w:pPr>
        <w:pStyle w:val="ListParagraph"/>
        <w:ind w:left="1440"/>
      </w:pPr>
    </w:p>
    <w:p w14:paraId="33F10379" w14:textId="3386D947" w:rsidR="00393E3A" w:rsidRDefault="008141A7" w:rsidP="00393E3A">
      <w:pPr>
        <w:pStyle w:val="ListParagraph"/>
        <w:numPr>
          <w:ilvl w:val="1"/>
          <w:numId w:val="15"/>
        </w:numPr>
      </w:pPr>
      <w:r>
        <w:t xml:space="preserve">References to ‘it’ within the criteria questions specifically for the purposes of this exercise should be interpreted as ‘the option’. </w:t>
      </w:r>
    </w:p>
    <w:p w14:paraId="2E21FDF0" w14:textId="77777777" w:rsidR="008141A7" w:rsidRDefault="008141A7" w:rsidP="008141A7">
      <w:pPr>
        <w:pStyle w:val="ListParagraph"/>
      </w:pPr>
    </w:p>
    <w:p w14:paraId="2EC2FA35" w14:textId="77777777" w:rsidR="00EB5ECD" w:rsidRDefault="00EB5ECD" w:rsidP="008141A7">
      <w:pPr>
        <w:pStyle w:val="ListParagraph"/>
      </w:pPr>
    </w:p>
    <w:p w14:paraId="09058D4A" w14:textId="77777777" w:rsidR="00EB5ECD" w:rsidRDefault="00EB5ECD" w:rsidP="008141A7">
      <w:pPr>
        <w:pStyle w:val="ListParagraph"/>
      </w:pPr>
    </w:p>
    <w:p w14:paraId="3509FA2E" w14:textId="77777777" w:rsidR="00EB5ECD" w:rsidRDefault="00EB5ECD" w:rsidP="008141A7">
      <w:pPr>
        <w:pStyle w:val="ListParagraph"/>
      </w:pPr>
    </w:p>
    <w:p w14:paraId="6E3C21D3" w14:textId="77777777" w:rsidR="00D27813" w:rsidRDefault="00D27813" w:rsidP="008141A7">
      <w:pPr>
        <w:pStyle w:val="ListParagraph"/>
      </w:pPr>
    </w:p>
    <w:p w14:paraId="13EA8B00" w14:textId="77777777" w:rsidR="00D27813" w:rsidRDefault="00D27813" w:rsidP="008141A7">
      <w:pPr>
        <w:pStyle w:val="ListParagraph"/>
      </w:pPr>
    </w:p>
    <w:p w14:paraId="27E32F7B" w14:textId="77777777" w:rsidR="00D27813" w:rsidRDefault="00D27813" w:rsidP="008141A7">
      <w:pPr>
        <w:pStyle w:val="ListParagraph"/>
      </w:pPr>
    </w:p>
    <w:p w14:paraId="51A1492A" w14:textId="77777777" w:rsidR="00D27813" w:rsidRDefault="00D27813" w:rsidP="008141A7">
      <w:pPr>
        <w:pStyle w:val="ListParagraph"/>
      </w:pPr>
    </w:p>
    <w:p w14:paraId="3380B50A" w14:textId="77777777" w:rsidR="00D27813" w:rsidRDefault="00D27813" w:rsidP="008141A7">
      <w:pPr>
        <w:pStyle w:val="ListParagraph"/>
      </w:pPr>
    </w:p>
    <w:p w14:paraId="6BADFFDF" w14:textId="77777777" w:rsidR="00D27813" w:rsidRDefault="00D27813" w:rsidP="008141A7">
      <w:pPr>
        <w:pStyle w:val="ListParagraph"/>
      </w:pPr>
    </w:p>
    <w:p w14:paraId="0D3DF38B" w14:textId="77777777" w:rsidR="00D27813" w:rsidRDefault="00D27813" w:rsidP="008141A7">
      <w:pPr>
        <w:pStyle w:val="ListParagraph"/>
      </w:pPr>
    </w:p>
    <w:p w14:paraId="1CB4D3C5" w14:textId="77777777" w:rsidR="00D27813" w:rsidRDefault="00D27813" w:rsidP="008141A7">
      <w:pPr>
        <w:pStyle w:val="ListParagraph"/>
      </w:pPr>
    </w:p>
    <w:p w14:paraId="602CEFDA" w14:textId="77777777" w:rsidR="00D27813" w:rsidRDefault="00D27813" w:rsidP="008141A7">
      <w:pPr>
        <w:pStyle w:val="ListParagraph"/>
      </w:pPr>
    </w:p>
    <w:p w14:paraId="36FA5C62" w14:textId="77777777" w:rsidR="00D27813" w:rsidRDefault="00D27813" w:rsidP="008141A7">
      <w:pPr>
        <w:pStyle w:val="ListParagraph"/>
      </w:pPr>
    </w:p>
    <w:p w14:paraId="5ACF91EF" w14:textId="77777777" w:rsidR="00EB5ECD" w:rsidRDefault="00EB5ECD" w:rsidP="008141A7">
      <w:pPr>
        <w:pStyle w:val="ListParagraph"/>
      </w:pPr>
    </w:p>
    <w:p w14:paraId="114D3CBC" w14:textId="08811CAF" w:rsidR="00DF6641" w:rsidRPr="003C5A97" w:rsidRDefault="003C5A97" w:rsidP="007F7E5F">
      <w:pPr>
        <w:pStyle w:val="ListParagraph"/>
        <w:numPr>
          <w:ilvl w:val="0"/>
          <w:numId w:val="15"/>
        </w:numPr>
        <w:rPr>
          <w:b/>
          <w:u w:val="single"/>
        </w:rPr>
      </w:pPr>
      <w:r w:rsidRPr="003C5A97">
        <w:rPr>
          <w:b/>
          <w:u w:val="single"/>
        </w:rPr>
        <w:lastRenderedPageBreak/>
        <w:t>Sustainability Appraisal</w:t>
      </w:r>
      <w:r w:rsidR="00DF6641" w:rsidRPr="003C5A97">
        <w:rPr>
          <w:b/>
          <w:u w:val="single"/>
        </w:rPr>
        <w:t xml:space="preserve"> Framework</w:t>
      </w:r>
    </w:p>
    <w:p w14:paraId="54A2F3E1" w14:textId="238E2C56" w:rsidR="007F7E5F" w:rsidRPr="007F7E5F" w:rsidRDefault="007F7E5F" w:rsidP="007F7E5F">
      <w:pPr>
        <w:ind w:firstLine="720"/>
        <w:rPr>
          <w:b/>
        </w:rPr>
      </w:pPr>
      <w:r w:rsidRPr="007F7E5F">
        <w:rPr>
          <w:b/>
        </w:rPr>
        <w:t xml:space="preserve">Role of the </w:t>
      </w:r>
      <w:r w:rsidR="003C5A97" w:rsidRPr="003C5A97">
        <w:rPr>
          <w:b/>
        </w:rPr>
        <w:t>Sustainability Appraisal</w:t>
      </w:r>
      <w:r w:rsidRPr="007F7E5F">
        <w:rPr>
          <w:b/>
        </w:rPr>
        <w:t xml:space="preserve"> Framework</w:t>
      </w:r>
    </w:p>
    <w:p w14:paraId="58CC2502" w14:textId="7470C07F" w:rsidR="007F7E5F" w:rsidRDefault="007F7E5F" w:rsidP="00FB42AE">
      <w:pPr>
        <w:pStyle w:val="ListParagraph"/>
        <w:numPr>
          <w:ilvl w:val="1"/>
          <w:numId w:val="15"/>
        </w:numPr>
      </w:pPr>
      <w:r>
        <w:t xml:space="preserve">The </w:t>
      </w:r>
      <w:r w:rsidR="003C5A97">
        <w:t>Sustainability Appraisal</w:t>
      </w:r>
      <w:r>
        <w:t xml:space="preserve"> Framework contains a list of objectives which are the culmination of work carried out at the </w:t>
      </w:r>
      <w:r w:rsidR="003C5A97">
        <w:t>Sustainability Appraisal</w:t>
      </w:r>
      <w:r>
        <w:t xml:space="preserve"> Scoping stage, based on the review of other relevant plans, policies and programmes, the analysis of the baseline data and the identification of key sustainability issues (see </w:t>
      </w:r>
      <w:r w:rsidR="003C5A97">
        <w:t>Sustainability Appraisal</w:t>
      </w:r>
      <w:r>
        <w:t xml:space="preserve"> Scoping Report).</w:t>
      </w:r>
      <w:r w:rsidR="00FB42AE">
        <w:t xml:space="preserve"> </w:t>
      </w:r>
      <w:r>
        <w:t xml:space="preserve">The </w:t>
      </w:r>
      <w:r w:rsidR="003C5A97">
        <w:t>Sustainability Appraisal</w:t>
      </w:r>
      <w:r>
        <w:t xml:space="preserve"> Framework provides a basis against which</w:t>
      </w:r>
      <w:r w:rsidR="003C56FB">
        <w:t xml:space="preserve"> emerging</w:t>
      </w:r>
      <w:r>
        <w:t xml:space="preserve"> </w:t>
      </w:r>
      <w:r w:rsidR="00FB42AE">
        <w:t xml:space="preserve">policies or allocations can be tested. </w:t>
      </w:r>
      <w:r w:rsidR="00FB42AE" w:rsidRPr="00F553B9">
        <w:t xml:space="preserve">Table </w:t>
      </w:r>
      <w:r w:rsidR="00F553B9" w:rsidRPr="00F553B9">
        <w:t>1</w:t>
      </w:r>
      <w:r w:rsidR="00FB42AE" w:rsidRPr="00F553B9">
        <w:t xml:space="preserve"> below</w:t>
      </w:r>
      <w:r w:rsidR="00FB42AE">
        <w:t xml:space="preserve"> sets out the </w:t>
      </w:r>
      <w:r w:rsidR="003C5A97">
        <w:t>Sustainability Appraisal</w:t>
      </w:r>
      <w:r w:rsidR="00FB42AE">
        <w:t xml:space="preserve"> </w:t>
      </w:r>
      <w:r w:rsidR="00387A5F">
        <w:t>o</w:t>
      </w:r>
      <w:r w:rsidR="00FB42AE">
        <w:t>bjectives and</w:t>
      </w:r>
      <w:r w:rsidR="003C56FB">
        <w:t xml:space="preserve"> also</w:t>
      </w:r>
      <w:r w:rsidR="00FB42AE">
        <w:t xml:space="preserve"> links them with S</w:t>
      </w:r>
      <w:r w:rsidR="00621414">
        <w:t>trategic Environmental Assessment</w:t>
      </w:r>
      <w:r w:rsidR="00FB42AE">
        <w:t xml:space="preserve"> Directive topics. </w:t>
      </w:r>
    </w:p>
    <w:p w14:paraId="5B1FB763" w14:textId="20D7877E" w:rsidR="002901F6" w:rsidRPr="003B7944" w:rsidRDefault="00FB42AE" w:rsidP="00FB42AE">
      <w:pPr>
        <w:ind w:firstLine="720"/>
        <w:rPr>
          <w:b/>
          <w:i/>
        </w:rPr>
      </w:pPr>
      <w:r w:rsidRPr="003B7944">
        <w:rPr>
          <w:b/>
          <w:i/>
        </w:rPr>
        <w:t xml:space="preserve">Table </w:t>
      </w:r>
      <w:r w:rsidR="00F553B9" w:rsidRPr="003B7944">
        <w:rPr>
          <w:b/>
          <w:i/>
        </w:rPr>
        <w:t>1</w:t>
      </w:r>
      <w:r w:rsidR="006A4E10">
        <w:rPr>
          <w:b/>
          <w:i/>
        </w:rPr>
        <w:t xml:space="preserve">. </w:t>
      </w:r>
      <w:r w:rsidR="004246C2" w:rsidRPr="004246C2">
        <w:rPr>
          <w:b/>
          <w:i/>
        </w:rPr>
        <w:t>Sustainability Appraisal</w:t>
      </w:r>
      <w:r w:rsidR="00387A5F">
        <w:rPr>
          <w:b/>
          <w:i/>
        </w:rPr>
        <w:t xml:space="preserve"> o</w:t>
      </w:r>
      <w:r w:rsidR="006A4E10">
        <w:rPr>
          <w:b/>
          <w:i/>
        </w:rPr>
        <w:t>bjectives</w:t>
      </w:r>
    </w:p>
    <w:tbl>
      <w:tblPr>
        <w:tblStyle w:val="TableGrid"/>
        <w:tblW w:w="0" w:type="auto"/>
        <w:tblLook w:val="04A0" w:firstRow="1" w:lastRow="0" w:firstColumn="1" w:lastColumn="0" w:noHBand="0" w:noVBand="1"/>
      </w:tblPr>
      <w:tblGrid>
        <w:gridCol w:w="479"/>
        <w:gridCol w:w="1588"/>
        <w:gridCol w:w="4307"/>
        <w:gridCol w:w="2629"/>
      </w:tblGrid>
      <w:tr w:rsidR="00D46C01" w14:paraId="3764D5E6" w14:textId="77777777" w:rsidTr="00694142">
        <w:trPr>
          <w:trHeight w:val="11"/>
        </w:trPr>
        <w:tc>
          <w:tcPr>
            <w:tcW w:w="6374" w:type="dxa"/>
            <w:gridSpan w:val="3"/>
          </w:tcPr>
          <w:p w14:paraId="6ACB288E" w14:textId="4A0F80B4" w:rsidR="00D46C01" w:rsidRDefault="004246C2" w:rsidP="00D46C01">
            <w:pPr>
              <w:jc w:val="center"/>
            </w:pPr>
            <w:r>
              <w:t xml:space="preserve">Sustainability Appraisal </w:t>
            </w:r>
            <w:r w:rsidR="00387A5F">
              <w:t>o</w:t>
            </w:r>
            <w:r w:rsidR="00D46C01">
              <w:t>bjectives</w:t>
            </w:r>
          </w:p>
        </w:tc>
        <w:tc>
          <w:tcPr>
            <w:tcW w:w="2629" w:type="dxa"/>
          </w:tcPr>
          <w:p w14:paraId="0EDFB664" w14:textId="68D08FAE" w:rsidR="00D46C01" w:rsidRDefault="00D46C01" w:rsidP="00621414">
            <w:pPr>
              <w:jc w:val="center"/>
            </w:pPr>
            <w:r>
              <w:t>S</w:t>
            </w:r>
            <w:r w:rsidR="00621414">
              <w:t xml:space="preserve">trategic Environmental Assessment </w:t>
            </w:r>
            <w:r>
              <w:t>Directive topic</w:t>
            </w:r>
            <w:r w:rsidR="003467E5">
              <w:t>s</w:t>
            </w:r>
          </w:p>
        </w:tc>
      </w:tr>
      <w:tr w:rsidR="00D46C01" w14:paraId="7CA9920A" w14:textId="77777777" w:rsidTr="00694142">
        <w:trPr>
          <w:trHeight w:val="25"/>
        </w:trPr>
        <w:tc>
          <w:tcPr>
            <w:tcW w:w="479" w:type="dxa"/>
          </w:tcPr>
          <w:p w14:paraId="326E9B8B" w14:textId="77777777" w:rsidR="00D46C01" w:rsidRDefault="00D46C01">
            <w:r>
              <w:t>1</w:t>
            </w:r>
          </w:p>
        </w:tc>
        <w:tc>
          <w:tcPr>
            <w:tcW w:w="1588" w:type="dxa"/>
          </w:tcPr>
          <w:p w14:paraId="5851E5CE" w14:textId="77777777" w:rsidR="00D46C01" w:rsidRDefault="00D46C01">
            <w:r>
              <w:t>Housing</w:t>
            </w:r>
          </w:p>
        </w:tc>
        <w:tc>
          <w:tcPr>
            <w:tcW w:w="4307" w:type="dxa"/>
          </w:tcPr>
          <w:p w14:paraId="58EA0685" w14:textId="4654F7C6" w:rsidR="00D46C01" w:rsidRDefault="003467E5" w:rsidP="00393E3A">
            <w:r>
              <w:t>To ensure that the housin</w:t>
            </w:r>
            <w:r w:rsidR="00393E3A">
              <w:t>g stock meets the housing needs</w:t>
            </w:r>
            <w:r w:rsidR="00006B8E">
              <w:t xml:space="preserve"> </w:t>
            </w:r>
            <w:r w:rsidR="00006B8E" w:rsidRPr="00006B8E">
              <w:rPr>
                <w:i/>
                <w:color w:val="00B0F0"/>
              </w:rPr>
              <w:t>of the population</w:t>
            </w:r>
            <w:r>
              <w:t xml:space="preserve">, including gypsies, travellers and travelling </w:t>
            </w:r>
            <w:proofErr w:type="spellStart"/>
            <w:r>
              <w:t>showpeople</w:t>
            </w:r>
            <w:proofErr w:type="spellEnd"/>
            <w:r>
              <w:t>.</w:t>
            </w:r>
          </w:p>
        </w:tc>
        <w:tc>
          <w:tcPr>
            <w:tcW w:w="2629" w:type="dxa"/>
          </w:tcPr>
          <w:p w14:paraId="250911BB" w14:textId="77777777" w:rsidR="00D46C01" w:rsidRDefault="003467E5" w:rsidP="003467E5">
            <w:pPr>
              <w:pStyle w:val="ListParagraph"/>
              <w:numPr>
                <w:ilvl w:val="0"/>
                <w:numId w:val="1"/>
              </w:numPr>
            </w:pPr>
            <w:r>
              <w:t>Population</w:t>
            </w:r>
          </w:p>
          <w:p w14:paraId="67F9FE9C" w14:textId="77777777" w:rsidR="003467E5" w:rsidRDefault="003467E5" w:rsidP="003467E5">
            <w:pPr>
              <w:pStyle w:val="ListParagraph"/>
              <w:numPr>
                <w:ilvl w:val="0"/>
                <w:numId w:val="1"/>
              </w:numPr>
            </w:pPr>
            <w:r>
              <w:t>Material assets</w:t>
            </w:r>
          </w:p>
        </w:tc>
      </w:tr>
      <w:tr w:rsidR="00D46C01" w14:paraId="39D1A92F" w14:textId="77777777" w:rsidTr="00694142">
        <w:trPr>
          <w:trHeight w:val="25"/>
        </w:trPr>
        <w:tc>
          <w:tcPr>
            <w:tcW w:w="479" w:type="dxa"/>
          </w:tcPr>
          <w:p w14:paraId="10549501" w14:textId="77777777" w:rsidR="00D46C01" w:rsidRDefault="00D46C01">
            <w:r>
              <w:t>2</w:t>
            </w:r>
          </w:p>
        </w:tc>
        <w:tc>
          <w:tcPr>
            <w:tcW w:w="1588" w:type="dxa"/>
          </w:tcPr>
          <w:p w14:paraId="17E4F526" w14:textId="77777777" w:rsidR="00D46C01" w:rsidRDefault="00D46C01">
            <w:r>
              <w:t>Employment and Jobs</w:t>
            </w:r>
          </w:p>
        </w:tc>
        <w:tc>
          <w:tcPr>
            <w:tcW w:w="4307" w:type="dxa"/>
          </w:tcPr>
          <w:p w14:paraId="459D659B" w14:textId="77777777" w:rsidR="00D46C01" w:rsidRDefault="003467E5">
            <w:r>
              <w:t>To create employment opportunities.</w:t>
            </w:r>
          </w:p>
        </w:tc>
        <w:tc>
          <w:tcPr>
            <w:tcW w:w="2629" w:type="dxa"/>
          </w:tcPr>
          <w:p w14:paraId="424FCAFE" w14:textId="77777777" w:rsidR="00D46C01" w:rsidRDefault="003467E5" w:rsidP="003467E5">
            <w:pPr>
              <w:pStyle w:val="ListParagraph"/>
              <w:numPr>
                <w:ilvl w:val="0"/>
                <w:numId w:val="2"/>
              </w:numPr>
            </w:pPr>
            <w:r>
              <w:t>Population</w:t>
            </w:r>
          </w:p>
          <w:p w14:paraId="0A2B4A65" w14:textId="77777777" w:rsidR="003467E5" w:rsidRDefault="003467E5" w:rsidP="003467E5">
            <w:pPr>
              <w:pStyle w:val="ListParagraph"/>
              <w:numPr>
                <w:ilvl w:val="0"/>
                <w:numId w:val="2"/>
              </w:numPr>
            </w:pPr>
            <w:r>
              <w:t>Material assets</w:t>
            </w:r>
          </w:p>
        </w:tc>
      </w:tr>
      <w:tr w:rsidR="00D46C01" w14:paraId="0111D58F" w14:textId="77777777" w:rsidTr="00694142">
        <w:trPr>
          <w:trHeight w:val="25"/>
        </w:trPr>
        <w:tc>
          <w:tcPr>
            <w:tcW w:w="479" w:type="dxa"/>
          </w:tcPr>
          <w:p w14:paraId="3B543529" w14:textId="77777777" w:rsidR="00D46C01" w:rsidRDefault="00D46C01">
            <w:r>
              <w:t>3</w:t>
            </w:r>
          </w:p>
        </w:tc>
        <w:tc>
          <w:tcPr>
            <w:tcW w:w="1588" w:type="dxa"/>
          </w:tcPr>
          <w:p w14:paraId="28882B81" w14:textId="77777777" w:rsidR="00D46C01" w:rsidRDefault="00D46C01">
            <w:r>
              <w:t>Economic Structure and Innovation</w:t>
            </w:r>
          </w:p>
        </w:tc>
        <w:tc>
          <w:tcPr>
            <w:tcW w:w="4307" w:type="dxa"/>
          </w:tcPr>
          <w:p w14:paraId="0AF9C3E4" w14:textId="77777777" w:rsidR="00D46C01" w:rsidRDefault="00AD3AD4">
            <w:r>
              <w:t>To provide the physical conditions for a high quality modern economic structure including infrastructure to support the use of new technologies.</w:t>
            </w:r>
          </w:p>
        </w:tc>
        <w:tc>
          <w:tcPr>
            <w:tcW w:w="2629" w:type="dxa"/>
          </w:tcPr>
          <w:p w14:paraId="2ADCB501" w14:textId="77777777" w:rsidR="00D46C01" w:rsidRDefault="00AD3AD4" w:rsidP="00AD3AD4">
            <w:pPr>
              <w:pStyle w:val="ListParagraph"/>
              <w:numPr>
                <w:ilvl w:val="0"/>
                <w:numId w:val="3"/>
              </w:numPr>
            </w:pPr>
            <w:r>
              <w:t>Population</w:t>
            </w:r>
          </w:p>
          <w:p w14:paraId="7018C386" w14:textId="77777777" w:rsidR="00AD3AD4" w:rsidRDefault="00AD3AD4" w:rsidP="00AD3AD4">
            <w:pPr>
              <w:pStyle w:val="ListParagraph"/>
              <w:numPr>
                <w:ilvl w:val="0"/>
                <w:numId w:val="3"/>
              </w:numPr>
            </w:pPr>
            <w:r>
              <w:t>Material assets</w:t>
            </w:r>
          </w:p>
        </w:tc>
      </w:tr>
      <w:tr w:rsidR="00D46C01" w14:paraId="5C91DC06" w14:textId="77777777" w:rsidTr="00694142">
        <w:trPr>
          <w:trHeight w:val="25"/>
        </w:trPr>
        <w:tc>
          <w:tcPr>
            <w:tcW w:w="479" w:type="dxa"/>
          </w:tcPr>
          <w:p w14:paraId="243A7564" w14:textId="77777777" w:rsidR="00D46C01" w:rsidRDefault="00D46C01">
            <w:r>
              <w:t>4</w:t>
            </w:r>
          </w:p>
        </w:tc>
        <w:tc>
          <w:tcPr>
            <w:tcW w:w="1588" w:type="dxa"/>
          </w:tcPr>
          <w:p w14:paraId="71B637C5" w14:textId="77777777" w:rsidR="00D46C01" w:rsidRDefault="00D46C01">
            <w:r>
              <w:t>Shopping Centres</w:t>
            </w:r>
          </w:p>
        </w:tc>
        <w:tc>
          <w:tcPr>
            <w:tcW w:w="4307" w:type="dxa"/>
          </w:tcPr>
          <w:p w14:paraId="76867FFB" w14:textId="77777777" w:rsidR="00D46C01" w:rsidRDefault="00AD3AD4">
            <w:r>
              <w:t>Increase the vitality and viability of existing shopping centres.</w:t>
            </w:r>
          </w:p>
        </w:tc>
        <w:tc>
          <w:tcPr>
            <w:tcW w:w="2629" w:type="dxa"/>
          </w:tcPr>
          <w:p w14:paraId="20E8A8B6" w14:textId="77777777" w:rsidR="00D46C01" w:rsidRDefault="00AD3AD4" w:rsidP="00AD3AD4">
            <w:pPr>
              <w:pStyle w:val="ListParagraph"/>
              <w:numPr>
                <w:ilvl w:val="0"/>
                <w:numId w:val="4"/>
              </w:numPr>
            </w:pPr>
            <w:r>
              <w:t>Population</w:t>
            </w:r>
          </w:p>
          <w:p w14:paraId="189D1095" w14:textId="77777777" w:rsidR="00AD3AD4" w:rsidRDefault="00AD3AD4" w:rsidP="00AD3AD4">
            <w:pPr>
              <w:pStyle w:val="ListParagraph"/>
              <w:numPr>
                <w:ilvl w:val="0"/>
                <w:numId w:val="4"/>
              </w:numPr>
            </w:pPr>
            <w:r>
              <w:t>Human health</w:t>
            </w:r>
          </w:p>
        </w:tc>
      </w:tr>
      <w:tr w:rsidR="00D46C01" w14:paraId="08D4B964" w14:textId="77777777" w:rsidTr="00694142">
        <w:trPr>
          <w:trHeight w:val="25"/>
        </w:trPr>
        <w:tc>
          <w:tcPr>
            <w:tcW w:w="479" w:type="dxa"/>
          </w:tcPr>
          <w:p w14:paraId="62B2BF59" w14:textId="77777777" w:rsidR="00D46C01" w:rsidRDefault="00D46C01">
            <w:r>
              <w:t>5</w:t>
            </w:r>
          </w:p>
        </w:tc>
        <w:tc>
          <w:tcPr>
            <w:tcW w:w="1588" w:type="dxa"/>
          </w:tcPr>
          <w:p w14:paraId="7E63AC1E" w14:textId="77777777" w:rsidR="00D46C01" w:rsidRDefault="00D46C01">
            <w:r>
              <w:t>Health and Wellbeing</w:t>
            </w:r>
          </w:p>
        </w:tc>
        <w:tc>
          <w:tcPr>
            <w:tcW w:w="4307" w:type="dxa"/>
          </w:tcPr>
          <w:p w14:paraId="50CF0597" w14:textId="77777777" w:rsidR="00D46C01" w:rsidRDefault="00AD3AD4">
            <w:r>
              <w:t>To improve health and wellbeing and reduce health inequalities.</w:t>
            </w:r>
          </w:p>
        </w:tc>
        <w:tc>
          <w:tcPr>
            <w:tcW w:w="2629" w:type="dxa"/>
          </w:tcPr>
          <w:p w14:paraId="31165416" w14:textId="77777777" w:rsidR="00D46C01" w:rsidRDefault="00AD3AD4" w:rsidP="00AD3AD4">
            <w:pPr>
              <w:pStyle w:val="ListParagraph"/>
              <w:numPr>
                <w:ilvl w:val="0"/>
                <w:numId w:val="5"/>
              </w:numPr>
            </w:pPr>
            <w:r>
              <w:t xml:space="preserve">Population </w:t>
            </w:r>
          </w:p>
          <w:p w14:paraId="40A4AEDA" w14:textId="77777777" w:rsidR="00AD3AD4" w:rsidRDefault="00AD3AD4" w:rsidP="00AD3AD4">
            <w:pPr>
              <w:pStyle w:val="ListParagraph"/>
              <w:numPr>
                <w:ilvl w:val="0"/>
                <w:numId w:val="5"/>
              </w:numPr>
            </w:pPr>
            <w:r>
              <w:t>Human health</w:t>
            </w:r>
          </w:p>
        </w:tc>
      </w:tr>
      <w:tr w:rsidR="00D46C01" w14:paraId="24752719" w14:textId="77777777" w:rsidTr="00694142">
        <w:trPr>
          <w:trHeight w:val="25"/>
        </w:trPr>
        <w:tc>
          <w:tcPr>
            <w:tcW w:w="479" w:type="dxa"/>
          </w:tcPr>
          <w:p w14:paraId="63D8DCC9" w14:textId="77777777" w:rsidR="00D46C01" w:rsidRDefault="00D46C01">
            <w:r>
              <w:t>6</w:t>
            </w:r>
          </w:p>
        </w:tc>
        <w:tc>
          <w:tcPr>
            <w:tcW w:w="1588" w:type="dxa"/>
          </w:tcPr>
          <w:p w14:paraId="119AF259" w14:textId="77777777" w:rsidR="00D46C01" w:rsidRDefault="00D46C01">
            <w:r>
              <w:t>Community Safety</w:t>
            </w:r>
          </w:p>
        </w:tc>
        <w:tc>
          <w:tcPr>
            <w:tcW w:w="4307" w:type="dxa"/>
          </w:tcPr>
          <w:p w14:paraId="00500652" w14:textId="77777777" w:rsidR="00D46C01" w:rsidRDefault="00AD3AD4">
            <w:r>
              <w:t>To improve community safety, reduce crime and the fear of crime.</w:t>
            </w:r>
          </w:p>
        </w:tc>
        <w:tc>
          <w:tcPr>
            <w:tcW w:w="2629" w:type="dxa"/>
          </w:tcPr>
          <w:p w14:paraId="190F1DEE" w14:textId="77777777" w:rsidR="00D46C01" w:rsidRDefault="00AD3AD4" w:rsidP="00AD3AD4">
            <w:pPr>
              <w:pStyle w:val="ListParagraph"/>
              <w:numPr>
                <w:ilvl w:val="0"/>
                <w:numId w:val="6"/>
              </w:numPr>
            </w:pPr>
            <w:r>
              <w:t>Population</w:t>
            </w:r>
          </w:p>
          <w:p w14:paraId="73FBF865" w14:textId="77777777" w:rsidR="00AD3AD4" w:rsidRDefault="00AD3AD4" w:rsidP="00AD3AD4">
            <w:pPr>
              <w:pStyle w:val="ListParagraph"/>
              <w:numPr>
                <w:ilvl w:val="0"/>
                <w:numId w:val="6"/>
              </w:numPr>
            </w:pPr>
            <w:r>
              <w:t>Human health</w:t>
            </w:r>
          </w:p>
        </w:tc>
      </w:tr>
      <w:tr w:rsidR="00D46C01" w14:paraId="56071085" w14:textId="77777777" w:rsidTr="00694142">
        <w:trPr>
          <w:trHeight w:val="36"/>
        </w:trPr>
        <w:tc>
          <w:tcPr>
            <w:tcW w:w="479" w:type="dxa"/>
          </w:tcPr>
          <w:p w14:paraId="3D699F0F" w14:textId="77777777" w:rsidR="00D46C01" w:rsidRDefault="00D46C01">
            <w:r>
              <w:t>7</w:t>
            </w:r>
          </w:p>
        </w:tc>
        <w:tc>
          <w:tcPr>
            <w:tcW w:w="1588" w:type="dxa"/>
          </w:tcPr>
          <w:p w14:paraId="1807C60A" w14:textId="77777777" w:rsidR="00D46C01" w:rsidRDefault="00D46C01">
            <w:r>
              <w:t>Social Inclusion</w:t>
            </w:r>
          </w:p>
        </w:tc>
        <w:tc>
          <w:tcPr>
            <w:tcW w:w="4307" w:type="dxa"/>
          </w:tcPr>
          <w:p w14:paraId="7D451AF6" w14:textId="77777777" w:rsidR="00D46C01" w:rsidRDefault="00C42AC0">
            <w:r>
              <w:t xml:space="preserve">To promote and support the development and growth of social capital and to improve social inclusion and to close the gap between the most deprived areas within the plan area. </w:t>
            </w:r>
          </w:p>
        </w:tc>
        <w:tc>
          <w:tcPr>
            <w:tcW w:w="2629" w:type="dxa"/>
          </w:tcPr>
          <w:p w14:paraId="5F284B72" w14:textId="77777777" w:rsidR="00D46C01" w:rsidRDefault="00C42AC0" w:rsidP="00C42AC0">
            <w:pPr>
              <w:pStyle w:val="ListParagraph"/>
              <w:numPr>
                <w:ilvl w:val="0"/>
                <w:numId w:val="7"/>
              </w:numPr>
            </w:pPr>
            <w:r>
              <w:t>Population</w:t>
            </w:r>
          </w:p>
          <w:p w14:paraId="27E34CD3" w14:textId="77777777" w:rsidR="00C42AC0" w:rsidRDefault="00C42AC0" w:rsidP="00C42AC0">
            <w:pPr>
              <w:pStyle w:val="ListParagraph"/>
              <w:numPr>
                <w:ilvl w:val="0"/>
                <w:numId w:val="7"/>
              </w:numPr>
            </w:pPr>
            <w:r>
              <w:t>Human health</w:t>
            </w:r>
          </w:p>
        </w:tc>
      </w:tr>
      <w:tr w:rsidR="00D46C01" w14:paraId="6554A070" w14:textId="77777777" w:rsidTr="00694142">
        <w:trPr>
          <w:trHeight w:val="36"/>
        </w:trPr>
        <w:tc>
          <w:tcPr>
            <w:tcW w:w="479" w:type="dxa"/>
          </w:tcPr>
          <w:p w14:paraId="68119E4C" w14:textId="77777777" w:rsidR="00D46C01" w:rsidRDefault="00D46C01">
            <w:r>
              <w:t>8</w:t>
            </w:r>
          </w:p>
        </w:tc>
        <w:tc>
          <w:tcPr>
            <w:tcW w:w="1588" w:type="dxa"/>
          </w:tcPr>
          <w:p w14:paraId="06F2BD9A" w14:textId="77777777" w:rsidR="00D46C01" w:rsidRDefault="00D46C01">
            <w:r>
              <w:t>Transport</w:t>
            </w:r>
          </w:p>
        </w:tc>
        <w:tc>
          <w:tcPr>
            <w:tcW w:w="4307" w:type="dxa"/>
          </w:tcPr>
          <w:p w14:paraId="29607751" w14:textId="77777777" w:rsidR="00D46C01" w:rsidRDefault="004C2757">
            <w:r>
              <w:t xml:space="preserve">To make efficient use of the existing transport infrastructure, help reduce the need to travel by car, improve accessibility to jobs and services for all and to improve travel choice and accessibility. </w:t>
            </w:r>
          </w:p>
        </w:tc>
        <w:tc>
          <w:tcPr>
            <w:tcW w:w="2629" w:type="dxa"/>
          </w:tcPr>
          <w:p w14:paraId="74CE2501" w14:textId="77777777" w:rsidR="00D46C01" w:rsidRDefault="004C2757" w:rsidP="004C2757">
            <w:pPr>
              <w:pStyle w:val="ListParagraph"/>
              <w:numPr>
                <w:ilvl w:val="0"/>
                <w:numId w:val="8"/>
              </w:numPr>
            </w:pPr>
            <w:r>
              <w:t>Air</w:t>
            </w:r>
          </w:p>
          <w:p w14:paraId="236E9B9D" w14:textId="77777777" w:rsidR="004C2757" w:rsidRDefault="004C2757" w:rsidP="004C2757">
            <w:pPr>
              <w:pStyle w:val="ListParagraph"/>
              <w:numPr>
                <w:ilvl w:val="0"/>
                <w:numId w:val="8"/>
              </w:numPr>
            </w:pPr>
            <w:r>
              <w:t>Climatic factors</w:t>
            </w:r>
          </w:p>
        </w:tc>
      </w:tr>
      <w:tr w:rsidR="00D46C01" w14:paraId="37F7E582" w14:textId="77777777" w:rsidTr="00694142">
        <w:trPr>
          <w:trHeight w:val="25"/>
        </w:trPr>
        <w:tc>
          <w:tcPr>
            <w:tcW w:w="479" w:type="dxa"/>
          </w:tcPr>
          <w:p w14:paraId="7A9BD0AF" w14:textId="77777777" w:rsidR="00D46C01" w:rsidRDefault="00D46C01">
            <w:r>
              <w:t>9</w:t>
            </w:r>
          </w:p>
        </w:tc>
        <w:tc>
          <w:tcPr>
            <w:tcW w:w="1588" w:type="dxa"/>
          </w:tcPr>
          <w:p w14:paraId="46A1CE46" w14:textId="77777777" w:rsidR="00D46C01" w:rsidRDefault="00D46C01">
            <w:r>
              <w:t>Brownfield Land</w:t>
            </w:r>
          </w:p>
        </w:tc>
        <w:tc>
          <w:tcPr>
            <w:tcW w:w="4307" w:type="dxa"/>
          </w:tcPr>
          <w:p w14:paraId="48732148" w14:textId="77777777" w:rsidR="00D46C01" w:rsidRDefault="002E36EF">
            <w:r>
              <w:t xml:space="preserve">To make efficient use of brownfield land and recognise biodiversity value where appropriate. </w:t>
            </w:r>
          </w:p>
        </w:tc>
        <w:tc>
          <w:tcPr>
            <w:tcW w:w="2629" w:type="dxa"/>
          </w:tcPr>
          <w:p w14:paraId="03D0966F" w14:textId="77777777" w:rsidR="00D46C01" w:rsidRDefault="002E36EF" w:rsidP="002E36EF">
            <w:pPr>
              <w:pStyle w:val="ListParagraph"/>
              <w:numPr>
                <w:ilvl w:val="0"/>
                <w:numId w:val="9"/>
              </w:numPr>
            </w:pPr>
            <w:r>
              <w:t xml:space="preserve">Soil </w:t>
            </w:r>
          </w:p>
          <w:p w14:paraId="7427DA8A" w14:textId="77777777" w:rsidR="002E36EF" w:rsidRDefault="002E36EF" w:rsidP="002E36EF">
            <w:pPr>
              <w:pStyle w:val="ListParagraph"/>
              <w:numPr>
                <w:ilvl w:val="0"/>
                <w:numId w:val="9"/>
              </w:numPr>
            </w:pPr>
            <w:r>
              <w:t>Material assets</w:t>
            </w:r>
          </w:p>
        </w:tc>
      </w:tr>
      <w:tr w:rsidR="00D46C01" w14:paraId="0A99D52B" w14:textId="77777777" w:rsidTr="00694142">
        <w:trPr>
          <w:trHeight w:val="24"/>
        </w:trPr>
        <w:tc>
          <w:tcPr>
            <w:tcW w:w="479" w:type="dxa"/>
          </w:tcPr>
          <w:p w14:paraId="3C2C6BFE" w14:textId="77777777" w:rsidR="00D46C01" w:rsidRDefault="00D46C01">
            <w:r>
              <w:t>10</w:t>
            </w:r>
          </w:p>
        </w:tc>
        <w:tc>
          <w:tcPr>
            <w:tcW w:w="1588" w:type="dxa"/>
          </w:tcPr>
          <w:p w14:paraId="0F37B8DB" w14:textId="77777777" w:rsidR="00D46C01" w:rsidRDefault="00D46C01">
            <w:r>
              <w:t>Energy and Climate Change</w:t>
            </w:r>
          </w:p>
        </w:tc>
        <w:tc>
          <w:tcPr>
            <w:tcW w:w="4307" w:type="dxa"/>
          </w:tcPr>
          <w:p w14:paraId="67BB6B45" w14:textId="77777777" w:rsidR="00D46C01" w:rsidRDefault="0061767F">
            <w:r>
              <w:t>To minimise energy usage and to develop low carbon energy resource, reducing dependency on non-renewable sources.</w:t>
            </w:r>
          </w:p>
        </w:tc>
        <w:tc>
          <w:tcPr>
            <w:tcW w:w="2629" w:type="dxa"/>
          </w:tcPr>
          <w:p w14:paraId="1C0F1B5F" w14:textId="77777777" w:rsidR="00D46C01" w:rsidRDefault="0061767F" w:rsidP="0061767F">
            <w:pPr>
              <w:pStyle w:val="ListParagraph"/>
              <w:numPr>
                <w:ilvl w:val="0"/>
                <w:numId w:val="10"/>
              </w:numPr>
            </w:pPr>
            <w:r>
              <w:t>Climatic factors</w:t>
            </w:r>
          </w:p>
        </w:tc>
      </w:tr>
      <w:tr w:rsidR="00D46C01" w14:paraId="781CDC65" w14:textId="77777777" w:rsidTr="00694142">
        <w:trPr>
          <w:trHeight w:val="37"/>
        </w:trPr>
        <w:tc>
          <w:tcPr>
            <w:tcW w:w="479" w:type="dxa"/>
          </w:tcPr>
          <w:p w14:paraId="4A939B4D" w14:textId="77777777" w:rsidR="00D46C01" w:rsidRDefault="00D46C01">
            <w:r>
              <w:t>11</w:t>
            </w:r>
          </w:p>
        </w:tc>
        <w:tc>
          <w:tcPr>
            <w:tcW w:w="1588" w:type="dxa"/>
          </w:tcPr>
          <w:p w14:paraId="1BB9BA28" w14:textId="77777777" w:rsidR="00D46C01" w:rsidRDefault="00D46C01">
            <w:r>
              <w:t>Pollution and Air Quality</w:t>
            </w:r>
          </w:p>
        </w:tc>
        <w:tc>
          <w:tcPr>
            <w:tcW w:w="4307" w:type="dxa"/>
          </w:tcPr>
          <w:p w14:paraId="3F275A90" w14:textId="77777777" w:rsidR="00D46C01" w:rsidRDefault="00FA3482">
            <w:r>
              <w:t>To manage air quality and minimise the risk posed by air, noise and other types of pollution.</w:t>
            </w:r>
          </w:p>
        </w:tc>
        <w:tc>
          <w:tcPr>
            <w:tcW w:w="2629" w:type="dxa"/>
          </w:tcPr>
          <w:p w14:paraId="63CA0B78" w14:textId="77777777" w:rsidR="00D46C01" w:rsidRDefault="00FA3482" w:rsidP="00FA3482">
            <w:pPr>
              <w:pStyle w:val="ListParagraph"/>
              <w:numPr>
                <w:ilvl w:val="0"/>
                <w:numId w:val="10"/>
              </w:numPr>
            </w:pPr>
            <w:r>
              <w:t>Air</w:t>
            </w:r>
          </w:p>
          <w:p w14:paraId="5926ED88" w14:textId="77777777" w:rsidR="00FA3482" w:rsidRDefault="00FA3482" w:rsidP="00FA3482">
            <w:pPr>
              <w:pStyle w:val="ListParagraph"/>
              <w:numPr>
                <w:ilvl w:val="0"/>
                <w:numId w:val="10"/>
              </w:numPr>
            </w:pPr>
            <w:r>
              <w:t>Climatic factors</w:t>
            </w:r>
          </w:p>
          <w:p w14:paraId="45736CAC" w14:textId="77777777" w:rsidR="00FA3482" w:rsidRDefault="00FA3482" w:rsidP="00FA3482">
            <w:pPr>
              <w:pStyle w:val="ListParagraph"/>
              <w:numPr>
                <w:ilvl w:val="0"/>
                <w:numId w:val="10"/>
              </w:numPr>
            </w:pPr>
            <w:r>
              <w:t>Human health</w:t>
            </w:r>
          </w:p>
        </w:tc>
      </w:tr>
      <w:tr w:rsidR="00D46C01" w14:paraId="767C93DF" w14:textId="77777777" w:rsidTr="00694142">
        <w:trPr>
          <w:trHeight w:val="25"/>
        </w:trPr>
        <w:tc>
          <w:tcPr>
            <w:tcW w:w="479" w:type="dxa"/>
          </w:tcPr>
          <w:p w14:paraId="06400DB3" w14:textId="77777777" w:rsidR="00D46C01" w:rsidRDefault="00D46C01">
            <w:r>
              <w:lastRenderedPageBreak/>
              <w:t>12</w:t>
            </w:r>
          </w:p>
        </w:tc>
        <w:tc>
          <w:tcPr>
            <w:tcW w:w="1588" w:type="dxa"/>
          </w:tcPr>
          <w:p w14:paraId="625A3B01" w14:textId="77777777" w:rsidR="00D46C01" w:rsidRDefault="00D46C01">
            <w:r>
              <w:t xml:space="preserve">Flooding and Water Quality </w:t>
            </w:r>
          </w:p>
        </w:tc>
        <w:tc>
          <w:tcPr>
            <w:tcW w:w="4307" w:type="dxa"/>
          </w:tcPr>
          <w:p w14:paraId="3A96914C" w14:textId="77777777" w:rsidR="00D46C01" w:rsidRDefault="00FA3482">
            <w:r>
              <w:t xml:space="preserve">To minimise the risk of flooding and to conserve and improve water quality. </w:t>
            </w:r>
          </w:p>
        </w:tc>
        <w:tc>
          <w:tcPr>
            <w:tcW w:w="2629" w:type="dxa"/>
          </w:tcPr>
          <w:p w14:paraId="3D50D4B8" w14:textId="77777777" w:rsidR="00D46C01" w:rsidRDefault="00FA3482" w:rsidP="00FA3482">
            <w:pPr>
              <w:pStyle w:val="ListParagraph"/>
              <w:numPr>
                <w:ilvl w:val="0"/>
                <w:numId w:val="11"/>
              </w:numPr>
            </w:pPr>
            <w:r>
              <w:t>Water</w:t>
            </w:r>
          </w:p>
          <w:p w14:paraId="60FD74F4" w14:textId="77777777" w:rsidR="00FA3482" w:rsidRDefault="00FA3482" w:rsidP="00FA3482">
            <w:pPr>
              <w:pStyle w:val="ListParagraph"/>
              <w:numPr>
                <w:ilvl w:val="0"/>
                <w:numId w:val="11"/>
              </w:numPr>
            </w:pPr>
            <w:r>
              <w:t>Climatic factors</w:t>
            </w:r>
          </w:p>
        </w:tc>
      </w:tr>
      <w:tr w:rsidR="00D46C01" w14:paraId="1FD4FAD9" w14:textId="77777777" w:rsidTr="00694142">
        <w:trPr>
          <w:trHeight w:val="36"/>
        </w:trPr>
        <w:tc>
          <w:tcPr>
            <w:tcW w:w="479" w:type="dxa"/>
          </w:tcPr>
          <w:p w14:paraId="2441CD0C" w14:textId="77777777" w:rsidR="00D46C01" w:rsidRDefault="00D46C01">
            <w:r>
              <w:t>13</w:t>
            </w:r>
          </w:p>
        </w:tc>
        <w:tc>
          <w:tcPr>
            <w:tcW w:w="1588" w:type="dxa"/>
          </w:tcPr>
          <w:p w14:paraId="0B6402BB" w14:textId="77777777" w:rsidR="00D46C01" w:rsidRDefault="00D46C01">
            <w:r>
              <w:t xml:space="preserve">Natural Environment, Biodiversity, Green and Blue Infrastructure </w:t>
            </w:r>
          </w:p>
        </w:tc>
        <w:tc>
          <w:tcPr>
            <w:tcW w:w="4307" w:type="dxa"/>
          </w:tcPr>
          <w:p w14:paraId="16C96A59" w14:textId="77777777" w:rsidR="00D46C01" w:rsidRDefault="00BC001F">
            <w:r>
              <w:t xml:space="preserve">To increase biodiversity levels and protect and enhance Green and Blue Infrastructure and the natural environment. </w:t>
            </w:r>
          </w:p>
        </w:tc>
        <w:tc>
          <w:tcPr>
            <w:tcW w:w="2629" w:type="dxa"/>
          </w:tcPr>
          <w:p w14:paraId="48018477" w14:textId="77777777" w:rsidR="00D46C01" w:rsidRDefault="00BC001F" w:rsidP="00BC001F">
            <w:pPr>
              <w:pStyle w:val="ListParagraph"/>
              <w:numPr>
                <w:ilvl w:val="0"/>
                <w:numId w:val="12"/>
              </w:numPr>
            </w:pPr>
            <w:r>
              <w:t>Biodiversity</w:t>
            </w:r>
          </w:p>
          <w:p w14:paraId="7D43A28B" w14:textId="77777777" w:rsidR="00BC001F" w:rsidRDefault="00BC001F" w:rsidP="00BC001F">
            <w:pPr>
              <w:pStyle w:val="ListParagraph"/>
              <w:numPr>
                <w:ilvl w:val="0"/>
                <w:numId w:val="12"/>
              </w:numPr>
            </w:pPr>
            <w:r>
              <w:t>Fauna</w:t>
            </w:r>
          </w:p>
          <w:p w14:paraId="26BF9C1E" w14:textId="77777777" w:rsidR="00BC001F" w:rsidRDefault="00BC001F" w:rsidP="00BC001F">
            <w:pPr>
              <w:pStyle w:val="ListParagraph"/>
              <w:numPr>
                <w:ilvl w:val="0"/>
                <w:numId w:val="12"/>
              </w:numPr>
            </w:pPr>
            <w:r>
              <w:t>Flora</w:t>
            </w:r>
          </w:p>
        </w:tc>
      </w:tr>
      <w:tr w:rsidR="00D46C01" w14:paraId="25C7A467" w14:textId="77777777" w:rsidTr="00694142">
        <w:trPr>
          <w:trHeight w:val="24"/>
        </w:trPr>
        <w:tc>
          <w:tcPr>
            <w:tcW w:w="479" w:type="dxa"/>
          </w:tcPr>
          <w:p w14:paraId="48A82967" w14:textId="77777777" w:rsidR="00D46C01" w:rsidRDefault="00D46C01">
            <w:r>
              <w:t>14</w:t>
            </w:r>
          </w:p>
        </w:tc>
        <w:tc>
          <w:tcPr>
            <w:tcW w:w="1588" w:type="dxa"/>
          </w:tcPr>
          <w:p w14:paraId="764934B3" w14:textId="77777777" w:rsidR="00D46C01" w:rsidRDefault="00D46C01">
            <w:r>
              <w:t>Landscape and Built Environment</w:t>
            </w:r>
          </w:p>
        </w:tc>
        <w:tc>
          <w:tcPr>
            <w:tcW w:w="4307" w:type="dxa"/>
          </w:tcPr>
          <w:p w14:paraId="7177A086" w14:textId="77777777" w:rsidR="00D46C01" w:rsidRDefault="00EB7F1B">
            <w:r>
              <w:t xml:space="preserve">To protect and enhance the landscape and townscape character, including heritage and its setting and enhancing the place through good design. </w:t>
            </w:r>
          </w:p>
        </w:tc>
        <w:tc>
          <w:tcPr>
            <w:tcW w:w="2629" w:type="dxa"/>
          </w:tcPr>
          <w:p w14:paraId="15562B4B" w14:textId="77777777" w:rsidR="00D46C01" w:rsidRDefault="00EB7F1B" w:rsidP="00EB7F1B">
            <w:pPr>
              <w:pStyle w:val="ListParagraph"/>
              <w:numPr>
                <w:ilvl w:val="0"/>
                <w:numId w:val="13"/>
              </w:numPr>
            </w:pPr>
            <w:r>
              <w:t>Landscape</w:t>
            </w:r>
          </w:p>
        </w:tc>
      </w:tr>
      <w:tr w:rsidR="00D46C01" w14:paraId="09EC6B59" w14:textId="77777777" w:rsidTr="00694142">
        <w:trPr>
          <w:trHeight w:val="24"/>
        </w:trPr>
        <w:tc>
          <w:tcPr>
            <w:tcW w:w="479" w:type="dxa"/>
          </w:tcPr>
          <w:p w14:paraId="76FADA2F" w14:textId="77777777" w:rsidR="00D46C01" w:rsidRDefault="00D46C01">
            <w:r>
              <w:t>15</w:t>
            </w:r>
          </w:p>
        </w:tc>
        <w:tc>
          <w:tcPr>
            <w:tcW w:w="1588" w:type="dxa"/>
          </w:tcPr>
          <w:p w14:paraId="109123F4" w14:textId="77777777" w:rsidR="00D46C01" w:rsidRDefault="00D46C01">
            <w:r>
              <w:t>Heritage</w:t>
            </w:r>
          </w:p>
        </w:tc>
        <w:tc>
          <w:tcPr>
            <w:tcW w:w="4307" w:type="dxa"/>
          </w:tcPr>
          <w:p w14:paraId="2B1D0A41" w14:textId="77777777" w:rsidR="00D46C01" w:rsidRDefault="00EB7F1B">
            <w:r>
              <w:t>To conserve the area’s heritage and provide better opportunities for people to enjoy culture and heritage.</w:t>
            </w:r>
          </w:p>
        </w:tc>
        <w:tc>
          <w:tcPr>
            <w:tcW w:w="2629" w:type="dxa"/>
          </w:tcPr>
          <w:p w14:paraId="141F2573" w14:textId="77777777" w:rsidR="00D46C01" w:rsidRDefault="00EB7F1B" w:rsidP="00EB7F1B">
            <w:pPr>
              <w:pStyle w:val="ListParagraph"/>
              <w:numPr>
                <w:ilvl w:val="0"/>
                <w:numId w:val="13"/>
              </w:numPr>
            </w:pPr>
            <w:r>
              <w:t>Cultural heritage</w:t>
            </w:r>
          </w:p>
        </w:tc>
      </w:tr>
      <w:tr w:rsidR="00D46C01" w14:paraId="27E43553" w14:textId="77777777" w:rsidTr="00694142">
        <w:trPr>
          <w:trHeight w:val="24"/>
        </w:trPr>
        <w:tc>
          <w:tcPr>
            <w:tcW w:w="479" w:type="dxa"/>
          </w:tcPr>
          <w:p w14:paraId="4DDEDC25" w14:textId="77777777" w:rsidR="00D46C01" w:rsidRDefault="00D46C01">
            <w:r>
              <w:t>16</w:t>
            </w:r>
          </w:p>
        </w:tc>
        <w:tc>
          <w:tcPr>
            <w:tcW w:w="1588" w:type="dxa"/>
          </w:tcPr>
          <w:p w14:paraId="79B054B9" w14:textId="77777777" w:rsidR="00D46C01" w:rsidRDefault="00D46C01">
            <w:r>
              <w:t>Natural Resources and Waste Management</w:t>
            </w:r>
          </w:p>
        </w:tc>
        <w:tc>
          <w:tcPr>
            <w:tcW w:w="4307" w:type="dxa"/>
          </w:tcPr>
          <w:p w14:paraId="7CAF42E0" w14:textId="77777777" w:rsidR="00D46C01" w:rsidRDefault="00EB7F1B">
            <w:r>
              <w:t xml:space="preserve">To prudently manage the natural resources of the area including soils, safeguarding minerals and waste. </w:t>
            </w:r>
          </w:p>
        </w:tc>
        <w:tc>
          <w:tcPr>
            <w:tcW w:w="2629" w:type="dxa"/>
          </w:tcPr>
          <w:p w14:paraId="6AA58D60" w14:textId="77777777" w:rsidR="00D46C01" w:rsidRDefault="00EB7F1B" w:rsidP="00EB7F1B">
            <w:pPr>
              <w:pStyle w:val="ListParagraph"/>
              <w:numPr>
                <w:ilvl w:val="0"/>
                <w:numId w:val="13"/>
              </w:numPr>
            </w:pPr>
            <w:r>
              <w:t>Soil</w:t>
            </w:r>
          </w:p>
          <w:p w14:paraId="6C2D7B68" w14:textId="77777777" w:rsidR="00EB7F1B" w:rsidRDefault="00EB7F1B" w:rsidP="00EB7F1B">
            <w:pPr>
              <w:pStyle w:val="ListParagraph"/>
              <w:numPr>
                <w:ilvl w:val="0"/>
                <w:numId w:val="13"/>
              </w:numPr>
            </w:pPr>
            <w:r>
              <w:t>Material assets</w:t>
            </w:r>
          </w:p>
        </w:tc>
      </w:tr>
    </w:tbl>
    <w:p w14:paraId="78DE8465" w14:textId="77777777" w:rsidR="00805ED8" w:rsidRDefault="00805ED8" w:rsidP="00520197">
      <w:pPr>
        <w:rPr>
          <w:b/>
          <w:u w:val="single"/>
        </w:rPr>
      </w:pPr>
    </w:p>
    <w:p w14:paraId="0B8A0F54" w14:textId="2D39AB5D" w:rsidR="00520197" w:rsidRPr="00FB42AE" w:rsidRDefault="004246C2" w:rsidP="002264EE">
      <w:pPr>
        <w:ind w:firstLine="720"/>
        <w:rPr>
          <w:b/>
        </w:rPr>
      </w:pPr>
      <w:r w:rsidRPr="004246C2">
        <w:rPr>
          <w:b/>
        </w:rPr>
        <w:t>Sustainability Appraisal</w:t>
      </w:r>
      <w:r w:rsidR="00520197" w:rsidRPr="00FB42AE">
        <w:rPr>
          <w:b/>
        </w:rPr>
        <w:t xml:space="preserve"> </w:t>
      </w:r>
      <w:r w:rsidR="00FB42AE">
        <w:rPr>
          <w:b/>
        </w:rPr>
        <w:t>Policy Criteria</w:t>
      </w:r>
    </w:p>
    <w:p w14:paraId="064051E8" w14:textId="39A551A4" w:rsidR="00393E3A" w:rsidRDefault="00CB60D8" w:rsidP="00393E3A">
      <w:pPr>
        <w:pStyle w:val="ListParagraph"/>
        <w:numPr>
          <w:ilvl w:val="1"/>
          <w:numId w:val="15"/>
        </w:numPr>
      </w:pPr>
      <w:r>
        <w:t xml:space="preserve">The objectives identified at </w:t>
      </w:r>
      <w:r w:rsidRPr="00F553B9">
        <w:t xml:space="preserve">Table </w:t>
      </w:r>
      <w:r w:rsidR="00F553B9" w:rsidRPr="00F553B9">
        <w:t>1</w:t>
      </w:r>
      <w:r w:rsidRPr="00F553B9">
        <w:t xml:space="preserve"> can form the</w:t>
      </w:r>
      <w:r>
        <w:t xml:space="preserve"> basis for assessment of</w:t>
      </w:r>
      <w:r w:rsidR="003C56FB">
        <w:t xml:space="preserve"> emerging</w:t>
      </w:r>
      <w:r>
        <w:t xml:space="preserve"> allocation and policy proposals. </w:t>
      </w:r>
      <w:r w:rsidR="003C56FB">
        <w:t>However, t</w:t>
      </w:r>
      <w:r w:rsidR="008D7A53">
        <w:t>he potential strategic growth options amount to policy approaches</w:t>
      </w:r>
      <w:r w:rsidR="003C56FB">
        <w:t>,</w:t>
      </w:r>
      <w:r>
        <w:t xml:space="preserve"> and therefore</w:t>
      </w:r>
      <w:r w:rsidR="008D7A53">
        <w:t xml:space="preserve"> the </w:t>
      </w:r>
      <w:r w:rsidR="008C1A32">
        <w:t>Draft</w:t>
      </w:r>
      <w:r w:rsidR="008D7A53">
        <w:t xml:space="preserve"> SA is concerned specifically with policy criteria </w:t>
      </w:r>
      <w:r>
        <w:t xml:space="preserve">when carrying out assessment against the objectives. </w:t>
      </w:r>
    </w:p>
    <w:p w14:paraId="5592BBC8" w14:textId="77777777" w:rsidR="00393E3A" w:rsidRDefault="00393E3A" w:rsidP="00393E3A">
      <w:pPr>
        <w:pStyle w:val="ListParagraph"/>
        <w:ind w:left="1440"/>
      </w:pPr>
    </w:p>
    <w:p w14:paraId="1D70616E" w14:textId="7DD874D6" w:rsidR="002264EE" w:rsidRDefault="00CB60D8" w:rsidP="00F62780">
      <w:pPr>
        <w:pStyle w:val="ListParagraph"/>
        <w:numPr>
          <w:ilvl w:val="1"/>
          <w:numId w:val="15"/>
        </w:numPr>
      </w:pPr>
      <w:r>
        <w:t xml:space="preserve">There are two key elements </w:t>
      </w:r>
      <w:r w:rsidR="007070AF">
        <w:t>to assessing options against objectives</w:t>
      </w:r>
      <w:r>
        <w:t>; criteria questions and scoring.</w:t>
      </w:r>
      <w:r w:rsidR="007070AF">
        <w:t xml:space="preserve"> </w:t>
      </w:r>
      <w:r w:rsidR="00BF41B4">
        <w:t xml:space="preserve">Table 2 sets out the policy </w:t>
      </w:r>
      <w:r w:rsidR="002264EE">
        <w:t>criteria questions</w:t>
      </w:r>
      <w:r w:rsidR="00BF41B4">
        <w:t xml:space="preserve"> </w:t>
      </w:r>
      <w:r w:rsidR="002264EE">
        <w:t xml:space="preserve">that will be used to assess the options against the objectives. </w:t>
      </w:r>
    </w:p>
    <w:p w14:paraId="48500520" w14:textId="5F2E7FAC" w:rsidR="002264EE" w:rsidRPr="003B7944" w:rsidRDefault="002264EE" w:rsidP="002264EE">
      <w:pPr>
        <w:ind w:firstLine="720"/>
        <w:rPr>
          <w:b/>
          <w:i/>
        </w:rPr>
      </w:pPr>
      <w:r w:rsidRPr="003B7944">
        <w:rPr>
          <w:b/>
          <w:i/>
        </w:rPr>
        <w:t xml:space="preserve">Table </w:t>
      </w:r>
      <w:r w:rsidR="00F553B9" w:rsidRPr="003B7944">
        <w:rPr>
          <w:b/>
          <w:i/>
        </w:rPr>
        <w:t>2</w:t>
      </w:r>
      <w:r w:rsidR="006A4E10">
        <w:rPr>
          <w:b/>
          <w:i/>
        </w:rPr>
        <w:t>. Policy Criteria Questions</w:t>
      </w:r>
    </w:p>
    <w:tbl>
      <w:tblPr>
        <w:tblStyle w:val="TableGrid"/>
        <w:tblW w:w="0" w:type="auto"/>
        <w:tblLook w:val="04A0" w:firstRow="1" w:lastRow="0" w:firstColumn="1" w:lastColumn="0" w:noHBand="0" w:noVBand="1"/>
      </w:tblPr>
      <w:tblGrid>
        <w:gridCol w:w="440"/>
        <w:gridCol w:w="2740"/>
        <w:gridCol w:w="328"/>
        <w:gridCol w:w="5508"/>
      </w:tblGrid>
      <w:tr w:rsidR="004E0DAA" w14:paraId="33D2E28E" w14:textId="77777777" w:rsidTr="00694142">
        <w:trPr>
          <w:trHeight w:val="234"/>
        </w:trPr>
        <w:tc>
          <w:tcPr>
            <w:tcW w:w="3142" w:type="dxa"/>
            <w:gridSpan w:val="2"/>
            <w:tcBorders>
              <w:bottom w:val="single" w:sz="18" w:space="0" w:color="auto"/>
            </w:tcBorders>
          </w:tcPr>
          <w:p w14:paraId="04799421" w14:textId="7720CBE8" w:rsidR="004E0DAA" w:rsidRDefault="004246C2" w:rsidP="0056132B">
            <w:pPr>
              <w:jc w:val="center"/>
            </w:pPr>
            <w:r>
              <w:t>Sustainability Appraisal</w:t>
            </w:r>
            <w:r w:rsidR="00387A5F">
              <w:t xml:space="preserve"> o</w:t>
            </w:r>
            <w:r w:rsidR="004E0DAA">
              <w:t>bjectives</w:t>
            </w:r>
          </w:p>
        </w:tc>
        <w:tc>
          <w:tcPr>
            <w:tcW w:w="5826" w:type="dxa"/>
            <w:gridSpan w:val="2"/>
            <w:tcBorders>
              <w:bottom w:val="single" w:sz="18" w:space="0" w:color="auto"/>
            </w:tcBorders>
          </w:tcPr>
          <w:p w14:paraId="47346112" w14:textId="1311F349" w:rsidR="004E0DAA" w:rsidRDefault="004E0DAA" w:rsidP="004E0DAA">
            <w:pPr>
              <w:jc w:val="center"/>
            </w:pPr>
            <w:r>
              <w:t>Policy criteria questions</w:t>
            </w:r>
          </w:p>
        </w:tc>
      </w:tr>
      <w:tr w:rsidR="004E0DAA" w14:paraId="59BAD6DA" w14:textId="77777777" w:rsidTr="00694142">
        <w:trPr>
          <w:trHeight w:val="265"/>
        </w:trPr>
        <w:tc>
          <w:tcPr>
            <w:tcW w:w="393" w:type="dxa"/>
            <w:vMerge w:val="restart"/>
            <w:tcBorders>
              <w:top w:val="single" w:sz="18" w:space="0" w:color="auto"/>
            </w:tcBorders>
          </w:tcPr>
          <w:p w14:paraId="3C4A2C37" w14:textId="77777777" w:rsidR="004E0DAA" w:rsidRDefault="004E0DAA" w:rsidP="0056132B">
            <w:r>
              <w:t>1</w:t>
            </w:r>
          </w:p>
        </w:tc>
        <w:tc>
          <w:tcPr>
            <w:tcW w:w="2749" w:type="dxa"/>
            <w:vMerge w:val="restart"/>
            <w:tcBorders>
              <w:top w:val="single" w:sz="18" w:space="0" w:color="auto"/>
            </w:tcBorders>
          </w:tcPr>
          <w:p w14:paraId="048F1087" w14:textId="77777777" w:rsidR="004E0DAA" w:rsidRPr="00AA790F" w:rsidRDefault="004E0DAA" w:rsidP="0056132B">
            <w:pPr>
              <w:rPr>
                <w:b/>
              </w:rPr>
            </w:pPr>
            <w:r w:rsidRPr="00AA790F">
              <w:rPr>
                <w:b/>
              </w:rPr>
              <w:t xml:space="preserve">Housing </w:t>
            </w:r>
          </w:p>
          <w:p w14:paraId="7F79B6A6" w14:textId="101A87DF" w:rsidR="004E0DAA" w:rsidRDefault="004E0DAA" w:rsidP="00393E3A">
            <w:r>
              <w:t>To ensure that the housing stock meets the housing needs</w:t>
            </w:r>
            <w:r w:rsidR="00006B8E">
              <w:t xml:space="preserve"> </w:t>
            </w:r>
            <w:r w:rsidR="00006B8E">
              <w:rPr>
                <w:i/>
                <w:color w:val="00B0F0"/>
              </w:rPr>
              <w:t>of the population</w:t>
            </w:r>
            <w:r>
              <w:t xml:space="preserve">, including gypsies, travellers and travelling </w:t>
            </w:r>
            <w:proofErr w:type="spellStart"/>
            <w:r>
              <w:t>showpeople</w:t>
            </w:r>
            <w:proofErr w:type="spellEnd"/>
            <w:r>
              <w:t>.</w:t>
            </w:r>
          </w:p>
        </w:tc>
        <w:tc>
          <w:tcPr>
            <w:tcW w:w="293" w:type="dxa"/>
            <w:tcBorders>
              <w:top w:val="single" w:sz="18" w:space="0" w:color="auto"/>
            </w:tcBorders>
          </w:tcPr>
          <w:p w14:paraId="5702E266" w14:textId="3DF1CADF" w:rsidR="004E0DAA" w:rsidRDefault="004E0DAA" w:rsidP="0056132B">
            <w:r>
              <w:t>1</w:t>
            </w:r>
          </w:p>
        </w:tc>
        <w:tc>
          <w:tcPr>
            <w:tcW w:w="5533" w:type="dxa"/>
            <w:tcBorders>
              <w:top w:val="single" w:sz="18" w:space="0" w:color="auto"/>
            </w:tcBorders>
          </w:tcPr>
          <w:p w14:paraId="7B60F390" w14:textId="7A9F9422" w:rsidR="004E0DAA" w:rsidRDefault="004E0DAA" w:rsidP="0056132B">
            <w:r>
              <w:t>Will it increase the range and affordability of housing for all social groups?</w:t>
            </w:r>
          </w:p>
        </w:tc>
      </w:tr>
      <w:tr w:rsidR="004E0DAA" w14:paraId="5D3FFA3F" w14:textId="77777777" w:rsidTr="00694142">
        <w:trPr>
          <w:trHeight w:val="263"/>
        </w:trPr>
        <w:tc>
          <w:tcPr>
            <w:tcW w:w="393" w:type="dxa"/>
            <w:vMerge/>
          </w:tcPr>
          <w:p w14:paraId="6FD1504B" w14:textId="77777777" w:rsidR="004E0DAA" w:rsidRDefault="004E0DAA" w:rsidP="0056132B"/>
        </w:tc>
        <w:tc>
          <w:tcPr>
            <w:tcW w:w="2749" w:type="dxa"/>
            <w:vMerge/>
          </w:tcPr>
          <w:p w14:paraId="4C024B0D" w14:textId="77777777" w:rsidR="004E0DAA" w:rsidRPr="00AA790F" w:rsidRDefault="004E0DAA" w:rsidP="0056132B">
            <w:pPr>
              <w:rPr>
                <w:b/>
              </w:rPr>
            </w:pPr>
          </w:p>
        </w:tc>
        <w:tc>
          <w:tcPr>
            <w:tcW w:w="293" w:type="dxa"/>
          </w:tcPr>
          <w:p w14:paraId="3151B1B6" w14:textId="000099F8" w:rsidR="004E0DAA" w:rsidRDefault="004E0DAA" w:rsidP="0056132B">
            <w:r>
              <w:t>2</w:t>
            </w:r>
          </w:p>
        </w:tc>
        <w:tc>
          <w:tcPr>
            <w:tcW w:w="5533" w:type="dxa"/>
          </w:tcPr>
          <w:p w14:paraId="0F060AAA" w14:textId="24B43B3F" w:rsidR="004E0DAA" w:rsidRDefault="004E0DAA" w:rsidP="0056132B">
            <w:r>
              <w:t xml:space="preserve">Will it provide sufficient pitches and plots for gypsies and travellers and travelling </w:t>
            </w:r>
            <w:proofErr w:type="spellStart"/>
            <w:r>
              <w:t>showpeople</w:t>
            </w:r>
            <w:proofErr w:type="spellEnd"/>
            <w:r>
              <w:t>?</w:t>
            </w:r>
          </w:p>
        </w:tc>
      </w:tr>
      <w:tr w:rsidR="004E0DAA" w14:paraId="4CE54C82" w14:textId="77777777" w:rsidTr="00694142">
        <w:trPr>
          <w:trHeight w:val="263"/>
        </w:trPr>
        <w:tc>
          <w:tcPr>
            <w:tcW w:w="393" w:type="dxa"/>
            <w:vMerge/>
          </w:tcPr>
          <w:p w14:paraId="7A70330D" w14:textId="77777777" w:rsidR="004E0DAA" w:rsidRDefault="004E0DAA" w:rsidP="0056132B"/>
        </w:tc>
        <w:tc>
          <w:tcPr>
            <w:tcW w:w="2749" w:type="dxa"/>
            <w:vMerge/>
          </w:tcPr>
          <w:p w14:paraId="3D6376B4" w14:textId="77777777" w:rsidR="004E0DAA" w:rsidRPr="00AA790F" w:rsidRDefault="004E0DAA" w:rsidP="0056132B">
            <w:pPr>
              <w:rPr>
                <w:b/>
              </w:rPr>
            </w:pPr>
          </w:p>
        </w:tc>
        <w:tc>
          <w:tcPr>
            <w:tcW w:w="293" w:type="dxa"/>
          </w:tcPr>
          <w:p w14:paraId="01756F9E" w14:textId="321F611D" w:rsidR="004E0DAA" w:rsidRDefault="004E0DAA" w:rsidP="0056132B">
            <w:r>
              <w:t>3</w:t>
            </w:r>
          </w:p>
        </w:tc>
        <w:tc>
          <w:tcPr>
            <w:tcW w:w="5533" w:type="dxa"/>
          </w:tcPr>
          <w:p w14:paraId="2BCDB055" w14:textId="261B5415" w:rsidR="004E0DAA" w:rsidRDefault="004E0DAA" w:rsidP="0056132B">
            <w:r>
              <w:t>Will it reduce homelessness?</w:t>
            </w:r>
          </w:p>
        </w:tc>
      </w:tr>
      <w:tr w:rsidR="004E0DAA" w14:paraId="7744D12A" w14:textId="77777777" w:rsidTr="00694142">
        <w:trPr>
          <w:trHeight w:val="263"/>
        </w:trPr>
        <w:tc>
          <w:tcPr>
            <w:tcW w:w="393" w:type="dxa"/>
            <w:vMerge/>
          </w:tcPr>
          <w:p w14:paraId="13B50753" w14:textId="77777777" w:rsidR="004E0DAA" w:rsidRDefault="004E0DAA" w:rsidP="0056132B"/>
        </w:tc>
        <w:tc>
          <w:tcPr>
            <w:tcW w:w="2749" w:type="dxa"/>
            <w:vMerge/>
          </w:tcPr>
          <w:p w14:paraId="22E6A471" w14:textId="77777777" w:rsidR="004E0DAA" w:rsidRPr="00AA790F" w:rsidRDefault="004E0DAA" w:rsidP="0056132B">
            <w:pPr>
              <w:rPr>
                <w:b/>
              </w:rPr>
            </w:pPr>
          </w:p>
        </w:tc>
        <w:tc>
          <w:tcPr>
            <w:tcW w:w="293" w:type="dxa"/>
          </w:tcPr>
          <w:p w14:paraId="04CCC112" w14:textId="78DD5AD8" w:rsidR="004E0DAA" w:rsidRDefault="004E0DAA" w:rsidP="0056132B">
            <w:r>
              <w:t>4</w:t>
            </w:r>
          </w:p>
        </w:tc>
        <w:tc>
          <w:tcPr>
            <w:tcW w:w="5533" w:type="dxa"/>
          </w:tcPr>
          <w:p w14:paraId="053F39C1" w14:textId="5FFE5066" w:rsidR="004E0DAA" w:rsidRDefault="004E0DAA" w:rsidP="0056132B">
            <w:r>
              <w:t>Will it reduce the number of unfit/vacant homes?</w:t>
            </w:r>
          </w:p>
        </w:tc>
      </w:tr>
      <w:tr w:rsidR="004E0DAA" w14:paraId="4B61AB60" w14:textId="77777777" w:rsidTr="00694142">
        <w:trPr>
          <w:trHeight w:val="263"/>
        </w:trPr>
        <w:tc>
          <w:tcPr>
            <w:tcW w:w="393" w:type="dxa"/>
            <w:vMerge/>
            <w:tcBorders>
              <w:bottom w:val="single" w:sz="18" w:space="0" w:color="auto"/>
            </w:tcBorders>
          </w:tcPr>
          <w:p w14:paraId="26193CF5" w14:textId="77777777" w:rsidR="004E0DAA" w:rsidRDefault="004E0DAA" w:rsidP="0056132B"/>
        </w:tc>
        <w:tc>
          <w:tcPr>
            <w:tcW w:w="2749" w:type="dxa"/>
            <w:vMerge/>
            <w:tcBorders>
              <w:bottom w:val="single" w:sz="18" w:space="0" w:color="auto"/>
            </w:tcBorders>
          </w:tcPr>
          <w:p w14:paraId="314450DB" w14:textId="77777777" w:rsidR="004E0DAA" w:rsidRPr="00AA790F" w:rsidRDefault="004E0DAA" w:rsidP="0056132B">
            <w:pPr>
              <w:rPr>
                <w:b/>
              </w:rPr>
            </w:pPr>
          </w:p>
        </w:tc>
        <w:tc>
          <w:tcPr>
            <w:tcW w:w="293" w:type="dxa"/>
            <w:tcBorders>
              <w:bottom w:val="single" w:sz="18" w:space="0" w:color="auto"/>
            </w:tcBorders>
          </w:tcPr>
          <w:p w14:paraId="29643708" w14:textId="5EF2F8C4" w:rsidR="004E0DAA" w:rsidRDefault="004E0DAA" w:rsidP="0056132B">
            <w:r>
              <w:t>5</w:t>
            </w:r>
          </w:p>
        </w:tc>
        <w:tc>
          <w:tcPr>
            <w:tcW w:w="5533" w:type="dxa"/>
            <w:tcBorders>
              <w:bottom w:val="single" w:sz="18" w:space="0" w:color="auto"/>
            </w:tcBorders>
          </w:tcPr>
          <w:p w14:paraId="24DEB0D6" w14:textId="3E1792B6" w:rsidR="004E0DAA" w:rsidRDefault="004E0DAA" w:rsidP="0056132B">
            <w:r>
              <w:t>Will it provide the required infrastructure?</w:t>
            </w:r>
          </w:p>
        </w:tc>
      </w:tr>
      <w:tr w:rsidR="004E0DAA" w14:paraId="28267E3A" w14:textId="77777777" w:rsidTr="00694142">
        <w:trPr>
          <w:trHeight w:val="264"/>
        </w:trPr>
        <w:tc>
          <w:tcPr>
            <w:tcW w:w="393" w:type="dxa"/>
            <w:vMerge w:val="restart"/>
            <w:tcBorders>
              <w:top w:val="single" w:sz="18" w:space="0" w:color="auto"/>
            </w:tcBorders>
          </w:tcPr>
          <w:p w14:paraId="7CF86800" w14:textId="77777777" w:rsidR="004E0DAA" w:rsidRDefault="004E0DAA" w:rsidP="0056132B">
            <w:r>
              <w:t>2</w:t>
            </w:r>
          </w:p>
        </w:tc>
        <w:tc>
          <w:tcPr>
            <w:tcW w:w="2749" w:type="dxa"/>
            <w:vMerge w:val="restart"/>
            <w:tcBorders>
              <w:top w:val="single" w:sz="18" w:space="0" w:color="auto"/>
            </w:tcBorders>
          </w:tcPr>
          <w:p w14:paraId="60BAB7F1" w14:textId="77777777" w:rsidR="004E0DAA" w:rsidRPr="00AA790F" w:rsidRDefault="004E0DAA" w:rsidP="0056132B">
            <w:pPr>
              <w:rPr>
                <w:b/>
              </w:rPr>
            </w:pPr>
            <w:r w:rsidRPr="00AA790F">
              <w:rPr>
                <w:b/>
              </w:rPr>
              <w:t>Employment and Jobs</w:t>
            </w:r>
          </w:p>
          <w:p w14:paraId="762F80C6" w14:textId="77777777" w:rsidR="004E0DAA" w:rsidRDefault="004E0DAA" w:rsidP="0056132B">
            <w:r>
              <w:t>To create employment opportunities.</w:t>
            </w:r>
          </w:p>
        </w:tc>
        <w:tc>
          <w:tcPr>
            <w:tcW w:w="293" w:type="dxa"/>
            <w:tcBorders>
              <w:top w:val="single" w:sz="18" w:space="0" w:color="auto"/>
            </w:tcBorders>
          </w:tcPr>
          <w:p w14:paraId="0A3C1D3A" w14:textId="2A3E716A" w:rsidR="004E0DAA" w:rsidRDefault="004E0DAA" w:rsidP="0056132B">
            <w:r>
              <w:t>1</w:t>
            </w:r>
          </w:p>
        </w:tc>
        <w:tc>
          <w:tcPr>
            <w:tcW w:w="5533" w:type="dxa"/>
            <w:tcBorders>
              <w:top w:val="single" w:sz="18" w:space="0" w:color="auto"/>
            </w:tcBorders>
          </w:tcPr>
          <w:p w14:paraId="176C1F2C" w14:textId="04A00713" w:rsidR="004E0DAA" w:rsidRDefault="004E0DAA" w:rsidP="0056132B">
            <w:r>
              <w:t>Will it improve the diversity and quality of jobs?</w:t>
            </w:r>
          </w:p>
        </w:tc>
      </w:tr>
      <w:tr w:rsidR="004E0DAA" w14:paraId="66FFEECE" w14:textId="77777777" w:rsidTr="00694142">
        <w:trPr>
          <w:trHeight w:val="263"/>
        </w:trPr>
        <w:tc>
          <w:tcPr>
            <w:tcW w:w="393" w:type="dxa"/>
            <w:vMerge/>
          </w:tcPr>
          <w:p w14:paraId="67C548F7" w14:textId="77777777" w:rsidR="004E0DAA" w:rsidRDefault="004E0DAA" w:rsidP="0056132B"/>
        </w:tc>
        <w:tc>
          <w:tcPr>
            <w:tcW w:w="2749" w:type="dxa"/>
            <w:vMerge/>
          </w:tcPr>
          <w:p w14:paraId="168D1A07" w14:textId="77777777" w:rsidR="004E0DAA" w:rsidRPr="00AA790F" w:rsidRDefault="004E0DAA" w:rsidP="0056132B">
            <w:pPr>
              <w:rPr>
                <w:b/>
              </w:rPr>
            </w:pPr>
          </w:p>
        </w:tc>
        <w:tc>
          <w:tcPr>
            <w:tcW w:w="293" w:type="dxa"/>
          </w:tcPr>
          <w:p w14:paraId="2C18C882" w14:textId="3891ACCD" w:rsidR="004E0DAA" w:rsidRDefault="004E0DAA" w:rsidP="0056132B">
            <w:r>
              <w:t>2</w:t>
            </w:r>
          </w:p>
        </w:tc>
        <w:tc>
          <w:tcPr>
            <w:tcW w:w="5533" w:type="dxa"/>
          </w:tcPr>
          <w:p w14:paraId="3E2C4068" w14:textId="3F39EBD3" w:rsidR="004E0DAA" w:rsidRDefault="004E0DAA" w:rsidP="0056132B">
            <w:r>
              <w:t>Will it reduce unemployment?</w:t>
            </w:r>
          </w:p>
        </w:tc>
      </w:tr>
      <w:tr w:rsidR="004E0DAA" w14:paraId="32418421" w14:textId="77777777" w:rsidTr="00694142">
        <w:trPr>
          <w:trHeight w:val="263"/>
        </w:trPr>
        <w:tc>
          <w:tcPr>
            <w:tcW w:w="393" w:type="dxa"/>
            <w:vMerge/>
            <w:tcBorders>
              <w:bottom w:val="single" w:sz="18" w:space="0" w:color="auto"/>
            </w:tcBorders>
          </w:tcPr>
          <w:p w14:paraId="037944A2" w14:textId="77777777" w:rsidR="004E0DAA" w:rsidRDefault="004E0DAA" w:rsidP="0056132B"/>
        </w:tc>
        <w:tc>
          <w:tcPr>
            <w:tcW w:w="2749" w:type="dxa"/>
            <w:vMerge/>
            <w:tcBorders>
              <w:bottom w:val="single" w:sz="18" w:space="0" w:color="auto"/>
            </w:tcBorders>
          </w:tcPr>
          <w:p w14:paraId="5E4AAEA0" w14:textId="77777777" w:rsidR="004E0DAA" w:rsidRPr="00AA790F" w:rsidRDefault="004E0DAA" w:rsidP="0056132B">
            <w:pPr>
              <w:rPr>
                <w:b/>
              </w:rPr>
            </w:pPr>
          </w:p>
        </w:tc>
        <w:tc>
          <w:tcPr>
            <w:tcW w:w="293" w:type="dxa"/>
            <w:tcBorders>
              <w:bottom w:val="single" w:sz="18" w:space="0" w:color="auto"/>
            </w:tcBorders>
          </w:tcPr>
          <w:p w14:paraId="626D0AAB" w14:textId="479EFE47" w:rsidR="004E0DAA" w:rsidRDefault="004E0DAA" w:rsidP="0056132B">
            <w:r>
              <w:t>3</w:t>
            </w:r>
          </w:p>
        </w:tc>
        <w:tc>
          <w:tcPr>
            <w:tcW w:w="5533" w:type="dxa"/>
            <w:tcBorders>
              <w:bottom w:val="single" w:sz="18" w:space="0" w:color="auto"/>
            </w:tcBorders>
          </w:tcPr>
          <w:p w14:paraId="721A1DAB" w14:textId="4DD0E84F" w:rsidR="004E0DAA" w:rsidRDefault="004E0DAA" w:rsidP="0056132B">
            <w:r>
              <w:t>Will it improve rural productivity in terms of employment opportunities?</w:t>
            </w:r>
          </w:p>
        </w:tc>
      </w:tr>
      <w:tr w:rsidR="004E0DAA" w14:paraId="53A34878" w14:textId="77777777" w:rsidTr="00694142">
        <w:trPr>
          <w:trHeight w:val="315"/>
        </w:trPr>
        <w:tc>
          <w:tcPr>
            <w:tcW w:w="393" w:type="dxa"/>
            <w:vMerge w:val="restart"/>
          </w:tcPr>
          <w:p w14:paraId="1676AAB3" w14:textId="77777777" w:rsidR="004E0DAA" w:rsidRDefault="004E0DAA" w:rsidP="0056132B">
            <w:r>
              <w:t>3</w:t>
            </w:r>
          </w:p>
        </w:tc>
        <w:tc>
          <w:tcPr>
            <w:tcW w:w="2749" w:type="dxa"/>
            <w:vMerge w:val="restart"/>
          </w:tcPr>
          <w:p w14:paraId="617F5E28" w14:textId="77777777" w:rsidR="004E0DAA" w:rsidRPr="00AA790F" w:rsidRDefault="004E0DAA" w:rsidP="0056132B">
            <w:pPr>
              <w:rPr>
                <w:b/>
              </w:rPr>
            </w:pPr>
            <w:r w:rsidRPr="00AA790F">
              <w:rPr>
                <w:b/>
              </w:rPr>
              <w:t>Economic Structure and Innovation</w:t>
            </w:r>
          </w:p>
          <w:p w14:paraId="6E4C0928" w14:textId="77777777" w:rsidR="004E0DAA" w:rsidRDefault="004E0DAA" w:rsidP="0056132B">
            <w:r>
              <w:t xml:space="preserve">To provide the physical conditions for a high quality </w:t>
            </w:r>
            <w:r>
              <w:lastRenderedPageBreak/>
              <w:t>modern economic structure including infrastructure to support the use of new technologies.</w:t>
            </w:r>
          </w:p>
        </w:tc>
        <w:tc>
          <w:tcPr>
            <w:tcW w:w="293" w:type="dxa"/>
          </w:tcPr>
          <w:p w14:paraId="7067ACC3" w14:textId="398DC069" w:rsidR="004E0DAA" w:rsidRDefault="004E0DAA" w:rsidP="0056132B">
            <w:r>
              <w:lastRenderedPageBreak/>
              <w:t>1</w:t>
            </w:r>
          </w:p>
        </w:tc>
        <w:tc>
          <w:tcPr>
            <w:tcW w:w="5533" w:type="dxa"/>
          </w:tcPr>
          <w:p w14:paraId="7608418F" w14:textId="0C3F3883" w:rsidR="004E0DAA" w:rsidRDefault="004E0DAA" w:rsidP="0056132B">
            <w:r>
              <w:t>Will it provide land and buildings of a type required by businesses?</w:t>
            </w:r>
          </w:p>
        </w:tc>
      </w:tr>
      <w:tr w:rsidR="004E0DAA" w14:paraId="4D4DEC46" w14:textId="77777777" w:rsidTr="00694142">
        <w:trPr>
          <w:trHeight w:val="313"/>
        </w:trPr>
        <w:tc>
          <w:tcPr>
            <w:tcW w:w="393" w:type="dxa"/>
            <w:vMerge/>
          </w:tcPr>
          <w:p w14:paraId="3A200C0B" w14:textId="77777777" w:rsidR="004E0DAA" w:rsidRDefault="004E0DAA" w:rsidP="0056132B"/>
        </w:tc>
        <w:tc>
          <w:tcPr>
            <w:tcW w:w="2749" w:type="dxa"/>
            <w:vMerge/>
          </w:tcPr>
          <w:p w14:paraId="7A7AE3C6" w14:textId="77777777" w:rsidR="004E0DAA" w:rsidRPr="00AA790F" w:rsidRDefault="004E0DAA" w:rsidP="0056132B">
            <w:pPr>
              <w:rPr>
                <w:b/>
              </w:rPr>
            </w:pPr>
          </w:p>
        </w:tc>
        <w:tc>
          <w:tcPr>
            <w:tcW w:w="293" w:type="dxa"/>
          </w:tcPr>
          <w:p w14:paraId="5D9654CF" w14:textId="0E1B5516" w:rsidR="004E0DAA" w:rsidRDefault="004E0DAA" w:rsidP="0056132B">
            <w:r>
              <w:t>2</w:t>
            </w:r>
          </w:p>
        </w:tc>
        <w:tc>
          <w:tcPr>
            <w:tcW w:w="5533" w:type="dxa"/>
          </w:tcPr>
          <w:p w14:paraId="578124B4" w14:textId="3A5F4554" w:rsidR="004E0DAA" w:rsidRDefault="004E0DAA" w:rsidP="0056132B">
            <w:r>
              <w:t>Will it provide business/university clusters?</w:t>
            </w:r>
          </w:p>
        </w:tc>
      </w:tr>
      <w:tr w:rsidR="004E0DAA" w14:paraId="0CA8BC95" w14:textId="77777777" w:rsidTr="00694142">
        <w:trPr>
          <w:trHeight w:val="313"/>
        </w:trPr>
        <w:tc>
          <w:tcPr>
            <w:tcW w:w="393" w:type="dxa"/>
            <w:vMerge/>
          </w:tcPr>
          <w:p w14:paraId="416E0F86" w14:textId="77777777" w:rsidR="004E0DAA" w:rsidRDefault="004E0DAA" w:rsidP="0056132B"/>
        </w:tc>
        <w:tc>
          <w:tcPr>
            <w:tcW w:w="2749" w:type="dxa"/>
            <w:vMerge/>
          </w:tcPr>
          <w:p w14:paraId="36565635" w14:textId="77777777" w:rsidR="004E0DAA" w:rsidRPr="00AA790F" w:rsidRDefault="004E0DAA" w:rsidP="0056132B">
            <w:pPr>
              <w:rPr>
                <w:b/>
              </w:rPr>
            </w:pPr>
          </w:p>
        </w:tc>
        <w:tc>
          <w:tcPr>
            <w:tcW w:w="293" w:type="dxa"/>
          </w:tcPr>
          <w:p w14:paraId="2043E6E2" w14:textId="499BF7C5" w:rsidR="004E0DAA" w:rsidRDefault="004E0DAA" w:rsidP="0056132B">
            <w:r>
              <w:t>3</w:t>
            </w:r>
          </w:p>
        </w:tc>
        <w:tc>
          <w:tcPr>
            <w:tcW w:w="5533" w:type="dxa"/>
          </w:tcPr>
          <w:p w14:paraId="2935F085" w14:textId="6B4063DC" w:rsidR="004E0DAA" w:rsidRDefault="004E0DAA" w:rsidP="0056132B">
            <w:r>
              <w:t>Will it create jobs in high knowledge sectors?</w:t>
            </w:r>
          </w:p>
        </w:tc>
      </w:tr>
      <w:tr w:rsidR="004E0DAA" w14:paraId="201D8557" w14:textId="77777777" w:rsidTr="00694142">
        <w:trPr>
          <w:trHeight w:val="313"/>
        </w:trPr>
        <w:tc>
          <w:tcPr>
            <w:tcW w:w="393" w:type="dxa"/>
            <w:vMerge/>
          </w:tcPr>
          <w:p w14:paraId="40576690" w14:textId="77777777" w:rsidR="004E0DAA" w:rsidRDefault="004E0DAA" w:rsidP="0056132B"/>
        </w:tc>
        <w:tc>
          <w:tcPr>
            <w:tcW w:w="2749" w:type="dxa"/>
            <w:vMerge/>
          </w:tcPr>
          <w:p w14:paraId="74067242" w14:textId="77777777" w:rsidR="004E0DAA" w:rsidRPr="00AA790F" w:rsidRDefault="004E0DAA" w:rsidP="0056132B">
            <w:pPr>
              <w:rPr>
                <w:b/>
              </w:rPr>
            </w:pPr>
          </w:p>
        </w:tc>
        <w:tc>
          <w:tcPr>
            <w:tcW w:w="293" w:type="dxa"/>
          </w:tcPr>
          <w:p w14:paraId="79574CE5" w14:textId="7F7D250B" w:rsidR="004E0DAA" w:rsidRDefault="004E0DAA" w:rsidP="0056132B">
            <w:r>
              <w:t>4</w:t>
            </w:r>
          </w:p>
        </w:tc>
        <w:tc>
          <w:tcPr>
            <w:tcW w:w="5533" w:type="dxa"/>
          </w:tcPr>
          <w:p w14:paraId="365A46E9" w14:textId="67FD3E98" w:rsidR="004E0DAA" w:rsidRDefault="004E0DAA" w:rsidP="0056132B">
            <w:r>
              <w:t>Will it encourage graduates to live and work within the plan area?</w:t>
            </w:r>
          </w:p>
        </w:tc>
      </w:tr>
      <w:tr w:rsidR="004E0DAA" w14:paraId="27B1C419" w14:textId="77777777" w:rsidTr="00694142">
        <w:trPr>
          <w:trHeight w:val="313"/>
        </w:trPr>
        <w:tc>
          <w:tcPr>
            <w:tcW w:w="393" w:type="dxa"/>
            <w:vMerge/>
            <w:tcBorders>
              <w:bottom w:val="single" w:sz="18" w:space="0" w:color="auto"/>
            </w:tcBorders>
          </w:tcPr>
          <w:p w14:paraId="2791229D" w14:textId="77777777" w:rsidR="004E0DAA" w:rsidRDefault="004E0DAA" w:rsidP="0056132B"/>
        </w:tc>
        <w:tc>
          <w:tcPr>
            <w:tcW w:w="2749" w:type="dxa"/>
            <w:vMerge/>
            <w:tcBorders>
              <w:bottom w:val="single" w:sz="18" w:space="0" w:color="auto"/>
            </w:tcBorders>
          </w:tcPr>
          <w:p w14:paraId="05E9A9DF" w14:textId="77777777" w:rsidR="004E0DAA" w:rsidRPr="00AA790F" w:rsidRDefault="004E0DAA" w:rsidP="0056132B">
            <w:pPr>
              <w:rPr>
                <w:b/>
              </w:rPr>
            </w:pPr>
          </w:p>
        </w:tc>
        <w:tc>
          <w:tcPr>
            <w:tcW w:w="293" w:type="dxa"/>
            <w:tcBorders>
              <w:bottom w:val="single" w:sz="18" w:space="0" w:color="auto"/>
            </w:tcBorders>
          </w:tcPr>
          <w:p w14:paraId="6B302D82" w14:textId="7F030716" w:rsidR="004E0DAA" w:rsidRDefault="004E0DAA" w:rsidP="0056132B">
            <w:r>
              <w:t>5</w:t>
            </w:r>
          </w:p>
        </w:tc>
        <w:tc>
          <w:tcPr>
            <w:tcW w:w="5533" w:type="dxa"/>
            <w:tcBorders>
              <w:bottom w:val="single" w:sz="18" w:space="0" w:color="auto"/>
            </w:tcBorders>
          </w:tcPr>
          <w:p w14:paraId="70267267" w14:textId="252DDAD0" w:rsidR="004E0DAA" w:rsidRDefault="004E0DAA" w:rsidP="0056132B">
            <w:r>
              <w:t>Will it provide the required infrastructure?</w:t>
            </w:r>
          </w:p>
        </w:tc>
      </w:tr>
      <w:tr w:rsidR="004E0DAA" w14:paraId="1216C472" w14:textId="77777777" w:rsidTr="00694142">
        <w:trPr>
          <w:trHeight w:val="690"/>
        </w:trPr>
        <w:tc>
          <w:tcPr>
            <w:tcW w:w="393" w:type="dxa"/>
            <w:tcBorders>
              <w:top w:val="single" w:sz="18" w:space="0" w:color="auto"/>
              <w:bottom w:val="single" w:sz="18" w:space="0" w:color="auto"/>
            </w:tcBorders>
          </w:tcPr>
          <w:p w14:paraId="69BCC68D" w14:textId="77777777" w:rsidR="004E0DAA" w:rsidRDefault="004E0DAA" w:rsidP="0056132B">
            <w:r>
              <w:t>4</w:t>
            </w:r>
          </w:p>
        </w:tc>
        <w:tc>
          <w:tcPr>
            <w:tcW w:w="2749" w:type="dxa"/>
            <w:tcBorders>
              <w:top w:val="single" w:sz="18" w:space="0" w:color="auto"/>
              <w:bottom w:val="single" w:sz="18" w:space="0" w:color="auto"/>
            </w:tcBorders>
          </w:tcPr>
          <w:p w14:paraId="0A19F667" w14:textId="77777777" w:rsidR="004E0DAA" w:rsidRDefault="004E0DAA" w:rsidP="0056132B">
            <w:pPr>
              <w:rPr>
                <w:b/>
              </w:rPr>
            </w:pPr>
            <w:r w:rsidRPr="00017988">
              <w:rPr>
                <w:b/>
              </w:rPr>
              <w:t>Shopping Centres</w:t>
            </w:r>
          </w:p>
          <w:p w14:paraId="210E8577" w14:textId="77777777" w:rsidR="004E0DAA" w:rsidRPr="00017988" w:rsidRDefault="004E0DAA" w:rsidP="0056132B">
            <w:pPr>
              <w:rPr>
                <w:b/>
              </w:rPr>
            </w:pPr>
            <w:r>
              <w:t>Increase the vitality and viability of existing shopping centres.</w:t>
            </w:r>
          </w:p>
        </w:tc>
        <w:tc>
          <w:tcPr>
            <w:tcW w:w="293" w:type="dxa"/>
            <w:tcBorders>
              <w:top w:val="single" w:sz="18" w:space="0" w:color="auto"/>
              <w:bottom w:val="single" w:sz="18" w:space="0" w:color="auto"/>
            </w:tcBorders>
          </w:tcPr>
          <w:p w14:paraId="14217E55" w14:textId="3233CD01" w:rsidR="004E0DAA" w:rsidRDefault="004E0DAA" w:rsidP="0056132B">
            <w:r>
              <w:t>1</w:t>
            </w:r>
          </w:p>
        </w:tc>
        <w:tc>
          <w:tcPr>
            <w:tcW w:w="5533" w:type="dxa"/>
            <w:tcBorders>
              <w:top w:val="single" w:sz="18" w:space="0" w:color="auto"/>
              <w:bottom w:val="single" w:sz="18" w:space="0" w:color="auto"/>
            </w:tcBorders>
          </w:tcPr>
          <w:p w14:paraId="4522FAF9" w14:textId="324ECD29" w:rsidR="004E0DAA" w:rsidRDefault="004E0DAA" w:rsidP="0056132B">
            <w:r>
              <w:t>Will it encourage the vitality of the city centre, town centre, district centre or local centre?</w:t>
            </w:r>
          </w:p>
        </w:tc>
      </w:tr>
      <w:tr w:rsidR="004E0DAA" w14:paraId="2CB4D55D" w14:textId="77777777" w:rsidTr="00694142">
        <w:trPr>
          <w:trHeight w:val="161"/>
        </w:trPr>
        <w:tc>
          <w:tcPr>
            <w:tcW w:w="393" w:type="dxa"/>
            <w:vMerge w:val="restart"/>
            <w:tcBorders>
              <w:top w:val="single" w:sz="18" w:space="0" w:color="auto"/>
            </w:tcBorders>
          </w:tcPr>
          <w:p w14:paraId="0E7AFE2B" w14:textId="77777777" w:rsidR="004E0DAA" w:rsidRDefault="004E0DAA" w:rsidP="0056132B">
            <w:r>
              <w:t>5</w:t>
            </w:r>
          </w:p>
        </w:tc>
        <w:tc>
          <w:tcPr>
            <w:tcW w:w="2749" w:type="dxa"/>
            <w:vMerge w:val="restart"/>
            <w:tcBorders>
              <w:top w:val="single" w:sz="18" w:space="0" w:color="auto"/>
            </w:tcBorders>
          </w:tcPr>
          <w:p w14:paraId="1F75664E" w14:textId="77777777" w:rsidR="004E0DAA" w:rsidRDefault="004E0DAA" w:rsidP="0056132B">
            <w:pPr>
              <w:rPr>
                <w:b/>
              </w:rPr>
            </w:pPr>
            <w:r w:rsidRPr="00017988">
              <w:rPr>
                <w:b/>
              </w:rPr>
              <w:t>Health and Wellbeing</w:t>
            </w:r>
          </w:p>
          <w:p w14:paraId="75E27807" w14:textId="77777777" w:rsidR="004E0DAA" w:rsidRPr="00017988" w:rsidRDefault="004E0DAA" w:rsidP="0056132B">
            <w:pPr>
              <w:rPr>
                <w:b/>
              </w:rPr>
            </w:pPr>
            <w:r>
              <w:t>To improve health and wellbeing and reduce health inequalities.</w:t>
            </w:r>
          </w:p>
        </w:tc>
        <w:tc>
          <w:tcPr>
            <w:tcW w:w="293" w:type="dxa"/>
            <w:tcBorders>
              <w:top w:val="single" w:sz="18" w:space="0" w:color="auto"/>
            </w:tcBorders>
          </w:tcPr>
          <w:p w14:paraId="42F9C1DD" w14:textId="084C7C81" w:rsidR="004E0DAA" w:rsidRDefault="004E0DAA" w:rsidP="0056132B">
            <w:r>
              <w:t>1</w:t>
            </w:r>
          </w:p>
        </w:tc>
        <w:tc>
          <w:tcPr>
            <w:tcW w:w="5533" w:type="dxa"/>
            <w:tcBorders>
              <w:top w:val="single" w:sz="18" w:space="0" w:color="auto"/>
            </w:tcBorders>
          </w:tcPr>
          <w:p w14:paraId="0C239F81" w14:textId="63F82D96" w:rsidR="004E0DAA" w:rsidRDefault="004E0DAA" w:rsidP="0056132B">
            <w:r>
              <w:t>Will it reduce health inequalities?</w:t>
            </w:r>
          </w:p>
        </w:tc>
      </w:tr>
      <w:tr w:rsidR="004E0DAA" w14:paraId="4401F98F" w14:textId="77777777" w:rsidTr="00694142">
        <w:trPr>
          <w:trHeight w:val="157"/>
        </w:trPr>
        <w:tc>
          <w:tcPr>
            <w:tcW w:w="393" w:type="dxa"/>
            <w:vMerge/>
          </w:tcPr>
          <w:p w14:paraId="306A2707" w14:textId="77777777" w:rsidR="004E0DAA" w:rsidRDefault="004E0DAA" w:rsidP="0056132B"/>
        </w:tc>
        <w:tc>
          <w:tcPr>
            <w:tcW w:w="2749" w:type="dxa"/>
            <w:vMerge/>
          </w:tcPr>
          <w:p w14:paraId="73681400" w14:textId="77777777" w:rsidR="004E0DAA" w:rsidRPr="00017988" w:rsidRDefault="004E0DAA" w:rsidP="0056132B">
            <w:pPr>
              <w:rPr>
                <w:b/>
              </w:rPr>
            </w:pPr>
          </w:p>
        </w:tc>
        <w:tc>
          <w:tcPr>
            <w:tcW w:w="293" w:type="dxa"/>
          </w:tcPr>
          <w:p w14:paraId="439DBBA7" w14:textId="79510BDE" w:rsidR="004E0DAA" w:rsidRDefault="004E0DAA" w:rsidP="0056132B">
            <w:r>
              <w:t>2</w:t>
            </w:r>
          </w:p>
        </w:tc>
        <w:tc>
          <w:tcPr>
            <w:tcW w:w="5533" w:type="dxa"/>
          </w:tcPr>
          <w:p w14:paraId="7AD449BE" w14:textId="028F041F" w:rsidR="004E0DAA" w:rsidRDefault="004E0DAA" w:rsidP="0056132B">
            <w:r>
              <w:t>Will it improve access to health services?</w:t>
            </w:r>
          </w:p>
        </w:tc>
      </w:tr>
      <w:tr w:rsidR="004E0DAA" w14:paraId="5268D11E" w14:textId="77777777" w:rsidTr="00694142">
        <w:trPr>
          <w:trHeight w:val="157"/>
        </w:trPr>
        <w:tc>
          <w:tcPr>
            <w:tcW w:w="393" w:type="dxa"/>
            <w:vMerge/>
          </w:tcPr>
          <w:p w14:paraId="1ACFA962" w14:textId="77777777" w:rsidR="004E0DAA" w:rsidRDefault="004E0DAA" w:rsidP="0056132B"/>
        </w:tc>
        <w:tc>
          <w:tcPr>
            <w:tcW w:w="2749" w:type="dxa"/>
            <w:vMerge/>
          </w:tcPr>
          <w:p w14:paraId="2BA1E48D" w14:textId="77777777" w:rsidR="004E0DAA" w:rsidRPr="00017988" w:rsidRDefault="004E0DAA" w:rsidP="0056132B">
            <w:pPr>
              <w:rPr>
                <w:b/>
              </w:rPr>
            </w:pPr>
          </w:p>
        </w:tc>
        <w:tc>
          <w:tcPr>
            <w:tcW w:w="293" w:type="dxa"/>
          </w:tcPr>
          <w:p w14:paraId="282E9E34" w14:textId="35414DE4" w:rsidR="004E0DAA" w:rsidRDefault="004E0DAA" w:rsidP="0056132B">
            <w:r>
              <w:t>3</w:t>
            </w:r>
          </w:p>
        </w:tc>
        <w:tc>
          <w:tcPr>
            <w:tcW w:w="5533" w:type="dxa"/>
          </w:tcPr>
          <w:p w14:paraId="7CC9C7CA" w14:textId="1534DDD3" w:rsidR="004E0DAA" w:rsidRDefault="004E0DAA" w:rsidP="0056132B">
            <w:r>
              <w:t>Will it increase the opportunities for recreational physical activity?</w:t>
            </w:r>
          </w:p>
        </w:tc>
      </w:tr>
      <w:tr w:rsidR="004E0DAA" w14:paraId="4CD9D729" w14:textId="77777777" w:rsidTr="00694142">
        <w:trPr>
          <w:trHeight w:val="157"/>
        </w:trPr>
        <w:tc>
          <w:tcPr>
            <w:tcW w:w="393" w:type="dxa"/>
            <w:vMerge/>
          </w:tcPr>
          <w:p w14:paraId="1A2B431E" w14:textId="77777777" w:rsidR="004E0DAA" w:rsidRDefault="004E0DAA" w:rsidP="0056132B"/>
        </w:tc>
        <w:tc>
          <w:tcPr>
            <w:tcW w:w="2749" w:type="dxa"/>
            <w:vMerge/>
          </w:tcPr>
          <w:p w14:paraId="08BA99DD" w14:textId="77777777" w:rsidR="004E0DAA" w:rsidRPr="00017988" w:rsidRDefault="004E0DAA" w:rsidP="0056132B">
            <w:pPr>
              <w:rPr>
                <w:b/>
              </w:rPr>
            </w:pPr>
          </w:p>
        </w:tc>
        <w:tc>
          <w:tcPr>
            <w:tcW w:w="293" w:type="dxa"/>
          </w:tcPr>
          <w:p w14:paraId="56D9AC4D" w14:textId="2556029D" w:rsidR="004E0DAA" w:rsidRDefault="004E0DAA" w:rsidP="0056132B">
            <w:r>
              <w:t>4</w:t>
            </w:r>
          </w:p>
        </w:tc>
        <w:tc>
          <w:tcPr>
            <w:tcW w:w="5533" w:type="dxa"/>
          </w:tcPr>
          <w:p w14:paraId="79AD5D18" w14:textId="1F77ED5C" w:rsidR="004E0DAA" w:rsidRDefault="004E0DAA" w:rsidP="0056132B">
            <w:r>
              <w:t>Will it provide new open space or improve the quality of existing open space?</w:t>
            </w:r>
          </w:p>
        </w:tc>
      </w:tr>
      <w:tr w:rsidR="004E0DAA" w14:paraId="69DFE83A" w14:textId="77777777" w:rsidTr="00694142">
        <w:trPr>
          <w:trHeight w:val="157"/>
        </w:trPr>
        <w:tc>
          <w:tcPr>
            <w:tcW w:w="393" w:type="dxa"/>
            <w:vMerge/>
            <w:tcBorders>
              <w:bottom w:val="single" w:sz="18" w:space="0" w:color="auto"/>
            </w:tcBorders>
          </w:tcPr>
          <w:p w14:paraId="5C200B1F" w14:textId="77777777" w:rsidR="004E0DAA" w:rsidRDefault="004E0DAA" w:rsidP="0056132B"/>
        </w:tc>
        <w:tc>
          <w:tcPr>
            <w:tcW w:w="2749" w:type="dxa"/>
            <w:vMerge/>
            <w:tcBorders>
              <w:bottom w:val="single" w:sz="18" w:space="0" w:color="auto"/>
            </w:tcBorders>
          </w:tcPr>
          <w:p w14:paraId="54578C30" w14:textId="77777777" w:rsidR="004E0DAA" w:rsidRPr="00017988" w:rsidRDefault="004E0DAA" w:rsidP="0056132B">
            <w:pPr>
              <w:rPr>
                <w:b/>
              </w:rPr>
            </w:pPr>
          </w:p>
        </w:tc>
        <w:tc>
          <w:tcPr>
            <w:tcW w:w="293" w:type="dxa"/>
            <w:tcBorders>
              <w:bottom w:val="single" w:sz="18" w:space="0" w:color="auto"/>
            </w:tcBorders>
          </w:tcPr>
          <w:p w14:paraId="4B2DB9C5" w14:textId="6FAF1241" w:rsidR="004E0DAA" w:rsidRDefault="004E0DAA" w:rsidP="0056132B">
            <w:r>
              <w:t>5</w:t>
            </w:r>
          </w:p>
        </w:tc>
        <w:tc>
          <w:tcPr>
            <w:tcW w:w="5533" w:type="dxa"/>
            <w:tcBorders>
              <w:bottom w:val="single" w:sz="18" w:space="0" w:color="auto"/>
            </w:tcBorders>
          </w:tcPr>
          <w:p w14:paraId="3DA9E4CE" w14:textId="77B3E38E" w:rsidR="004E0DAA" w:rsidRDefault="004E0DAA" w:rsidP="0056132B">
            <w:r>
              <w:t>Will it improve access to local food growing opportunities?</w:t>
            </w:r>
          </w:p>
        </w:tc>
      </w:tr>
      <w:tr w:rsidR="004E0DAA" w14:paraId="6DBE80BF" w14:textId="77777777" w:rsidTr="00694142">
        <w:trPr>
          <w:trHeight w:val="395"/>
        </w:trPr>
        <w:tc>
          <w:tcPr>
            <w:tcW w:w="393" w:type="dxa"/>
            <w:vMerge w:val="restart"/>
            <w:tcBorders>
              <w:top w:val="single" w:sz="18" w:space="0" w:color="auto"/>
            </w:tcBorders>
          </w:tcPr>
          <w:p w14:paraId="4DDCE14C" w14:textId="77777777" w:rsidR="004E0DAA" w:rsidRDefault="004E0DAA" w:rsidP="0056132B">
            <w:r>
              <w:t>6</w:t>
            </w:r>
          </w:p>
        </w:tc>
        <w:tc>
          <w:tcPr>
            <w:tcW w:w="2749" w:type="dxa"/>
            <w:vMerge w:val="restart"/>
            <w:tcBorders>
              <w:top w:val="single" w:sz="18" w:space="0" w:color="auto"/>
            </w:tcBorders>
          </w:tcPr>
          <w:p w14:paraId="2DBBED7D" w14:textId="77777777" w:rsidR="004E0DAA" w:rsidRDefault="004E0DAA" w:rsidP="0056132B">
            <w:pPr>
              <w:rPr>
                <w:b/>
              </w:rPr>
            </w:pPr>
            <w:r w:rsidRPr="00017988">
              <w:rPr>
                <w:b/>
              </w:rPr>
              <w:t>Community Safety</w:t>
            </w:r>
          </w:p>
          <w:p w14:paraId="1D9295D3" w14:textId="77777777" w:rsidR="004E0DAA" w:rsidRPr="00017988" w:rsidRDefault="004E0DAA" w:rsidP="0056132B">
            <w:pPr>
              <w:rPr>
                <w:b/>
              </w:rPr>
            </w:pPr>
            <w:r>
              <w:t>To improve community safety, reduce crime and the fear of crime.</w:t>
            </w:r>
          </w:p>
        </w:tc>
        <w:tc>
          <w:tcPr>
            <w:tcW w:w="293" w:type="dxa"/>
            <w:tcBorders>
              <w:top w:val="single" w:sz="18" w:space="0" w:color="auto"/>
            </w:tcBorders>
          </w:tcPr>
          <w:p w14:paraId="10E2C4CE" w14:textId="2A5C43EC" w:rsidR="004E0DAA" w:rsidRDefault="004E0DAA" w:rsidP="0056132B">
            <w:r>
              <w:t>1</w:t>
            </w:r>
          </w:p>
        </w:tc>
        <w:tc>
          <w:tcPr>
            <w:tcW w:w="5533" w:type="dxa"/>
            <w:tcBorders>
              <w:top w:val="single" w:sz="18" w:space="0" w:color="auto"/>
            </w:tcBorders>
          </w:tcPr>
          <w:p w14:paraId="1B8A8916" w14:textId="343C85B8" w:rsidR="004E0DAA" w:rsidRDefault="004E0DAA" w:rsidP="0056132B">
            <w:r>
              <w:t>Will it reduce crime and the fear of crime?</w:t>
            </w:r>
          </w:p>
        </w:tc>
      </w:tr>
      <w:tr w:rsidR="004E0DAA" w14:paraId="1B9008CA" w14:textId="77777777" w:rsidTr="00694142">
        <w:trPr>
          <w:trHeight w:val="395"/>
        </w:trPr>
        <w:tc>
          <w:tcPr>
            <w:tcW w:w="393" w:type="dxa"/>
            <w:vMerge/>
            <w:tcBorders>
              <w:bottom w:val="single" w:sz="18" w:space="0" w:color="auto"/>
            </w:tcBorders>
          </w:tcPr>
          <w:p w14:paraId="405E0EA8" w14:textId="77777777" w:rsidR="004E0DAA" w:rsidRDefault="004E0DAA" w:rsidP="0056132B"/>
        </w:tc>
        <w:tc>
          <w:tcPr>
            <w:tcW w:w="2749" w:type="dxa"/>
            <w:vMerge/>
            <w:tcBorders>
              <w:bottom w:val="single" w:sz="18" w:space="0" w:color="auto"/>
            </w:tcBorders>
          </w:tcPr>
          <w:p w14:paraId="736512D4" w14:textId="77777777" w:rsidR="004E0DAA" w:rsidRPr="00017988" w:rsidRDefault="004E0DAA" w:rsidP="0056132B">
            <w:pPr>
              <w:rPr>
                <w:b/>
              </w:rPr>
            </w:pPr>
          </w:p>
        </w:tc>
        <w:tc>
          <w:tcPr>
            <w:tcW w:w="293" w:type="dxa"/>
            <w:tcBorders>
              <w:bottom w:val="single" w:sz="18" w:space="0" w:color="auto"/>
            </w:tcBorders>
          </w:tcPr>
          <w:p w14:paraId="5A97F9E3" w14:textId="30A67566" w:rsidR="004E0DAA" w:rsidRDefault="004E0DAA" w:rsidP="0056132B">
            <w:r>
              <w:t>2</w:t>
            </w:r>
          </w:p>
        </w:tc>
        <w:tc>
          <w:tcPr>
            <w:tcW w:w="5533" w:type="dxa"/>
            <w:tcBorders>
              <w:bottom w:val="single" w:sz="18" w:space="0" w:color="auto"/>
            </w:tcBorders>
          </w:tcPr>
          <w:p w14:paraId="07903A04" w14:textId="66A4C7F5" w:rsidR="004E0DAA" w:rsidRDefault="004E0DAA" w:rsidP="0056132B">
            <w:r>
              <w:t>Will it contribute to a safe a secure built environment?</w:t>
            </w:r>
          </w:p>
        </w:tc>
      </w:tr>
      <w:tr w:rsidR="004E0DAA" w14:paraId="5669CDDB" w14:textId="77777777" w:rsidTr="00694142">
        <w:trPr>
          <w:trHeight w:val="458"/>
        </w:trPr>
        <w:tc>
          <w:tcPr>
            <w:tcW w:w="393" w:type="dxa"/>
            <w:vMerge w:val="restart"/>
            <w:tcBorders>
              <w:top w:val="single" w:sz="18" w:space="0" w:color="auto"/>
            </w:tcBorders>
          </w:tcPr>
          <w:p w14:paraId="7FADDE4F" w14:textId="77777777" w:rsidR="004E0DAA" w:rsidRDefault="004E0DAA" w:rsidP="0056132B">
            <w:r>
              <w:t>7</w:t>
            </w:r>
          </w:p>
        </w:tc>
        <w:tc>
          <w:tcPr>
            <w:tcW w:w="2749" w:type="dxa"/>
            <w:vMerge w:val="restart"/>
            <w:tcBorders>
              <w:top w:val="single" w:sz="18" w:space="0" w:color="auto"/>
            </w:tcBorders>
          </w:tcPr>
          <w:p w14:paraId="4C366DFE" w14:textId="77777777" w:rsidR="004E0DAA" w:rsidRDefault="004E0DAA" w:rsidP="0056132B">
            <w:pPr>
              <w:rPr>
                <w:b/>
              </w:rPr>
            </w:pPr>
            <w:r w:rsidRPr="00017988">
              <w:rPr>
                <w:b/>
              </w:rPr>
              <w:t>Social Inclusion</w:t>
            </w:r>
          </w:p>
          <w:p w14:paraId="5F267553" w14:textId="77777777" w:rsidR="004E0DAA" w:rsidRPr="00017988" w:rsidRDefault="004E0DAA" w:rsidP="0056132B">
            <w:pPr>
              <w:rPr>
                <w:b/>
              </w:rPr>
            </w:pPr>
            <w:r>
              <w:t>To promote and support the development and growth of social capital and to improve social inclusion and to close the gap between the most deprived areas within the plan area.</w:t>
            </w:r>
          </w:p>
        </w:tc>
        <w:tc>
          <w:tcPr>
            <w:tcW w:w="293" w:type="dxa"/>
            <w:tcBorders>
              <w:top w:val="single" w:sz="18" w:space="0" w:color="auto"/>
            </w:tcBorders>
          </w:tcPr>
          <w:p w14:paraId="0ED27FA0" w14:textId="7CF29A86" w:rsidR="004E0DAA" w:rsidRDefault="004E0DAA" w:rsidP="0056132B">
            <w:r>
              <w:t>1</w:t>
            </w:r>
          </w:p>
        </w:tc>
        <w:tc>
          <w:tcPr>
            <w:tcW w:w="5533" w:type="dxa"/>
            <w:tcBorders>
              <w:top w:val="single" w:sz="18" w:space="0" w:color="auto"/>
            </w:tcBorders>
          </w:tcPr>
          <w:p w14:paraId="616FD900" w14:textId="135A6B49" w:rsidR="004E0DAA" w:rsidRDefault="004E0DAA" w:rsidP="0056132B">
            <w:r>
              <w:t>Will it protect and enhance existing cultural assets?</w:t>
            </w:r>
          </w:p>
        </w:tc>
      </w:tr>
      <w:tr w:rsidR="004E0DAA" w14:paraId="593386DC" w14:textId="77777777" w:rsidTr="00694142">
        <w:trPr>
          <w:trHeight w:val="458"/>
        </w:trPr>
        <w:tc>
          <w:tcPr>
            <w:tcW w:w="393" w:type="dxa"/>
            <w:vMerge/>
          </w:tcPr>
          <w:p w14:paraId="340B387B" w14:textId="77777777" w:rsidR="004E0DAA" w:rsidRDefault="004E0DAA" w:rsidP="0056132B"/>
        </w:tc>
        <w:tc>
          <w:tcPr>
            <w:tcW w:w="2749" w:type="dxa"/>
            <w:vMerge/>
          </w:tcPr>
          <w:p w14:paraId="2D828C12" w14:textId="77777777" w:rsidR="004E0DAA" w:rsidRPr="00017988" w:rsidRDefault="004E0DAA" w:rsidP="0056132B">
            <w:pPr>
              <w:rPr>
                <w:b/>
              </w:rPr>
            </w:pPr>
          </w:p>
        </w:tc>
        <w:tc>
          <w:tcPr>
            <w:tcW w:w="293" w:type="dxa"/>
          </w:tcPr>
          <w:p w14:paraId="38B40D02" w14:textId="021F0A08" w:rsidR="004E0DAA" w:rsidRDefault="004E0DAA" w:rsidP="0056132B">
            <w:r>
              <w:t>2</w:t>
            </w:r>
          </w:p>
        </w:tc>
        <w:tc>
          <w:tcPr>
            <w:tcW w:w="5533" w:type="dxa"/>
          </w:tcPr>
          <w:p w14:paraId="044449A9" w14:textId="3C76E821" w:rsidR="004E0DAA" w:rsidRDefault="004E0DAA" w:rsidP="0056132B">
            <w:r>
              <w:t>Will it improve access to, encourage engagement with and residents’ satisfaction in community activities?</w:t>
            </w:r>
          </w:p>
        </w:tc>
      </w:tr>
      <w:tr w:rsidR="004E0DAA" w14:paraId="5227B9E4" w14:textId="77777777" w:rsidTr="00694142">
        <w:trPr>
          <w:trHeight w:val="458"/>
        </w:trPr>
        <w:tc>
          <w:tcPr>
            <w:tcW w:w="393" w:type="dxa"/>
            <w:vMerge/>
          </w:tcPr>
          <w:p w14:paraId="28C99A5D" w14:textId="77777777" w:rsidR="004E0DAA" w:rsidRDefault="004E0DAA" w:rsidP="0056132B"/>
        </w:tc>
        <w:tc>
          <w:tcPr>
            <w:tcW w:w="2749" w:type="dxa"/>
            <w:vMerge/>
          </w:tcPr>
          <w:p w14:paraId="59339F9A" w14:textId="77777777" w:rsidR="004E0DAA" w:rsidRPr="00017988" w:rsidRDefault="004E0DAA" w:rsidP="0056132B">
            <w:pPr>
              <w:rPr>
                <w:b/>
              </w:rPr>
            </w:pPr>
          </w:p>
        </w:tc>
        <w:tc>
          <w:tcPr>
            <w:tcW w:w="293" w:type="dxa"/>
          </w:tcPr>
          <w:p w14:paraId="09FFFE48" w14:textId="7BD0986A" w:rsidR="004E0DAA" w:rsidRDefault="004E0DAA" w:rsidP="0056132B">
            <w:r>
              <w:t>3</w:t>
            </w:r>
          </w:p>
        </w:tc>
        <w:tc>
          <w:tcPr>
            <w:tcW w:w="5533" w:type="dxa"/>
          </w:tcPr>
          <w:p w14:paraId="2C7EAB2B" w14:textId="6E63E974" w:rsidR="004E0DAA" w:rsidRDefault="004E0DAA" w:rsidP="0056132B">
            <w:r>
              <w:t>Will it increase the number of facilities e.g. shops, community centres?</w:t>
            </w:r>
          </w:p>
        </w:tc>
      </w:tr>
      <w:tr w:rsidR="004E0DAA" w14:paraId="30CB0BAA" w14:textId="77777777" w:rsidTr="00694142">
        <w:trPr>
          <w:trHeight w:val="458"/>
        </w:trPr>
        <w:tc>
          <w:tcPr>
            <w:tcW w:w="393" w:type="dxa"/>
            <w:vMerge/>
          </w:tcPr>
          <w:p w14:paraId="59133851" w14:textId="77777777" w:rsidR="004E0DAA" w:rsidRDefault="004E0DAA" w:rsidP="0056132B"/>
        </w:tc>
        <w:tc>
          <w:tcPr>
            <w:tcW w:w="2749" w:type="dxa"/>
            <w:vMerge/>
          </w:tcPr>
          <w:p w14:paraId="5164691F" w14:textId="77777777" w:rsidR="004E0DAA" w:rsidRPr="00017988" w:rsidRDefault="004E0DAA" w:rsidP="0056132B">
            <w:pPr>
              <w:rPr>
                <w:b/>
              </w:rPr>
            </w:pPr>
          </w:p>
        </w:tc>
        <w:tc>
          <w:tcPr>
            <w:tcW w:w="293" w:type="dxa"/>
          </w:tcPr>
          <w:p w14:paraId="48ABFBF0" w14:textId="0C740D9A" w:rsidR="004E0DAA" w:rsidRDefault="004E0DAA" w:rsidP="0056132B">
            <w:r>
              <w:t>4</w:t>
            </w:r>
          </w:p>
        </w:tc>
        <w:tc>
          <w:tcPr>
            <w:tcW w:w="5533" w:type="dxa"/>
          </w:tcPr>
          <w:p w14:paraId="1421A11B" w14:textId="3CCABC70" w:rsidR="004E0DAA" w:rsidRDefault="004E0DAA" w:rsidP="0056132B">
            <w:r>
              <w:t xml:space="preserve">Will it provide for the educational </w:t>
            </w:r>
            <w:r w:rsidRPr="006D2E16">
              <w:t>needs of the population?</w:t>
            </w:r>
          </w:p>
        </w:tc>
      </w:tr>
      <w:tr w:rsidR="004E0DAA" w14:paraId="617B5110" w14:textId="77777777" w:rsidTr="00694142">
        <w:trPr>
          <w:trHeight w:val="458"/>
        </w:trPr>
        <w:tc>
          <w:tcPr>
            <w:tcW w:w="393" w:type="dxa"/>
            <w:vMerge w:val="restart"/>
            <w:tcBorders>
              <w:top w:val="single" w:sz="18" w:space="0" w:color="auto"/>
            </w:tcBorders>
          </w:tcPr>
          <w:p w14:paraId="788B37FF" w14:textId="77777777" w:rsidR="004E0DAA" w:rsidRDefault="004E0DAA" w:rsidP="0056132B">
            <w:r>
              <w:t>8</w:t>
            </w:r>
          </w:p>
        </w:tc>
        <w:tc>
          <w:tcPr>
            <w:tcW w:w="2749" w:type="dxa"/>
            <w:vMerge w:val="restart"/>
            <w:tcBorders>
              <w:top w:val="single" w:sz="18" w:space="0" w:color="auto"/>
            </w:tcBorders>
          </w:tcPr>
          <w:p w14:paraId="0FF0172B" w14:textId="77777777" w:rsidR="004E0DAA" w:rsidRDefault="004E0DAA" w:rsidP="0056132B">
            <w:pPr>
              <w:rPr>
                <w:b/>
              </w:rPr>
            </w:pPr>
            <w:r w:rsidRPr="00017988">
              <w:rPr>
                <w:b/>
              </w:rPr>
              <w:t>Transport</w:t>
            </w:r>
          </w:p>
          <w:p w14:paraId="08B584E5" w14:textId="77777777" w:rsidR="004E0DAA" w:rsidRPr="00017988" w:rsidRDefault="004E0DAA" w:rsidP="0056132B">
            <w:pPr>
              <w:rPr>
                <w:b/>
              </w:rPr>
            </w:pPr>
            <w:r>
              <w:t>To make efficient use of the existing transport infrastructure, help reduce the need to travel by car, improve accessibility to jobs and services for all and to improve travel choice and accessibility.</w:t>
            </w:r>
          </w:p>
        </w:tc>
        <w:tc>
          <w:tcPr>
            <w:tcW w:w="293" w:type="dxa"/>
            <w:tcBorders>
              <w:top w:val="single" w:sz="18" w:space="0" w:color="auto"/>
            </w:tcBorders>
          </w:tcPr>
          <w:p w14:paraId="08E18A4D" w14:textId="5B3A977F" w:rsidR="004E0DAA" w:rsidRDefault="004E0DAA" w:rsidP="0056132B">
            <w:r>
              <w:t>1</w:t>
            </w:r>
          </w:p>
        </w:tc>
        <w:tc>
          <w:tcPr>
            <w:tcW w:w="5533" w:type="dxa"/>
            <w:tcBorders>
              <w:top w:val="single" w:sz="18" w:space="0" w:color="auto"/>
            </w:tcBorders>
          </w:tcPr>
          <w:p w14:paraId="36B8087A" w14:textId="08ED0B92" w:rsidR="004E0DAA" w:rsidRDefault="004E0DAA" w:rsidP="0056132B">
            <w:r>
              <w:t>Will it use and enhance existing transport infrastructure?</w:t>
            </w:r>
          </w:p>
        </w:tc>
      </w:tr>
      <w:tr w:rsidR="004E0DAA" w14:paraId="332FDF36" w14:textId="77777777" w:rsidTr="00694142">
        <w:trPr>
          <w:trHeight w:val="458"/>
        </w:trPr>
        <w:tc>
          <w:tcPr>
            <w:tcW w:w="393" w:type="dxa"/>
            <w:vMerge/>
          </w:tcPr>
          <w:p w14:paraId="52E1C9B9" w14:textId="77777777" w:rsidR="004E0DAA" w:rsidRDefault="004E0DAA" w:rsidP="0056132B"/>
        </w:tc>
        <w:tc>
          <w:tcPr>
            <w:tcW w:w="2749" w:type="dxa"/>
            <w:vMerge/>
          </w:tcPr>
          <w:p w14:paraId="3B04A229" w14:textId="77777777" w:rsidR="004E0DAA" w:rsidRPr="00017988" w:rsidRDefault="004E0DAA" w:rsidP="0056132B">
            <w:pPr>
              <w:rPr>
                <w:b/>
              </w:rPr>
            </w:pPr>
          </w:p>
        </w:tc>
        <w:tc>
          <w:tcPr>
            <w:tcW w:w="293" w:type="dxa"/>
          </w:tcPr>
          <w:p w14:paraId="0080F2F8" w14:textId="71D2D912" w:rsidR="004E0DAA" w:rsidRDefault="004E0DAA" w:rsidP="0056132B">
            <w:r>
              <w:t>2</w:t>
            </w:r>
          </w:p>
        </w:tc>
        <w:tc>
          <w:tcPr>
            <w:tcW w:w="5533" w:type="dxa"/>
          </w:tcPr>
          <w:p w14:paraId="3BCDE493" w14:textId="4F837088" w:rsidR="004E0DAA" w:rsidRDefault="004E0DAA" w:rsidP="0056132B">
            <w:r>
              <w:t>Will it help to develop a transport network that minimises the impact on the environment?</w:t>
            </w:r>
          </w:p>
        </w:tc>
      </w:tr>
      <w:tr w:rsidR="004E0DAA" w14:paraId="1561B2AE" w14:textId="77777777" w:rsidTr="00694142">
        <w:trPr>
          <w:trHeight w:val="458"/>
        </w:trPr>
        <w:tc>
          <w:tcPr>
            <w:tcW w:w="393" w:type="dxa"/>
            <w:vMerge/>
          </w:tcPr>
          <w:p w14:paraId="4E92D74F" w14:textId="77777777" w:rsidR="004E0DAA" w:rsidRDefault="004E0DAA" w:rsidP="0056132B"/>
        </w:tc>
        <w:tc>
          <w:tcPr>
            <w:tcW w:w="2749" w:type="dxa"/>
            <w:vMerge/>
          </w:tcPr>
          <w:p w14:paraId="725AD07B" w14:textId="77777777" w:rsidR="004E0DAA" w:rsidRPr="00017988" w:rsidRDefault="004E0DAA" w:rsidP="0056132B">
            <w:pPr>
              <w:rPr>
                <w:b/>
              </w:rPr>
            </w:pPr>
          </w:p>
        </w:tc>
        <w:tc>
          <w:tcPr>
            <w:tcW w:w="293" w:type="dxa"/>
          </w:tcPr>
          <w:p w14:paraId="06105F15" w14:textId="40DE83FF" w:rsidR="004E0DAA" w:rsidRDefault="004E0DAA" w:rsidP="0056132B">
            <w:r>
              <w:t>3</w:t>
            </w:r>
          </w:p>
        </w:tc>
        <w:tc>
          <w:tcPr>
            <w:tcW w:w="5533" w:type="dxa"/>
          </w:tcPr>
          <w:p w14:paraId="20FCF645" w14:textId="6DF5B43C" w:rsidR="004E0DAA" w:rsidRDefault="004E0DAA" w:rsidP="0056132B">
            <w:r>
              <w:t>Will it reduce journeys undertaken by private car by encouraging alternative modes of transport?</w:t>
            </w:r>
          </w:p>
        </w:tc>
      </w:tr>
      <w:tr w:rsidR="004E0DAA" w14:paraId="35D154BE" w14:textId="77777777" w:rsidTr="00694142">
        <w:trPr>
          <w:trHeight w:val="458"/>
        </w:trPr>
        <w:tc>
          <w:tcPr>
            <w:tcW w:w="393" w:type="dxa"/>
            <w:vMerge/>
            <w:tcBorders>
              <w:bottom w:val="single" w:sz="18" w:space="0" w:color="auto"/>
            </w:tcBorders>
          </w:tcPr>
          <w:p w14:paraId="601086B7" w14:textId="77777777" w:rsidR="004E0DAA" w:rsidRDefault="004E0DAA" w:rsidP="0056132B"/>
        </w:tc>
        <w:tc>
          <w:tcPr>
            <w:tcW w:w="2749" w:type="dxa"/>
            <w:vMerge/>
            <w:tcBorders>
              <w:bottom w:val="single" w:sz="18" w:space="0" w:color="auto"/>
            </w:tcBorders>
          </w:tcPr>
          <w:p w14:paraId="750CFB96" w14:textId="77777777" w:rsidR="004E0DAA" w:rsidRPr="00017988" w:rsidRDefault="004E0DAA" w:rsidP="0056132B">
            <w:pPr>
              <w:rPr>
                <w:b/>
              </w:rPr>
            </w:pPr>
          </w:p>
        </w:tc>
        <w:tc>
          <w:tcPr>
            <w:tcW w:w="293" w:type="dxa"/>
            <w:tcBorders>
              <w:bottom w:val="single" w:sz="18" w:space="0" w:color="auto"/>
            </w:tcBorders>
          </w:tcPr>
          <w:p w14:paraId="040C093A" w14:textId="337A9C3D" w:rsidR="004E0DAA" w:rsidRDefault="004E0DAA" w:rsidP="0056132B">
            <w:r>
              <w:t>4</w:t>
            </w:r>
          </w:p>
        </w:tc>
        <w:tc>
          <w:tcPr>
            <w:tcW w:w="5533" w:type="dxa"/>
            <w:tcBorders>
              <w:bottom w:val="single" w:sz="18" w:space="0" w:color="auto"/>
            </w:tcBorders>
          </w:tcPr>
          <w:p w14:paraId="0E1C92EB" w14:textId="3D1C5C41" w:rsidR="004E0DAA" w:rsidRDefault="004E0DAA" w:rsidP="0056132B">
            <w:r>
              <w:t>Will it increase accessibility to services and facilities?</w:t>
            </w:r>
          </w:p>
        </w:tc>
      </w:tr>
      <w:tr w:rsidR="004E0DAA" w14:paraId="77ACFDA3" w14:textId="77777777" w:rsidTr="00694142">
        <w:trPr>
          <w:trHeight w:val="528"/>
        </w:trPr>
        <w:tc>
          <w:tcPr>
            <w:tcW w:w="393" w:type="dxa"/>
            <w:vMerge w:val="restart"/>
            <w:tcBorders>
              <w:top w:val="single" w:sz="18" w:space="0" w:color="auto"/>
            </w:tcBorders>
          </w:tcPr>
          <w:p w14:paraId="3AACC87A" w14:textId="77777777" w:rsidR="004E0DAA" w:rsidRDefault="004E0DAA" w:rsidP="0056132B">
            <w:r>
              <w:t>9</w:t>
            </w:r>
          </w:p>
        </w:tc>
        <w:tc>
          <w:tcPr>
            <w:tcW w:w="2749" w:type="dxa"/>
            <w:vMerge w:val="restart"/>
            <w:tcBorders>
              <w:top w:val="single" w:sz="18" w:space="0" w:color="auto"/>
            </w:tcBorders>
          </w:tcPr>
          <w:p w14:paraId="1193C6CA" w14:textId="77777777" w:rsidR="004E0DAA" w:rsidRDefault="004E0DAA" w:rsidP="0056132B">
            <w:pPr>
              <w:rPr>
                <w:b/>
              </w:rPr>
            </w:pPr>
            <w:r w:rsidRPr="00017988">
              <w:rPr>
                <w:b/>
              </w:rPr>
              <w:t>Brownfield Land</w:t>
            </w:r>
          </w:p>
          <w:p w14:paraId="6D3DFE62" w14:textId="77777777" w:rsidR="004E0DAA" w:rsidRPr="00017988" w:rsidRDefault="004E0DAA" w:rsidP="0056132B">
            <w:pPr>
              <w:rPr>
                <w:b/>
              </w:rPr>
            </w:pPr>
            <w:r>
              <w:t>To make efficient use of brownfield land and recognise biodiversity value where appropriate.</w:t>
            </w:r>
          </w:p>
        </w:tc>
        <w:tc>
          <w:tcPr>
            <w:tcW w:w="293" w:type="dxa"/>
            <w:tcBorders>
              <w:top w:val="single" w:sz="18" w:space="0" w:color="auto"/>
            </w:tcBorders>
          </w:tcPr>
          <w:p w14:paraId="6489C088" w14:textId="01C89865" w:rsidR="004E0DAA" w:rsidRDefault="004E0DAA" w:rsidP="0056132B">
            <w:r>
              <w:t>1</w:t>
            </w:r>
          </w:p>
        </w:tc>
        <w:tc>
          <w:tcPr>
            <w:tcW w:w="5533" w:type="dxa"/>
            <w:tcBorders>
              <w:top w:val="single" w:sz="18" w:space="0" w:color="auto"/>
            </w:tcBorders>
          </w:tcPr>
          <w:p w14:paraId="7E54EEFB" w14:textId="5CCAA0DA" w:rsidR="004E0DAA" w:rsidRDefault="004E0DAA" w:rsidP="0056132B">
            <w:r>
              <w:t>Will it make efficient use of brownfield land?</w:t>
            </w:r>
          </w:p>
        </w:tc>
      </w:tr>
      <w:tr w:rsidR="004E0DAA" w14:paraId="7435145A" w14:textId="77777777" w:rsidTr="00694142">
        <w:trPr>
          <w:trHeight w:val="528"/>
        </w:trPr>
        <w:tc>
          <w:tcPr>
            <w:tcW w:w="393" w:type="dxa"/>
            <w:vMerge/>
            <w:tcBorders>
              <w:bottom w:val="single" w:sz="18" w:space="0" w:color="auto"/>
            </w:tcBorders>
          </w:tcPr>
          <w:p w14:paraId="428B560B" w14:textId="77777777" w:rsidR="004E0DAA" w:rsidRDefault="004E0DAA" w:rsidP="0056132B"/>
        </w:tc>
        <w:tc>
          <w:tcPr>
            <w:tcW w:w="2749" w:type="dxa"/>
            <w:vMerge/>
            <w:tcBorders>
              <w:bottom w:val="single" w:sz="18" w:space="0" w:color="auto"/>
            </w:tcBorders>
          </w:tcPr>
          <w:p w14:paraId="7670B956" w14:textId="77777777" w:rsidR="004E0DAA" w:rsidRPr="00017988" w:rsidRDefault="004E0DAA" w:rsidP="0056132B">
            <w:pPr>
              <w:rPr>
                <w:b/>
              </w:rPr>
            </w:pPr>
          </w:p>
        </w:tc>
        <w:tc>
          <w:tcPr>
            <w:tcW w:w="293" w:type="dxa"/>
            <w:tcBorders>
              <w:bottom w:val="single" w:sz="18" w:space="0" w:color="auto"/>
            </w:tcBorders>
          </w:tcPr>
          <w:p w14:paraId="4A6793D0" w14:textId="078B1211" w:rsidR="004E0DAA" w:rsidRDefault="004E0DAA" w:rsidP="0056132B">
            <w:r>
              <w:t>2</w:t>
            </w:r>
          </w:p>
        </w:tc>
        <w:tc>
          <w:tcPr>
            <w:tcW w:w="5533" w:type="dxa"/>
            <w:tcBorders>
              <w:bottom w:val="single" w:sz="18" w:space="0" w:color="auto"/>
            </w:tcBorders>
          </w:tcPr>
          <w:p w14:paraId="5D83142C" w14:textId="2B07151C" w:rsidR="004E0DAA" w:rsidRDefault="004E0DAA" w:rsidP="0056132B">
            <w:r>
              <w:t xml:space="preserve">Will the </w:t>
            </w:r>
            <w:r w:rsidRPr="00006B8E">
              <w:rPr>
                <w:strike/>
                <w:color w:val="FF0000"/>
              </w:rPr>
              <w:t>development</w:t>
            </w:r>
            <w:r>
              <w:t xml:space="preserve"> </w:t>
            </w:r>
            <w:r w:rsidR="00006B8E" w:rsidRPr="00006B8E">
              <w:rPr>
                <w:i/>
                <w:color w:val="00B0F0"/>
              </w:rPr>
              <w:t>approach</w:t>
            </w:r>
            <w:r w:rsidR="00006B8E">
              <w:rPr>
                <w:i/>
              </w:rPr>
              <w:t xml:space="preserve"> </w:t>
            </w:r>
            <w:r>
              <w:t xml:space="preserve">minimise the impact on the biodiversity interests of </w:t>
            </w:r>
            <w:r w:rsidRPr="00006B8E">
              <w:rPr>
                <w:strike/>
                <w:color w:val="FF0000"/>
              </w:rPr>
              <w:t>the site</w:t>
            </w:r>
            <w:r w:rsidR="00006B8E">
              <w:t xml:space="preserve"> </w:t>
            </w:r>
            <w:r w:rsidR="00006B8E">
              <w:rPr>
                <w:i/>
                <w:color w:val="00B0F0"/>
              </w:rPr>
              <w:t>land</w:t>
            </w:r>
            <w:r>
              <w:t>?</w:t>
            </w:r>
          </w:p>
        </w:tc>
      </w:tr>
      <w:tr w:rsidR="004E0DAA" w14:paraId="57D05B02" w14:textId="77777777" w:rsidTr="00694142">
        <w:trPr>
          <w:trHeight w:val="265"/>
        </w:trPr>
        <w:tc>
          <w:tcPr>
            <w:tcW w:w="393" w:type="dxa"/>
            <w:vMerge w:val="restart"/>
            <w:tcBorders>
              <w:top w:val="single" w:sz="18" w:space="0" w:color="auto"/>
            </w:tcBorders>
          </w:tcPr>
          <w:p w14:paraId="335ABE0D" w14:textId="77777777" w:rsidR="004E0DAA" w:rsidRDefault="004E0DAA" w:rsidP="0056132B">
            <w:r>
              <w:t>10</w:t>
            </w:r>
          </w:p>
        </w:tc>
        <w:tc>
          <w:tcPr>
            <w:tcW w:w="2749" w:type="dxa"/>
            <w:vMerge w:val="restart"/>
            <w:tcBorders>
              <w:top w:val="single" w:sz="18" w:space="0" w:color="auto"/>
            </w:tcBorders>
          </w:tcPr>
          <w:p w14:paraId="3B39CE37" w14:textId="77777777" w:rsidR="004E0DAA" w:rsidRDefault="004E0DAA" w:rsidP="0056132B">
            <w:pPr>
              <w:rPr>
                <w:b/>
              </w:rPr>
            </w:pPr>
            <w:r w:rsidRPr="00017988">
              <w:rPr>
                <w:b/>
              </w:rPr>
              <w:t>Energy and Climate Change</w:t>
            </w:r>
          </w:p>
          <w:p w14:paraId="33A8F77C" w14:textId="77777777" w:rsidR="004E0DAA" w:rsidRPr="00017988" w:rsidRDefault="004E0DAA" w:rsidP="0056132B">
            <w:pPr>
              <w:rPr>
                <w:b/>
              </w:rPr>
            </w:pPr>
            <w:r>
              <w:t>To minimise energy usage and to develop low carbon energy resource, reducing dependency on non-renewable sources.</w:t>
            </w:r>
          </w:p>
        </w:tc>
        <w:tc>
          <w:tcPr>
            <w:tcW w:w="293" w:type="dxa"/>
            <w:tcBorders>
              <w:top w:val="single" w:sz="18" w:space="0" w:color="auto"/>
            </w:tcBorders>
          </w:tcPr>
          <w:p w14:paraId="144F6A78" w14:textId="7D40D291" w:rsidR="004E0DAA" w:rsidRDefault="004E0DAA" w:rsidP="0056132B">
            <w:r>
              <w:t>1</w:t>
            </w:r>
          </w:p>
        </w:tc>
        <w:tc>
          <w:tcPr>
            <w:tcW w:w="5533" w:type="dxa"/>
            <w:tcBorders>
              <w:top w:val="single" w:sz="18" w:space="0" w:color="auto"/>
            </w:tcBorders>
          </w:tcPr>
          <w:p w14:paraId="742B3246" w14:textId="029E7732" w:rsidR="004E0DAA" w:rsidRDefault="004E0DAA" w:rsidP="0056132B">
            <w:r>
              <w:t>Will it result in additional energy use?</w:t>
            </w:r>
          </w:p>
        </w:tc>
      </w:tr>
      <w:tr w:rsidR="004E0DAA" w14:paraId="55D6411E" w14:textId="77777777" w:rsidTr="00694142">
        <w:trPr>
          <w:trHeight w:val="263"/>
        </w:trPr>
        <w:tc>
          <w:tcPr>
            <w:tcW w:w="393" w:type="dxa"/>
            <w:vMerge/>
          </w:tcPr>
          <w:p w14:paraId="6F403B7B" w14:textId="77777777" w:rsidR="004E0DAA" w:rsidRDefault="004E0DAA" w:rsidP="0056132B"/>
        </w:tc>
        <w:tc>
          <w:tcPr>
            <w:tcW w:w="2749" w:type="dxa"/>
            <w:vMerge/>
          </w:tcPr>
          <w:p w14:paraId="0E36E322" w14:textId="77777777" w:rsidR="004E0DAA" w:rsidRPr="00017988" w:rsidRDefault="004E0DAA" w:rsidP="0056132B">
            <w:pPr>
              <w:rPr>
                <w:b/>
              </w:rPr>
            </w:pPr>
          </w:p>
        </w:tc>
        <w:tc>
          <w:tcPr>
            <w:tcW w:w="293" w:type="dxa"/>
          </w:tcPr>
          <w:p w14:paraId="2FC805D1" w14:textId="3ADB04F2" w:rsidR="004E0DAA" w:rsidRDefault="004E0DAA" w:rsidP="0056132B">
            <w:r>
              <w:t>2</w:t>
            </w:r>
          </w:p>
        </w:tc>
        <w:tc>
          <w:tcPr>
            <w:tcW w:w="5533" w:type="dxa"/>
          </w:tcPr>
          <w:p w14:paraId="6AB45628" w14:textId="0B6AAD0B" w:rsidR="004E0DAA" w:rsidRDefault="004E0DAA" w:rsidP="0056132B">
            <w:r>
              <w:t xml:space="preserve">Will it improve energy efficiency of </w:t>
            </w:r>
            <w:r w:rsidRPr="00006B8E">
              <w:rPr>
                <w:strike/>
                <w:color w:val="FF0000"/>
              </w:rPr>
              <w:t>new buildings</w:t>
            </w:r>
            <w:r w:rsidR="00006B8E">
              <w:t xml:space="preserve"> </w:t>
            </w:r>
            <w:r w:rsidR="00006B8E" w:rsidRPr="00006B8E">
              <w:rPr>
                <w:i/>
                <w:color w:val="00B0F0"/>
              </w:rPr>
              <w:t>the building stock within the plan area</w:t>
            </w:r>
            <w:r>
              <w:t>?</w:t>
            </w:r>
          </w:p>
        </w:tc>
      </w:tr>
      <w:tr w:rsidR="004E0DAA" w14:paraId="3F255AF5" w14:textId="77777777" w:rsidTr="00694142">
        <w:trPr>
          <w:trHeight w:val="263"/>
        </w:trPr>
        <w:tc>
          <w:tcPr>
            <w:tcW w:w="393" w:type="dxa"/>
            <w:vMerge/>
          </w:tcPr>
          <w:p w14:paraId="178CFE0F" w14:textId="77777777" w:rsidR="004E0DAA" w:rsidRDefault="004E0DAA" w:rsidP="0056132B"/>
        </w:tc>
        <w:tc>
          <w:tcPr>
            <w:tcW w:w="2749" w:type="dxa"/>
            <w:vMerge/>
          </w:tcPr>
          <w:p w14:paraId="16FB36FB" w14:textId="77777777" w:rsidR="004E0DAA" w:rsidRPr="00017988" w:rsidRDefault="004E0DAA" w:rsidP="0056132B">
            <w:pPr>
              <w:rPr>
                <w:b/>
              </w:rPr>
            </w:pPr>
          </w:p>
        </w:tc>
        <w:tc>
          <w:tcPr>
            <w:tcW w:w="293" w:type="dxa"/>
          </w:tcPr>
          <w:p w14:paraId="6E9A9352" w14:textId="7F59816A" w:rsidR="004E0DAA" w:rsidRDefault="004E0DAA" w:rsidP="0056132B">
            <w:r>
              <w:t>3</w:t>
            </w:r>
          </w:p>
        </w:tc>
        <w:tc>
          <w:tcPr>
            <w:tcW w:w="5533" w:type="dxa"/>
          </w:tcPr>
          <w:p w14:paraId="3E78F122" w14:textId="2793DD39" w:rsidR="004E0DAA" w:rsidRDefault="004E0DAA" w:rsidP="0056132B">
            <w:r>
              <w:t>Will it support the generation and use of renewable energy?</w:t>
            </w:r>
          </w:p>
        </w:tc>
      </w:tr>
      <w:tr w:rsidR="004E0DAA" w14:paraId="5E0732E1" w14:textId="77777777" w:rsidTr="00694142">
        <w:trPr>
          <w:trHeight w:val="263"/>
        </w:trPr>
        <w:tc>
          <w:tcPr>
            <w:tcW w:w="393" w:type="dxa"/>
            <w:vMerge/>
          </w:tcPr>
          <w:p w14:paraId="171F4398" w14:textId="77777777" w:rsidR="004E0DAA" w:rsidRDefault="004E0DAA" w:rsidP="0056132B"/>
        </w:tc>
        <w:tc>
          <w:tcPr>
            <w:tcW w:w="2749" w:type="dxa"/>
            <w:vMerge/>
          </w:tcPr>
          <w:p w14:paraId="2570E8D9" w14:textId="77777777" w:rsidR="004E0DAA" w:rsidRPr="00017988" w:rsidRDefault="004E0DAA" w:rsidP="0056132B">
            <w:pPr>
              <w:rPr>
                <w:b/>
              </w:rPr>
            </w:pPr>
          </w:p>
        </w:tc>
        <w:tc>
          <w:tcPr>
            <w:tcW w:w="293" w:type="dxa"/>
          </w:tcPr>
          <w:p w14:paraId="52966610" w14:textId="27C6C6FB" w:rsidR="004E0DAA" w:rsidRDefault="004E0DAA" w:rsidP="0056132B">
            <w:r>
              <w:t>4</w:t>
            </w:r>
          </w:p>
        </w:tc>
        <w:tc>
          <w:tcPr>
            <w:tcW w:w="5533" w:type="dxa"/>
          </w:tcPr>
          <w:p w14:paraId="77A1A35F" w14:textId="3B1292CC" w:rsidR="004E0DAA" w:rsidRDefault="004E0DAA" w:rsidP="0056132B">
            <w:r>
              <w:t>Will it support the development of community energy systems?</w:t>
            </w:r>
          </w:p>
        </w:tc>
      </w:tr>
      <w:tr w:rsidR="004E0DAA" w14:paraId="18BCBAB7" w14:textId="77777777" w:rsidTr="00694142">
        <w:trPr>
          <w:trHeight w:val="263"/>
        </w:trPr>
        <w:tc>
          <w:tcPr>
            <w:tcW w:w="393" w:type="dxa"/>
            <w:vMerge/>
            <w:tcBorders>
              <w:bottom w:val="single" w:sz="18" w:space="0" w:color="auto"/>
            </w:tcBorders>
          </w:tcPr>
          <w:p w14:paraId="5537D3C7" w14:textId="77777777" w:rsidR="004E0DAA" w:rsidRDefault="004E0DAA" w:rsidP="0056132B"/>
        </w:tc>
        <w:tc>
          <w:tcPr>
            <w:tcW w:w="2749" w:type="dxa"/>
            <w:vMerge/>
            <w:tcBorders>
              <w:bottom w:val="single" w:sz="18" w:space="0" w:color="auto"/>
            </w:tcBorders>
          </w:tcPr>
          <w:p w14:paraId="59C464AA" w14:textId="77777777" w:rsidR="004E0DAA" w:rsidRPr="00017988" w:rsidRDefault="004E0DAA" w:rsidP="0056132B">
            <w:pPr>
              <w:rPr>
                <w:b/>
              </w:rPr>
            </w:pPr>
          </w:p>
        </w:tc>
        <w:tc>
          <w:tcPr>
            <w:tcW w:w="293" w:type="dxa"/>
            <w:tcBorders>
              <w:bottom w:val="single" w:sz="18" w:space="0" w:color="auto"/>
            </w:tcBorders>
          </w:tcPr>
          <w:p w14:paraId="3008DED9" w14:textId="0FCC4E3F" w:rsidR="004E0DAA" w:rsidRDefault="004E0DAA" w:rsidP="0056132B">
            <w:r>
              <w:t>5</w:t>
            </w:r>
          </w:p>
        </w:tc>
        <w:tc>
          <w:tcPr>
            <w:tcW w:w="5533" w:type="dxa"/>
            <w:tcBorders>
              <w:bottom w:val="single" w:sz="18" w:space="0" w:color="auto"/>
            </w:tcBorders>
          </w:tcPr>
          <w:p w14:paraId="5E56B2C2" w14:textId="6ED6585D" w:rsidR="004E0DAA" w:rsidRDefault="004E0DAA" w:rsidP="0056132B">
            <w:r>
              <w:t>Will it ensure that buildings are able to deal with future changes in climate change?</w:t>
            </w:r>
          </w:p>
        </w:tc>
      </w:tr>
      <w:tr w:rsidR="004E0DAA" w14:paraId="477C6D90" w14:textId="77777777" w:rsidTr="00694142">
        <w:trPr>
          <w:trHeight w:val="126"/>
        </w:trPr>
        <w:tc>
          <w:tcPr>
            <w:tcW w:w="393" w:type="dxa"/>
            <w:tcBorders>
              <w:top w:val="single" w:sz="18" w:space="0" w:color="auto"/>
              <w:bottom w:val="single" w:sz="18" w:space="0" w:color="auto"/>
            </w:tcBorders>
          </w:tcPr>
          <w:p w14:paraId="1B53B7CE" w14:textId="77777777" w:rsidR="004E0DAA" w:rsidRDefault="004E0DAA" w:rsidP="0056132B">
            <w:r>
              <w:lastRenderedPageBreak/>
              <w:t>11</w:t>
            </w:r>
          </w:p>
        </w:tc>
        <w:tc>
          <w:tcPr>
            <w:tcW w:w="2749" w:type="dxa"/>
            <w:tcBorders>
              <w:top w:val="single" w:sz="18" w:space="0" w:color="auto"/>
              <w:bottom w:val="single" w:sz="18" w:space="0" w:color="auto"/>
            </w:tcBorders>
          </w:tcPr>
          <w:p w14:paraId="75BF0B96" w14:textId="77777777" w:rsidR="004E0DAA" w:rsidRDefault="004E0DAA" w:rsidP="0056132B">
            <w:pPr>
              <w:rPr>
                <w:b/>
              </w:rPr>
            </w:pPr>
            <w:r w:rsidRPr="00017988">
              <w:rPr>
                <w:b/>
              </w:rPr>
              <w:t>Pollution and Air Quality</w:t>
            </w:r>
          </w:p>
          <w:p w14:paraId="3D2C6AB6" w14:textId="77777777" w:rsidR="004E0DAA" w:rsidRPr="00017988" w:rsidRDefault="004E0DAA" w:rsidP="0056132B">
            <w:pPr>
              <w:rPr>
                <w:b/>
              </w:rPr>
            </w:pPr>
            <w:r>
              <w:t>To manage air quality and minimise the risk posed by air, noise and other types of pollution.</w:t>
            </w:r>
          </w:p>
        </w:tc>
        <w:tc>
          <w:tcPr>
            <w:tcW w:w="293" w:type="dxa"/>
            <w:tcBorders>
              <w:top w:val="single" w:sz="18" w:space="0" w:color="auto"/>
              <w:bottom w:val="single" w:sz="18" w:space="0" w:color="auto"/>
            </w:tcBorders>
          </w:tcPr>
          <w:p w14:paraId="194FE4BB" w14:textId="2BE2902B" w:rsidR="004E0DAA" w:rsidRDefault="004E0DAA" w:rsidP="0056132B">
            <w:r>
              <w:t>1</w:t>
            </w:r>
          </w:p>
        </w:tc>
        <w:tc>
          <w:tcPr>
            <w:tcW w:w="5533" w:type="dxa"/>
            <w:tcBorders>
              <w:top w:val="single" w:sz="18" w:space="0" w:color="auto"/>
              <w:bottom w:val="single" w:sz="18" w:space="0" w:color="auto"/>
            </w:tcBorders>
          </w:tcPr>
          <w:p w14:paraId="6C068D46" w14:textId="5F59F66F" w:rsidR="004E0DAA" w:rsidRDefault="004E0DAA" w:rsidP="0056132B">
            <w:r>
              <w:t>Will it increase levels of air, noise and other types of pollution?</w:t>
            </w:r>
          </w:p>
        </w:tc>
      </w:tr>
      <w:tr w:rsidR="004E0DAA" w14:paraId="220C2601" w14:textId="77777777" w:rsidTr="00694142">
        <w:trPr>
          <w:trHeight w:val="211"/>
        </w:trPr>
        <w:tc>
          <w:tcPr>
            <w:tcW w:w="393" w:type="dxa"/>
            <w:vMerge w:val="restart"/>
            <w:tcBorders>
              <w:top w:val="single" w:sz="18" w:space="0" w:color="auto"/>
            </w:tcBorders>
          </w:tcPr>
          <w:p w14:paraId="0B84152B" w14:textId="77777777" w:rsidR="004E0DAA" w:rsidRDefault="004E0DAA" w:rsidP="0056132B">
            <w:r>
              <w:t>12</w:t>
            </w:r>
          </w:p>
        </w:tc>
        <w:tc>
          <w:tcPr>
            <w:tcW w:w="2749" w:type="dxa"/>
            <w:vMerge w:val="restart"/>
            <w:tcBorders>
              <w:top w:val="single" w:sz="18" w:space="0" w:color="auto"/>
            </w:tcBorders>
          </w:tcPr>
          <w:p w14:paraId="652CBCA7" w14:textId="77777777" w:rsidR="004E0DAA" w:rsidRDefault="004E0DAA" w:rsidP="0056132B">
            <w:pPr>
              <w:rPr>
                <w:b/>
              </w:rPr>
            </w:pPr>
            <w:r w:rsidRPr="00017988">
              <w:rPr>
                <w:b/>
              </w:rPr>
              <w:t>Flooding and Water Quality</w:t>
            </w:r>
          </w:p>
          <w:p w14:paraId="004E4F0E" w14:textId="77777777" w:rsidR="004E0DAA" w:rsidRPr="00017988" w:rsidRDefault="004E0DAA" w:rsidP="0056132B">
            <w:pPr>
              <w:rPr>
                <w:b/>
              </w:rPr>
            </w:pPr>
            <w:r>
              <w:t>To minimise the risk of flooding and to conserve and improve water quality.</w:t>
            </w:r>
          </w:p>
        </w:tc>
        <w:tc>
          <w:tcPr>
            <w:tcW w:w="293" w:type="dxa"/>
            <w:tcBorders>
              <w:top w:val="single" w:sz="18" w:space="0" w:color="auto"/>
            </w:tcBorders>
          </w:tcPr>
          <w:p w14:paraId="7DB62C6E" w14:textId="2DC18DD3" w:rsidR="004E0DAA" w:rsidRDefault="004E0DAA" w:rsidP="0056132B">
            <w:r>
              <w:t>1</w:t>
            </w:r>
          </w:p>
        </w:tc>
        <w:tc>
          <w:tcPr>
            <w:tcW w:w="5533" w:type="dxa"/>
            <w:tcBorders>
              <w:top w:val="single" w:sz="18" w:space="0" w:color="auto"/>
            </w:tcBorders>
          </w:tcPr>
          <w:p w14:paraId="573B6D47" w14:textId="29069CB2" w:rsidR="004E0DAA" w:rsidRDefault="004E0DAA" w:rsidP="0056132B">
            <w:r>
              <w:t>Will it minimise or mitigate flood risk?</w:t>
            </w:r>
          </w:p>
        </w:tc>
      </w:tr>
      <w:tr w:rsidR="004E0DAA" w14:paraId="36577627" w14:textId="77777777" w:rsidTr="00694142">
        <w:trPr>
          <w:trHeight w:val="211"/>
        </w:trPr>
        <w:tc>
          <w:tcPr>
            <w:tcW w:w="393" w:type="dxa"/>
            <w:vMerge/>
          </w:tcPr>
          <w:p w14:paraId="29705E31" w14:textId="77777777" w:rsidR="004E0DAA" w:rsidRDefault="004E0DAA" w:rsidP="0056132B"/>
        </w:tc>
        <w:tc>
          <w:tcPr>
            <w:tcW w:w="2749" w:type="dxa"/>
            <w:vMerge/>
          </w:tcPr>
          <w:p w14:paraId="56DA35C5" w14:textId="77777777" w:rsidR="004E0DAA" w:rsidRPr="00017988" w:rsidRDefault="004E0DAA" w:rsidP="0056132B">
            <w:pPr>
              <w:rPr>
                <w:b/>
              </w:rPr>
            </w:pPr>
          </w:p>
        </w:tc>
        <w:tc>
          <w:tcPr>
            <w:tcW w:w="293" w:type="dxa"/>
          </w:tcPr>
          <w:p w14:paraId="5C22F017" w14:textId="756AA713" w:rsidR="004E0DAA" w:rsidRDefault="004E0DAA" w:rsidP="0056132B">
            <w:r>
              <w:t>2</w:t>
            </w:r>
          </w:p>
        </w:tc>
        <w:tc>
          <w:tcPr>
            <w:tcW w:w="5533" w:type="dxa"/>
          </w:tcPr>
          <w:p w14:paraId="0C4DBAB5" w14:textId="50D37B03" w:rsidR="004E0DAA" w:rsidRDefault="004E0DAA" w:rsidP="0056132B">
            <w:r>
              <w:t>Will it improve water quality?</w:t>
            </w:r>
          </w:p>
        </w:tc>
      </w:tr>
      <w:tr w:rsidR="004E0DAA" w14:paraId="174F65E5" w14:textId="77777777" w:rsidTr="00694142">
        <w:trPr>
          <w:trHeight w:val="211"/>
        </w:trPr>
        <w:tc>
          <w:tcPr>
            <w:tcW w:w="393" w:type="dxa"/>
            <w:vMerge/>
          </w:tcPr>
          <w:p w14:paraId="545C94CD" w14:textId="77777777" w:rsidR="004E0DAA" w:rsidRDefault="004E0DAA" w:rsidP="0056132B"/>
        </w:tc>
        <w:tc>
          <w:tcPr>
            <w:tcW w:w="2749" w:type="dxa"/>
            <w:vMerge/>
          </w:tcPr>
          <w:p w14:paraId="7EC5661E" w14:textId="77777777" w:rsidR="004E0DAA" w:rsidRPr="00017988" w:rsidRDefault="004E0DAA" w:rsidP="0056132B">
            <w:pPr>
              <w:rPr>
                <w:b/>
              </w:rPr>
            </w:pPr>
          </w:p>
        </w:tc>
        <w:tc>
          <w:tcPr>
            <w:tcW w:w="293" w:type="dxa"/>
          </w:tcPr>
          <w:p w14:paraId="0E67B605" w14:textId="1798726D" w:rsidR="004E0DAA" w:rsidRDefault="004E0DAA" w:rsidP="0056132B">
            <w:r>
              <w:t>3</w:t>
            </w:r>
          </w:p>
        </w:tc>
        <w:tc>
          <w:tcPr>
            <w:tcW w:w="5533" w:type="dxa"/>
          </w:tcPr>
          <w:p w14:paraId="75EB9172" w14:textId="43617F91" w:rsidR="004E0DAA" w:rsidRDefault="004E0DAA" w:rsidP="0056132B">
            <w:r>
              <w:t>Will it conserve water?</w:t>
            </w:r>
          </w:p>
        </w:tc>
      </w:tr>
      <w:tr w:rsidR="004E0DAA" w14:paraId="32D5F737" w14:textId="77777777" w:rsidTr="00694142">
        <w:trPr>
          <w:trHeight w:val="211"/>
        </w:trPr>
        <w:tc>
          <w:tcPr>
            <w:tcW w:w="393" w:type="dxa"/>
            <w:vMerge/>
          </w:tcPr>
          <w:p w14:paraId="5C04C2A1" w14:textId="77777777" w:rsidR="004E0DAA" w:rsidRDefault="004E0DAA" w:rsidP="0056132B"/>
        </w:tc>
        <w:tc>
          <w:tcPr>
            <w:tcW w:w="2749" w:type="dxa"/>
            <w:vMerge/>
          </w:tcPr>
          <w:p w14:paraId="3DAB7C6C" w14:textId="77777777" w:rsidR="004E0DAA" w:rsidRPr="00017988" w:rsidRDefault="004E0DAA" w:rsidP="0056132B">
            <w:pPr>
              <w:rPr>
                <w:b/>
              </w:rPr>
            </w:pPr>
          </w:p>
        </w:tc>
        <w:tc>
          <w:tcPr>
            <w:tcW w:w="293" w:type="dxa"/>
          </w:tcPr>
          <w:p w14:paraId="19BBD1B4" w14:textId="4E6A7013" w:rsidR="004E0DAA" w:rsidRDefault="004E0DAA" w:rsidP="0056132B">
            <w:r>
              <w:t>4</w:t>
            </w:r>
          </w:p>
        </w:tc>
        <w:tc>
          <w:tcPr>
            <w:tcW w:w="5533" w:type="dxa"/>
          </w:tcPr>
          <w:p w14:paraId="76D0FE38" w14:textId="3BBE9736" w:rsidR="004E0DAA" w:rsidRDefault="004E0DAA" w:rsidP="0056132B">
            <w:r>
              <w:t>Will it improve or help to promote water efficiency?</w:t>
            </w:r>
          </w:p>
        </w:tc>
      </w:tr>
      <w:tr w:rsidR="004E0DAA" w14:paraId="0DD10254" w14:textId="77777777" w:rsidTr="00694142">
        <w:trPr>
          <w:trHeight w:val="211"/>
        </w:trPr>
        <w:tc>
          <w:tcPr>
            <w:tcW w:w="393" w:type="dxa"/>
            <w:vMerge/>
          </w:tcPr>
          <w:p w14:paraId="5579CEFF" w14:textId="77777777" w:rsidR="004E0DAA" w:rsidRDefault="004E0DAA" w:rsidP="0056132B"/>
        </w:tc>
        <w:tc>
          <w:tcPr>
            <w:tcW w:w="2749" w:type="dxa"/>
            <w:vMerge/>
          </w:tcPr>
          <w:p w14:paraId="3D06FA8F" w14:textId="77777777" w:rsidR="004E0DAA" w:rsidRPr="00017988" w:rsidRDefault="004E0DAA" w:rsidP="0056132B">
            <w:pPr>
              <w:rPr>
                <w:b/>
              </w:rPr>
            </w:pPr>
          </w:p>
        </w:tc>
        <w:tc>
          <w:tcPr>
            <w:tcW w:w="293" w:type="dxa"/>
          </w:tcPr>
          <w:p w14:paraId="2BC66A16" w14:textId="645A76BF" w:rsidR="004E0DAA" w:rsidRDefault="004E0DAA" w:rsidP="0056132B">
            <w:r>
              <w:t>5</w:t>
            </w:r>
          </w:p>
        </w:tc>
        <w:tc>
          <w:tcPr>
            <w:tcW w:w="5533" w:type="dxa"/>
          </w:tcPr>
          <w:p w14:paraId="4FC70555" w14:textId="03F12D52" w:rsidR="004E0DAA" w:rsidRDefault="004E0DAA" w:rsidP="00994A88">
            <w:r>
              <w:t>Will it cause a deterioration o</w:t>
            </w:r>
            <w:r w:rsidR="00994A88">
              <w:t>f Water Framework Directive</w:t>
            </w:r>
            <w:r>
              <w:t xml:space="preserve"> status or potential of onsite watercourses?</w:t>
            </w:r>
          </w:p>
        </w:tc>
      </w:tr>
      <w:tr w:rsidR="004E0DAA" w14:paraId="5E2C94F9" w14:textId="77777777" w:rsidTr="00694142">
        <w:trPr>
          <w:trHeight w:val="224"/>
        </w:trPr>
        <w:tc>
          <w:tcPr>
            <w:tcW w:w="393" w:type="dxa"/>
            <w:vMerge w:val="restart"/>
            <w:tcBorders>
              <w:top w:val="single" w:sz="18" w:space="0" w:color="auto"/>
            </w:tcBorders>
          </w:tcPr>
          <w:p w14:paraId="471AAF1B" w14:textId="77777777" w:rsidR="004E0DAA" w:rsidRDefault="004E0DAA" w:rsidP="0056132B">
            <w:r>
              <w:t>13</w:t>
            </w:r>
          </w:p>
        </w:tc>
        <w:tc>
          <w:tcPr>
            <w:tcW w:w="2749" w:type="dxa"/>
            <w:vMerge w:val="restart"/>
            <w:tcBorders>
              <w:top w:val="single" w:sz="18" w:space="0" w:color="auto"/>
            </w:tcBorders>
          </w:tcPr>
          <w:p w14:paraId="65BC883B" w14:textId="77777777" w:rsidR="004E0DAA" w:rsidRDefault="004E0DAA" w:rsidP="0056132B">
            <w:pPr>
              <w:rPr>
                <w:b/>
              </w:rPr>
            </w:pPr>
            <w:r w:rsidRPr="00017988">
              <w:rPr>
                <w:b/>
              </w:rPr>
              <w:t>Natural Environment, Biodiversity, Green and Blue Infrastructure</w:t>
            </w:r>
          </w:p>
          <w:p w14:paraId="0CC32F15" w14:textId="77777777" w:rsidR="004E0DAA" w:rsidRPr="00017988" w:rsidRDefault="004E0DAA" w:rsidP="0056132B">
            <w:pPr>
              <w:rPr>
                <w:b/>
              </w:rPr>
            </w:pPr>
            <w:r>
              <w:t>To increase biodiversity levels and protect and enhance Green and Blue Infrastructure and the natural environment.</w:t>
            </w:r>
          </w:p>
        </w:tc>
        <w:tc>
          <w:tcPr>
            <w:tcW w:w="293" w:type="dxa"/>
            <w:tcBorders>
              <w:top w:val="single" w:sz="18" w:space="0" w:color="auto"/>
            </w:tcBorders>
          </w:tcPr>
          <w:p w14:paraId="4304310C" w14:textId="7D8A6229" w:rsidR="004E0DAA" w:rsidRDefault="004E0DAA" w:rsidP="0056132B">
            <w:r>
              <w:t>1</w:t>
            </w:r>
          </w:p>
        </w:tc>
        <w:tc>
          <w:tcPr>
            <w:tcW w:w="5533" w:type="dxa"/>
            <w:tcBorders>
              <w:top w:val="single" w:sz="18" w:space="0" w:color="auto"/>
            </w:tcBorders>
          </w:tcPr>
          <w:p w14:paraId="36F1DE78" w14:textId="75E09013" w:rsidR="004E0DAA" w:rsidRDefault="004E0DAA" w:rsidP="0056132B">
            <w:r>
              <w:t>Will it help protect and improve biodiversity and avoid harm to protected species?</w:t>
            </w:r>
          </w:p>
        </w:tc>
      </w:tr>
      <w:tr w:rsidR="004E0DAA" w14:paraId="58242ABB" w14:textId="77777777" w:rsidTr="00694142">
        <w:trPr>
          <w:trHeight w:val="224"/>
        </w:trPr>
        <w:tc>
          <w:tcPr>
            <w:tcW w:w="393" w:type="dxa"/>
            <w:vMerge/>
          </w:tcPr>
          <w:p w14:paraId="4CC52DD2" w14:textId="77777777" w:rsidR="004E0DAA" w:rsidRDefault="004E0DAA" w:rsidP="0056132B"/>
        </w:tc>
        <w:tc>
          <w:tcPr>
            <w:tcW w:w="2749" w:type="dxa"/>
            <w:vMerge/>
          </w:tcPr>
          <w:p w14:paraId="437BB0D3" w14:textId="77777777" w:rsidR="004E0DAA" w:rsidRPr="00017988" w:rsidRDefault="004E0DAA" w:rsidP="0056132B">
            <w:pPr>
              <w:rPr>
                <w:b/>
              </w:rPr>
            </w:pPr>
          </w:p>
        </w:tc>
        <w:tc>
          <w:tcPr>
            <w:tcW w:w="293" w:type="dxa"/>
          </w:tcPr>
          <w:p w14:paraId="61C17A5A" w14:textId="40E4CADC" w:rsidR="004E0DAA" w:rsidRDefault="004E0DAA" w:rsidP="0056132B">
            <w:r>
              <w:t>2</w:t>
            </w:r>
          </w:p>
        </w:tc>
        <w:tc>
          <w:tcPr>
            <w:tcW w:w="5533" w:type="dxa"/>
          </w:tcPr>
          <w:p w14:paraId="7B3B58D4" w14:textId="12DA74DA" w:rsidR="004E0DAA" w:rsidRDefault="004E0DAA" w:rsidP="0056132B">
            <w:r>
              <w:t>Will it allow for biodiversity net gains?</w:t>
            </w:r>
          </w:p>
        </w:tc>
      </w:tr>
      <w:tr w:rsidR="004E0DAA" w14:paraId="26EF21C3" w14:textId="77777777" w:rsidTr="00694142">
        <w:trPr>
          <w:trHeight w:val="224"/>
        </w:trPr>
        <w:tc>
          <w:tcPr>
            <w:tcW w:w="393" w:type="dxa"/>
            <w:vMerge/>
          </w:tcPr>
          <w:p w14:paraId="7E881B8D" w14:textId="77777777" w:rsidR="004E0DAA" w:rsidRDefault="004E0DAA" w:rsidP="0056132B"/>
        </w:tc>
        <w:tc>
          <w:tcPr>
            <w:tcW w:w="2749" w:type="dxa"/>
            <w:vMerge/>
          </w:tcPr>
          <w:p w14:paraId="4695E556" w14:textId="77777777" w:rsidR="004E0DAA" w:rsidRPr="00017988" w:rsidRDefault="004E0DAA" w:rsidP="0056132B">
            <w:pPr>
              <w:rPr>
                <w:b/>
              </w:rPr>
            </w:pPr>
          </w:p>
        </w:tc>
        <w:tc>
          <w:tcPr>
            <w:tcW w:w="293" w:type="dxa"/>
          </w:tcPr>
          <w:p w14:paraId="7E09380E" w14:textId="24473F74" w:rsidR="004E0DAA" w:rsidRDefault="004E0DAA" w:rsidP="0056132B">
            <w:r>
              <w:t>3</w:t>
            </w:r>
          </w:p>
        </w:tc>
        <w:tc>
          <w:tcPr>
            <w:tcW w:w="5533" w:type="dxa"/>
          </w:tcPr>
          <w:p w14:paraId="7F8BEA7B" w14:textId="567FC083" w:rsidR="004E0DAA" w:rsidRDefault="004E0DAA" w:rsidP="0056132B">
            <w:r>
              <w:t>Will it conserve and enhance the geological environment?</w:t>
            </w:r>
          </w:p>
        </w:tc>
      </w:tr>
      <w:tr w:rsidR="004E0DAA" w14:paraId="643F49A1" w14:textId="77777777" w:rsidTr="00694142">
        <w:trPr>
          <w:trHeight w:val="224"/>
        </w:trPr>
        <w:tc>
          <w:tcPr>
            <w:tcW w:w="393" w:type="dxa"/>
            <w:vMerge/>
          </w:tcPr>
          <w:p w14:paraId="3EEF0005" w14:textId="77777777" w:rsidR="004E0DAA" w:rsidRDefault="004E0DAA" w:rsidP="0056132B"/>
        </w:tc>
        <w:tc>
          <w:tcPr>
            <w:tcW w:w="2749" w:type="dxa"/>
            <w:vMerge/>
          </w:tcPr>
          <w:p w14:paraId="71E092E9" w14:textId="77777777" w:rsidR="004E0DAA" w:rsidRPr="00017988" w:rsidRDefault="004E0DAA" w:rsidP="0056132B">
            <w:pPr>
              <w:rPr>
                <w:b/>
              </w:rPr>
            </w:pPr>
          </w:p>
        </w:tc>
        <w:tc>
          <w:tcPr>
            <w:tcW w:w="293" w:type="dxa"/>
          </w:tcPr>
          <w:p w14:paraId="36A5CF3D" w14:textId="5C59FD56" w:rsidR="004E0DAA" w:rsidRDefault="004E0DAA" w:rsidP="0056132B">
            <w:r>
              <w:t>4</w:t>
            </w:r>
          </w:p>
        </w:tc>
        <w:tc>
          <w:tcPr>
            <w:tcW w:w="5533" w:type="dxa"/>
          </w:tcPr>
          <w:p w14:paraId="4F70DF58" w14:textId="42B86274" w:rsidR="004E0DAA" w:rsidRDefault="004E0DAA" w:rsidP="0056132B">
            <w:r>
              <w:t>Will it maintain and enhance woodland cover and management?</w:t>
            </w:r>
          </w:p>
        </w:tc>
      </w:tr>
      <w:tr w:rsidR="004E0DAA" w14:paraId="40B05D47" w14:textId="77777777" w:rsidTr="00694142">
        <w:trPr>
          <w:trHeight w:val="224"/>
        </w:trPr>
        <w:tc>
          <w:tcPr>
            <w:tcW w:w="393" w:type="dxa"/>
            <w:vMerge/>
          </w:tcPr>
          <w:p w14:paraId="6AF8A1A4" w14:textId="77777777" w:rsidR="004E0DAA" w:rsidRDefault="004E0DAA" w:rsidP="0056132B"/>
        </w:tc>
        <w:tc>
          <w:tcPr>
            <w:tcW w:w="2749" w:type="dxa"/>
            <w:vMerge/>
          </w:tcPr>
          <w:p w14:paraId="5F5E0FF4" w14:textId="77777777" w:rsidR="004E0DAA" w:rsidRPr="00017988" w:rsidRDefault="004E0DAA" w:rsidP="0056132B">
            <w:pPr>
              <w:rPr>
                <w:b/>
              </w:rPr>
            </w:pPr>
          </w:p>
        </w:tc>
        <w:tc>
          <w:tcPr>
            <w:tcW w:w="293" w:type="dxa"/>
          </w:tcPr>
          <w:p w14:paraId="7587A3C9" w14:textId="0358AEED" w:rsidR="004E0DAA" w:rsidRDefault="004E0DAA" w:rsidP="0056132B">
            <w:r>
              <w:t>5</w:t>
            </w:r>
          </w:p>
        </w:tc>
        <w:tc>
          <w:tcPr>
            <w:tcW w:w="5533" w:type="dxa"/>
          </w:tcPr>
          <w:p w14:paraId="3696FBC0" w14:textId="120C1B7F" w:rsidR="004E0DAA" w:rsidRDefault="004E0DAA" w:rsidP="0056132B">
            <w:r>
              <w:t>Will it provide new open space of green space?</w:t>
            </w:r>
          </w:p>
        </w:tc>
      </w:tr>
      <w:tr w:rsidR="004E0DAA" w14:paraId="47E6326E" w14:textId="77777777" w:rsidTr="00694142">
        <w:trPr>
          <w:trHeight w:val="224"/>
        </w:trPr>
        <w:tc>
          <w:tcPr>
            <w:tcW w:w="393" w:type="dxa"/>
            <w:vMerge/>
          </w:tcPr>
          <w:p w14:paraId="48F738EB" w14:textId="77777777" w:rsidR="004E0DAA" w:rsidRDefault="004E0DAA" w:rsidP="0056132B"/>
        </w:tc>
        <w:tc>
          <w:tcPr>
            <w:tcW w:w="2749" w:type="dxa"/>
            <w:vMerge/>
          </w:tcPr>
          <w:p w14:paraId="4F4F7E30" w14:textId="77777777" w:rsidR="004E0DAA" w:rsidRPr="00017988" w:rsidRDefault="004E0DAA" w:rsidP="0056132B">
            <w:pPr>
              <w:rPr>
                <w:b/>
              </w:rPr>
            </w:pPr>
          </w:p>
        </w:tc>
        <w:tc>
          <w:tcPr>
            <w:tcW w:w="293" w:type="dxa"/>
          </w:tcPr>
          <w:p w14:paraId="6724468E" w14:textId="7C3B7609" w:rsidR="004E0DAA" w:rsidRDefault="004E0DAA" w:rsidP="0056132B">
            <w:r>
              <w:t>6</w:t>
            </w:r>
          </w:p>
        </w:tc>
        <w:tc>
          <w:tcPr>
            <w:tcW w:w="5533" w:type="dxa"/>
          </w:tcPr>
          <w:p w14:paraId="37A8EA14" w14:textId="6FA34F40" w:rsidR="004E0DAA" w:rsidRDefault="004E0DAA" w:rsidP="0056132B">
            <w:r>
              <w:t>Will it improve the quality of existing open space?</w:t>
            </w:r>
          </w:p>
        </w:tc>
      </w:tr>
      <w:tr w:rsidR="004E0DAA" w14:paraId="1322D6C8" w14:textId="77777777" w:rsidTr="00694142">
        <w:trPr>
          <w:trHeight w:val="224"/>
        </w:trPr>
        <w:tc>
          <w:tcPr>
            <w:tcW w:w="393" w:type="dxa"/>
            <w:vMerge/>
            <w:tcBorders>
              <w:bottom w:val="single" w:sz="18" w:space="0" w:color="auto"/>
            </w:tcBorders>
          </w:tcPr>
          <w:p w14:paraId="65297D1A" w14:textId="77777777" w:rsidR="004E0DAA" w:rsidRDefault="004E0DAA" w:rsidP="0056132B"/>
        </w:tc>
        <w:tc>
          <w:tcPr>
            <w:tcW w:w="2749" w:type="dxa"/>
            <w:vMerge/>
            <w:tcBorders>
              <w:bottom w:val="single" w:sz="18" w:space="0" w:color="auto"/>
            </w:tcBorders>
          </w:tcPr>
          <w:p w14:paraId="03B131CE" w14:textId="77777777" w:rsidR="004E0DAA" w:rsidRPr="00017988" w:rsidRDefault="004E0DAA" w:rsidP="0056132B">
            <w:pPr>
              <w:rPr>
                <w:b/>
              </w:rPr>
            </w:pPr>
          </w:p>
        </w:tc>
        <w:tc>
          <w:tcPr>
            <w:tcW w:w="293" w:type="dxa"/>
            <w:tcBorders>
              <w:bottom w:val="single" w:sz="18" w:space="0" w:color="auto"/>
            </w:tcBorders>
          </w:tcPr>
          <w:p w14:paraId="068C0383" w14:textId="102C4377" w:rsidR="004E0DAA" w:rsidRDefault="004E0DAA" w:rsidP="0056132B">
            <w:r>
              <w:t>7</w:t>
            </w:r>
          </w:p>
        </w:tc>
        <w:tc>
          <w:tcPr>
            <w:tcW w:w="5533" w:type="dxa"/>
            <w:tcBorders>
              <w:bottom w:val="single" w:sz="18" w:space="0" w:color="auto"/>
            </w:tcBorders>
          </w:tcPr>
          <w:p w14:paraId="3FD059C4" w14:textId="75B39C9C" w:rsidR="004E0DAA" w:rsidRDefault="004E0DAA" w:rsidP="0056132B">
            <w:r>
              <w:t>Will it encourage and protect or improve Green and/or Blue Infrastructure networks?</w:t>
            </w:r>
          </w:p>
        </w:tc>
      </w:tr>
      <w:tr w:rsidR="004E0DAA" w14:paraId="72BD8D82" w14:textId="77777777" w:rsidTr="00694142">
        <w:trPr>
          <w:trHeight w:val="392"/>
        </w:trPr>
        <w:tc>
          <w:tcPr>
            <w:tcW w:w="393" w:type="dxa"/>
            <w:vMerge w:val="restart"/>
            <w:tcBorders>
              <w:top w:val="single" w:sz="18" w:space="0" w:color="auto"/>
            </w:tcBorders>
          </w:tcPr>
          <w:p w14:paraId="6F5BEB4C" w14:textId="77777777" w:rsidR="004E0DAA" w:rsidRDefault="004E0DAA" w:rsidP="0056132B">
            <w:r>
              <w:t>14</w:t>
            </w:r>
          </w:p>
        </w:tc>
        <w:tc>
          <w:tcPr>
            <w:tcW w:w="2749" w:type="dxa"/>
            <w:vMerge w:val="restart"/>
            <w:tcBorders>
              <w:top w:val="single" w:sz="18" w:space="0" w:color="auto"/>
            </w:tcBorders>
          </w:tcPr>
          <w:p w14:paraId="345EB075" w14:textId="77777777" w:rsidR="004E0DAA" w:rsidRDefault="004E0DAA" w:rsidP="0056132B">
            <w:pPr>
              <w:rPr>
                <w:b/>
              </w:rPr>
            </w:pPr>
            <w:r w:rsidRPr="00017988">
              <w:rPr>
                <w:b/>
              </w:rPr>
              <w:t>Landscape and Built Environment</w:t>
            </w:r>
          </w:p>
          <w:p w14:paraId="2FA43712" w14:textId="77777777" w:rsidR="004E0DAA" w:rsidRPr="00017988" w:rsidRDefault="004E0DAA" w:rsidP="0056132B">
            <w:pPr>
              <w:rPr>
                <w:b/>
              </w:rPr>
            </w:pPr>
            <w:r>
              <w:t>To protect and enhance the landscape and townscape character, including heritage and its setting and enhancing the place through good design.</w:t>
            </w:r>
          </w:p>
        </w:tc>
        <w:tc>
          <w:tcPr>
            <w:tcW w:w="293" w:type="dxa"/>
            <w:tcBorders>
              <w:top w:val="single" w:sz="18" w:space="0" w:color="auto"/>
            </w:tcBorders>
          </w:tcPr>
          <w:p w14:paraId="02101429" w14:textId="0D24DA04" w:rsidR="004E0DAA" w:rsidRDefault="004E0DAA" w:rsidP="0056132B">
            <w:r>
              <w:t>1</w:t>
            </w:r>
          </w:p>
        </w:tc>
        <w:tc>
          <w:tcPr>
            <w:tcW w:w="5533" w:type="dxa"/>
            <w:tcBorders>
              <w:top w:val="single" w:sz="18" w:space="0" w:color="auto"/>
            </w:tcBorders>
          </w:tcPr>
          <w:p w14:paraId="49E17AB7" w14:textId="446F6F5D" w:rsidR="004E0DAA" w:rsidRDefault="004E0DAA" w:rsidP="0056132B">
            <w:r>
              <w:t>Does it respect or preserve identified landscape character?</w:t>
            </w:r>
          </w:p>
        </w:tc>
      </w:tr>
      <w:tr w:rsidR="004E0DAA" w14:paraId="12164FD7" w14:textId="77777777" w:rsidTr="00694142">
        <w:trPr>
          <w:trHeight w:val="392"/>
        </w:trPr>
        <w:tc>
          <w:tcPr>
            <w:tcW w:w="393" w:type="dxa"/>
            <w:vMerge/>
          </w:tcPr>
          <w:p w14:paraId="3EF1B31C" w14:textId="7E42347C" w:rsidR="004E0DAA" w:rsidRDefault="004E0DAA" w:rsidP="0056132B"/>
        </w:tc>
        <w:tc>
          <w:tcPr>
            <w:tcW w:w="2749" w:type="dxa"/>
            <w:vMerge/>
          </w:tcPr>
          <w:p w14:paraId="597117E1" w14:textId="77777777" w:rsidR="004E0DAA" w:rsidRPr="00017988" w:rsidRDefault="004E0DAA" w:rsidP="0056132B">
            <w:pPr>
              <w:rPr>
                <w:b/>
              </w:rPr>
            </w:pPr>
          </w:p>
        </w:tc>
        <w:tc>
          <w:tcPr>
            <w:tcW w:w="293" w:type="dxa"/>
          </w:tcPr>
          <w:p w14:paraId="27E868DC" w14:textId="59CC7E41" w:rsidR="004E0DAA" w:rsidRDefault="004E0DAA" w:rsidP="0056132B">
            <w:r>
              <w:t>2</w:t>
            </w:r>
          </w:p>
        </w:tc>
        <w:tc>
          <w:tcPr>
            <w:tcW w:w="5533" w:type="dxa"/>
          </w:tcPr>
          <w:p w14:paraId="62AE035B" w14:textId="3DE22669" w:rsidR="004E0DAA" w:rsidRDefault="004E0DAA" w:rsidP="0056132B">
            <w:r>
              <w:t>Does it have a positive impact on visual amenity?</w:t>
            </w:r>
          </w:p>
        </w:tc>
      </w:tr>
      <w:tr w:rsidR="004E0DAA" w14:paraId="2D1A0410" w14:textId="77777777" w:rsidTr="00694142">
        <w:trPr>
          <w:trHeight w:val="392"/>
        </w:trPr>
        <w:tc>
          <w:tcPr>
            <w:tcW w:w="393" w:type="dxa"/>
            <w:vMerge/>
          </w:tcPr>
          <w:p w14:paraId="7D01B821" w14:textId="77777777" w:rsidR="004E0DAA" w:rsidRDefault="004E0DAA" w:rsidP="0056132B"/>
        </w:tc>
        <w:tc>
          <w:tcPr>
            <w:tcW w:w="2749" w:type="dxa"/>
            <w:vMerge/>
          </w:tcPr>
          <w:p w14:paraId="4601BFB3" w14:textId="77777777" w:rsidR="004E0DAA" w:rsidRPr="00017988" w:rsidRDefault="004E0DAA" w:rsidP="0056132B">
            <w:pPr>
              <w:rPr>
                <w:b/>
              </w:rPr>
            </w:pPr>
          </w:p>
        </w:tc>
        <w:tc>
          <w:tcPr>
            <w:tcW w:w="293" w:type="dxa"/>
          </w:tcPr>
          <w:p w14:paraId="457374EC" w14:textId="1514634D" w:rsidR="004E0DAA" w:rsidRDefault="004E0DAA" w:rsidP="0056132B">
            <w:r>
              <w:t>3</w:t>
            </w:r>
          </w:p>
        </w:tc>
        <w:tc>
          <w:tcPr>
            <w:tcW w:w="5533" w:type="dxa"/>
          </w:tcPr>
          <w:p w14:paraId="4C241DA7" w14:textId="1A0B7AD1" w:rsidR="004E0DAA" w:rsidRDefault="004E0DAA" w:rsidP="0056132B">
            <w:r>
              <w:t>Will it maintain and / or enhance the local distinctiveness of the townscape or settlement character?</w:t>
            </w:r>
          </w:p>
        </w:tc>
      </w:tr>
      <w:tr w:rsidR="004E0DAA" w14:paraId="2A0F4678" w14:textId="77777777" w:rsidTr="00694142">
        <w:trPr>
          <w:trHeight w:val="392"/>
        </w:trPr>
        <w:tc>
          <w:tcPr>
            <w:tcW w:w="393" w:type="dxa"/>
            <w:vMerge/>
            <w:tcBorders>
              <w:bottom w:val="single" w:sz="18" w:space="0" w:color="auto"/>
            </w:tcBorders>
          </w:tcPr>
          <w:p w14:paraId="5A1AA03E" w14:textId="77777777" w:rsidR="004E0DAA" w:rsidRDefault="004E0DAA" w:rsidP="0056132B"/>
        </w:tc>
        <w:tc>
          <w:tcPr>
            <w:tcW w:w="2749" w:type="dxa"/>
            <w:vMerge/>
            <w:tcBorders>
              <w:bottom w:val="single" w:sz="18" w:space="0" w:color="auto"/>
            </w:tcBorders>
          </w:tcPr>
          <w:p w14:paraId="4A8260D6" w14:textId="77777777" w:rsidR="004E0DAA" w:rsidRPr="00017988" w:rsidRDefault="004E0DAA" w:rsidP="0056132B">
            <w:pPr>
              <w:rPr>
                <w:b/>
              </w:rPr>
            </w:pPr>
          </w:p>
        </w:tc>
        <w:tc>
          <w:tcPr>
            <w:tcW w:w="293" w:type="dxa"/>
            <w:tcBorders>
              <w:bottom w:val="single" w:sz="18" w:space="0" w:color="auto"/>
            </w:tcBorders>
          </w:tcPr>
          <w:p w14:paraId="762330AA" w14:textId="4A3232BA" w:rsidR="004E0DAA" w:rsidRDefault="004E0DAA" w:rsidP="0056132B">
            <w:r>
              <w:t>4</w:t>
            </w:r>
          </w:p>
        </w:tc>
        <w:tc>
          <w:tcPr>
            <w:tcW w:w="5533" w:type="dxa"/>
            <w:tcBorders>
              <w:bottom w:val="single" w:sz="18" w:space="0" w:color="auto"/>
            </w:tcBorders>
          </w:tcPr>
          <w:p w14:paraId="06C9C451" w14:textId="79596922" w:rsidR="004E0DAA" w:rsidRDefault="004E0DAA" w:rsidP="0056132B">
            <w:r>
              <w:t>Will it conserve or enhance the interrelationship between the landscape and the built environment?</w:t>
            </w:r>
          </w:p>
        </w:tc>
      </w:tr>
      <w:tr w:rsidR="004E0DAA" w14:paraId="736D343D" w14:textId="77777777" w:rsidTr="00694142">
        <w:trPr>
          <w:trHeight w:val="265"/>
        </w:trPr>
        <w:tc>
          <w:tcPr>
            <w:tcW w:w="393" w:type="dxa"/>
            <w:vMerge w:val="restart"/>
            <w:tcBorders>
              <w:top w:val="single" w:sz="18" w:space="0" w:color="auto"/>
            </w:tcBorders>
          </w:tcPr>
          <w:p w14:paraId="6CEAB63A" w14:textId="77777777" w:rsidR="004E0DAA" w:rsidRDefault="004E0DAA" w:rsidP="0056132B">
            <w:r>
              <w:t>15</w:t>
            </w:r>
          </w:p>
        </w:tc>
        <w:tc>
          <w:tcPr>
            <w:tcW w:w="2749" w:type="dxa"/>
            <w:vMerge w:val="restart"/>
            <w:tcBorders>
              <w:top w:val="single" w:sz="18" w:space="0" w:color="auto"/>
            </w:tcBorders>
          </w:tcPr>
          <w:p w14:paraId="035DAE9C" w14:textId="77777777" w:rsidR="004E0DAA" w:rsidRDefault="004E0DAA" w:rsidP="0056132B">
            <w:pPr>
              <w:rPr>
                <w:b/>
              </w:rPr>
            </w:pPr>
            <w:r w:rsidRPr="00017988">
              <w:rPr>
                <w:b/>
              </w:rPr>
              <w:t>Heritage</w:t>
            </w:r>
          </w:p>
          <w:p w14:paraId="3C003A90" w14:textId="77777777" w:rsidR="004E0DAA" w:rsidRPr="00017988" w:rsidRDefault="004E0DAA" w:rsidP="0056132B">
            <w:pPr>
              <w:rPr>
                <w:b/>
              </w:rPr>
            </w:pPr>
            <w:r>
              <w:t>To conserve the area’s heritage and provide better opportunities for people to enjoy culture and heritage.</w:t>
            </w:r>
          </w:p>
        </w:tc>
        <w:tc>
          <w:tcPr>
            <w:tcW w:w="293" w:type="dxa"/>
            <w:tcBorders>
              <w:top w:val="single" w:sz="18" w:space="0" w:color="auto"/>
            </w:tcBorders>
          </w:tcPr>
          <w:p w14:paraId="3797721E" w14:textId="02D0D46E" w:rsidR="004E0DAA" w:rsidRDefault="004E0DAA" w:rsidP="0056132B">
            <w:r>
              <w:t>1</w:t>
            </w:r>
          </w:p>
        </w:tc>
        <w:tc>
          <w:tcPr>
            <w:tcW w:w="5533" w:type="dxa"/>
            <w:tcBorders>
              <w:top w:val="single" w:sz="18" w:space="0" w:color="auto"/>
            </w:tcBorders>
          </w:tcPr>
          <w:p w14:paraId="6FD38060" w14:textId="3F0ED894" w:rsidR="004E0DAA" w:rsidRDefault="004E0DAA" w:rsidP="0056132B">
            <w:r>
              <w:t>Will it conserve and enhance the historic environment, designated and non-designated heritage assets and their settings?</w:t>
            </w:r>
          </w:p>
        </w:tc>
      </w:tr>
      <w:tr w:rsidR="004E0DAA" w14:paraId="6F08E8D0" w14:textId="77777777" w:rsidTr="00694142">
        <w:trPr>
          <w:trHeight w:val="263"/>
        </w:trPr>
        <w:tc>
          <w:tcPr>
            <w:tcW w:w="393" w:type="dxa"/>
            <w:vMerge/>
          </w:tcPr>
          <w:p w14:paraId="706F5B25" w14:textId="77777777" w:rsidR="004E0DAA" w:rsidRDefault="004E0DAA" w:rsidP="0056132B"/>
        </w:tc>
        <w:tc>
          <w:tcPr>
            <w:tcW w:w="2749" w:type="dxa"/>
            <w:vMerge/>
          </w:tcPr>
          <w:p w14:paraId="7B088B35" w14:textId="77777777" w:rsidR="004E0DAA" w:rsidRPr="00017988" w:rsidRDefault="004E0DAA" w:rsidP="0056132B">
            <w:pPr>
              <w:rPr>
                <w:b/>
              </w:rPr>
            </w:pPr>
          </w:p>
        </w:tc>
        <w:tc>
          <w:tcPr>
            <w:tcW w:w="293" w:type="dxa"/>
          </w:tcPr>
          <w:p w14:paraId="071FB842" w14:textId="20721EAF" w:rsidR="004E0DAA" w:rsidRDefault="004E0DAA" w:rsidP="0056132B">
            <w:r>
              <w:t>2</w:t>
            </w:r>
          </w:p>
        </w:tc>
        <w:tc>
          <w:tcPr>
            <w:tcW w:w="5533" w:type="dxa"/>
          </w:tcPr>
          <w:p w14:paraId="11D15855" w14:textId="4801C642" w:rsidR="004E0DAA" w:rsidRDefault="004E0DAA" w:rsidP="0056132B">
            <w:r>
              <w:t>Will it respect, maintain and strengthen the local character and distinctiveness e.g. landscape/ townscape character?</w:t>
            </w:r>
          </w:p>
        </w:tc>
      </w:tr>
      <w:tr w:rsidR="004E0DAA" w14:paraId="7DFC111E" w14:textId="77777777" w:rsidTr="00694142">
        <w:trPr>
          <w:trHeight w:val="263"/>
        </w:trPr>
        <w:tc>
          <w:tcPr>
            <w:tcW w:w="393" w:type="dxa"/>
            <w:vMerge/>
          </w:tcPr>
          <w:p w14:paraId="43D85E7C" w14:textId="77777777" w:rsidR="004E0DAA" w:rsidRDefault="004E0DAA" w:rsidP="0056132B"/>
        </w:tc>
        <w:tc>
          <w:tcPr>
            <w:tcW w:w="2749" w:type="dxa"/>
            <w:vMerge/>
          </w:tcPr>
          <w:p w14:paraId="5EAD9CAD" w14:textId="77777777" w:rsidR="004E0DAA" w:rsidRPr="00017988" w:rsidRDefault="004E0DAA" w:rsidP="0056132B">
            <w:pPr>
              <w:rPr>
                <w:b/>
              </w:rPr>
            </w:pPr>
          </w:p>
        </w:tc>
        <w:tc>
          <w:tcPr>
            <w:tcW w:w="293" w:type="dxa"/>
          </w:tcPr>
          <w:p w14:paraId="17236AD3" w14:textId="550FE52F" w:rsidR="004E0DAA" w:rsidRDefault="004E0DAA" w:rsidP="0056132B">
            <w:r>
              <w:t>3</w:t>
            </w:r>
          </w:p>
        </w:tc>
        <w:tc>
          <w:tcPr>
            <w:tcW w:w="5533" w:type="dxa"/>
          </w:tcPr>
          <w:p w14:paraId="45608CB0" w14:textId="5E71AED0" w:rsidR="004E0DAA" w:rsidRDefault="004E0DAA" w:rsidP="0056132B">
            <w:r>
              <w:t xml:space="preserve">Will it provide better opportunities for people to access and understand local heritage and to participate in cultural </w:t>
            </w:r>
            <w:r w:rsidR="007F6F8E">
              <w:t>activities</w:t>
            </w:r>
            <w:r>
              <w:t>?</w:t>
            </w:r>
          </w:p>
        </w:tc>
      </w:tr>
      <w:tr w:rsidR="004E0DAA" w14:paraId="17C99A5E" w14:textId="77777777" w:rsidTr="00694142">
        <w:trPr>
          <w:trHeight w:val="263"/>
        </w:trPr>
        <w:tc>
          <w:tcPr>
            <w:tcW w:w="393" w:type="dxa"/>
            <w:vMerge/>
          </w:tcPr>
          <w:p w14:paraId="4A29AF66" w14:textId="77777777" w:rsidR="004E0DAA" w:rsidRDefault="004E0DAA" w:rsidP="0056132B"/>
        </w:tc>
        <w:tc>
          <w:tcPr>
            <w:tcW w:w="2749" w:type="dxa"/>
            <w:vMerge/>
          </w:tcPr>
          <w:p w14:paraId="3C3AAD81" w14:textId="77777777" w:rsidR="004E0DAA" w:rsidRPr="00017988" w:rsidRDefault="004E0DAA" w:rsidP="0056132B">
            <w:pPr>
              <w:rPr>
                <w:b/>
              </w:rPr>
            </w:pPr>
          </w:p>
        </w:tc>
        <w:tc>
          <w:tcPr>
            <w:tcW w:w="293" w:type="dxa"/>
          </w:tcPr>
          <w:p w14:paraId="763C5294" w14:textId="5DD82319" w:rsidR="004E0DAA" w:rsidRDefault="004E0DAA" w:rsidP="0056132B">
            <w:r>
              <w:t>4</w:t>
            </w:r>
          </w:p>
        </w:tc>
        <w:tc>
          <w:tcPr>
            <w:tcW w:w="5533" w:type="dxa"/>
          </w:tcPr>
          <w:p w14:paraId="321EF259" w14:textId="44C5E057" w:rsidR="004E0DAA" w:rsidRDefault="004E0DAA" w:rsidP="0056132B">
            <w:r>
              <w:t>Will it protect or improve access and enjoyment of the historic environment?</w:t>
            </w:r>
          </w:p>
        </w:tc>
      </w:tr>
      <w:tr w:rsidR="004E0DAA" w14:paraId="2768D817" w14:textId="77777777" w:rsidTr="00694142">
        <w:trPr>
          <w:trHeight w:val="263"/>
        </w:trPr>
        <w:tc>
          <w:tcPr>
            <w:tcW w:w="393" w:type="dxa"/>
            <w:vMerge/>
            <w:tcBorders>
              <w:bottom w:val="single" w:sz="18" w:space="0" w:color="auto"/>
            </w:tcBorders>
          </w:tcPr>
          <w:p w14:paraId="2C33B854" w14:textId="77777777" w:rsidR="004E0DAA" w:rsidRDefault="004E0DAA" w:rsidP="0056132B"/>
        </w:tc>
        <w:tc>
          <w:tcPr>
            <w:tcW w:w="2749" w:type="dxa"/>
            <w:vMerge/>
            <w:tcBorders>
              <w:bottom w:val="single" w:sz="18" w:space="0" w:color="auto"/>
            </w:tcBorders>
          </w:tcPr>
          <w:p w14:paraId="5733407C" w14:textId="77777777" w:rsidR="004E0DAA" w:rsidRPr="00017988" w:rsidRDefault="004E0DAA" w:rsidP="0056132B">
            <w:pPr>
              <w:rPr>
                <w:b/>
              </w:rPr>
            </w:pPr>
          </w:p>
        </w:tc>
        <w:tc>
          <w:tcPr>
            <w:tcW w:w="293" w:type="dxa"/>
            <w:tcBorders>
              <w:bottom w:val="single" w:sz="18" w:space="0" w:color="auto"/>
            </w:tcBorders>
          </w:tcPr>
          <w:p w14:paraId="388E394C" w14:textId="47C76CEB" w:rsidR="004E0DAA" w:rsidRDefault="004E0DAA" w:rsidP="0056132B">
            <w:r>
              <w:t>5</w:t>
            </w:r>
          </w:p>
        </w:tc>
        <w:tc>
          <w:tcPr>
            <w:tcW w:w="5533" w:type="dxa"/>
            <w:tcBorders>
              <w:bottom w:val="single" w:sz="18" w:space="0" w:color="auto"/>
            </w:tcBorders>
          </w:tcPr>
          <w:p w14:paraId="643DCA4F" w14:textId="0338E3F7" w:rsidR="004E0DAA" w:rsidRDefault="004E0DAA" w:rsidP="0056132B">
            <w:r>
              <w:t>Will it conserve and enhance the archaeological environment?</w:t>
            </w:r>
          </w:p>
        </w:tc>
      </w:tr>
      <w:tr w:rsidR="004E0DAA" w14:paraId="40E9B680" w14:textId="77777777" w:rsidTr="00694142">
        <w:trPr>
          <w:trHeight w:val="220"/>
        </w:trPr>
        <w:tc>
          <w:tcPr>
            <w:tcW w:w="393" w:type="dxa"/>
            <w:vMerge w:val="restart"/>
            <w:tcBorders>
              <w:top w:val="single" w:sz="18" w:space="0" w:color="auto"/>
            </w:tcBorders>
          </w:tcPr>
          <w:p w14:paraId="3F7A04D7" w14:textId="77777777" w:rsidR="004E0DAA" w:rsidRDefault="004E0DAA" w:rsidP="0056132B">
            <w:r>
              <w:t>16</w:t>
            </w:r>
          </w:p>
        </w:tc>
        <w:tc>
          <w:tcPr>
            <w:tcW w:w="2749" w:type="dxa"/>
            <w:vMerge w:val="restart"/>
            <w:tcBorders>
              <w:top w:val="single" w:sz="18" w:space="0" w:color="auto"/>
            </w:tcBorders>
          </w:tcPr>
          <w:p w14:paraId="47188F89" w14:textId="77777777" w:rsidR="004E0DAA" w:rsidRDefault="004E0DAA" w:rsidP="0056132B">
            <w:pPr>
              <w:rPr>
                <w:b/>
              </w:rPr>
            </w:pPr>
            <w:r w:rsidRPr="00017988">
              <w:rPr>
                <w:b/>
              </w:rPr>
              <w:t>Natural Resources and Waste Management</w:t>
            </w:r>
          </w:p>
          <w:p w14:paraId="14475609" w14:textId="77777777" w:rsidR="004E0DAA" w:rsidRPr="00017988" w:rsidRDefault="004E0DAA" w:rsidP="0056132B">
            <w:pPr>
              <w:rPr>
                <w:b/>
              </w:rPr>
            </w:pPr>
            <w:r>
              <w:t>To prudently manage the natural resources of the area including soils, safeguarding minerals and waste.</w:t>
            </w:r>
          </w:p>
        </w:tc>
        <w:tc>
          <w:tcPr>
            <w:tcW w:w="293" w:type="dxa"/>
            <w:tcBorders>
              <w:top w:val="single" w:sz="18" w:space="0" w:color="auto"/>
            </w:tcBorders>
          </w:tcPr>
          <w:p w14:paraId="78D4444E" w14:textId="48AA505B" w:rsidR="004E0DAA" w:rsidRDefault="004E0DAA" w:rsidP="0056132B">
            <w:r>
              <w:t>1</w:t>
            </w:r>
          </w:p>
        </w:tc>
        <w:tc>
          <w:tcPr>
            <w:tcW w:w="5533" w:type="dxa"/>
            <w:tcBorders>
              <w:top w:val="single" w:sz="18" w:space="0" w:color="auto"/>
            </w:tcBorders>
          </w:tcPr>
          <w:p w14:paraId="0FBC53E4" w14:textId="4338E5CA" w:rsidR="004E0DAA" w:rsidRDefault="004E0DAA" w:rsidP="0056132B">
            <w:r>
              <w:t>Will it lead to reduced consumption of raw materials?</w:t>
            </w:r>
          </w:p>
        </w:tc>
      </w:tr>
      <w:tr w:rsidR="004E0DAA" w14:paraId="03B865EC" w14:textId="77777777" w:rsidTr="00694142">
        <w:trPr>
          <w:trHeight w:val="219"/>
        </w:trPr>
        <w:tc>
          <w:tcPr>
            <w:tcW w:w="393" w:type="dxa"/>
            <w:vMerge/>
          </w:tcPr>
          <w:p w14:paraId="22EF4906" w14:textId="77777777" w:rsidR="004E0DAA" w:rsidRDefault="004E0DAA" w:rsidP="0056132B"/>
        </w:tc>
        <w:tc>
          <w:tcPr>
            <w:tcW w:w="2749" w:type="dxa"/>
            <w:vMerge/>
          </w:tcPr>
          <w:p w14:paraId="50D124F3" w14:textId="77777777" w:rsidR="004E0DAA" w:rsidRPr="00017988" w:rsidRDefault="004E0DAA" w:rsidP="0056132B">
            <w:pPr>
              <w:rPr>
                <w:b/>
              </w:rPr>
            </w:pPr>
          </w:p>
        </w:tc>
        <w:tc>
          <w:tcPr>
            <w:tcW w:w="293" w:type="dxa"/>
          </w:tcPr>
          <w:p w14:paraId="6D8CDA16" w14:textId="48D99CDB" w:rsidR="004E0DAA" w:rsidRDefault="004E0DAA" w:rsidP="0056132B">
            <w:r>
              <w:t>2</w:t>
            </w:r>
          </w:p>
        </w:tc>
        <w:tc>
          <w:tcPr>
            <w:tcW w:w="5533" w:type="dxa"/>
          </w:tcPr>
          <w:p w14:paraId="028359D8" w14:textId="024D60F2" w:rsidR="004E0DAA" w:rsidRDefault="004E0DAA" w:rsidP="0056132B">
            <w:r>
              <w:t>Will it promote the use of sustainable design, materials and construction techniques?</w:t>
            </w:r>
          </w:p>
        </w:tc>
      </w:tr>
      <w:tr w:rsidR="004E0DAA" w14:paraId="52272BB2" w14:textId="77777777" w:rsidTr="00694142">
        <w:trPr>
          <w:trHeight w:val="219"/>
        </w:trPr>
        <w:tc>
          <w:tcPr>
            <w:tcW w:w="393" w:type="dxa"/>
            <w:vMerge/>
          </w:tcPr>
          <w:p w14:paraId="542AAFD8" w14:textId="77777777" w:rsidR="004E0DAA" w:rsidRDefault="004E0DAA" w:rsidP="0056132B"/>
        </w:tc>
        <w:tc>
          <w:tcPr>
            <w:tcW w:w="2749" w:type="dxa"/>
            <w:vMerge/>
          </w:tcPr>
          <w:p w14:paraId="04A8C6FE" w14:textId="77777777" w:rsidR="004E0DAA" w:rsidRPr="00017988" w:rsidRDefault="004E0DAA" w:rsidP="0056132B">
            <w:pPr>
              <w:rPr>
                <w:b/>
              </w:rPr>
            </w:pPr>
          </w:p>
        </w:tc>
        <w:tc>
          <w:tcPr>
            <w:tcW w:w="293" w:type="dxa"/>
          </w:tcPr>
          <w:p w14:paraId="7DF17987" w14:textId="5F6369AE" w:rsidR="004E0DAA" w:rsidRDefault="004E0DAA" w:rsidP="0056132B">
            <w:r>
              <w:t>3</w:t>
            </w:r>
          </w:p>
        </w:tc>
        <w:tc>
          <w:tcPr>
            <w:tcW w:w="5533" w:type="dxa"/>
          </w:tcPr>
          <w:p w14:paraId="59E6C2D5" w14:textId="4F976459" w:rsidR="004E0DAA" w:rsidRDefault="004E0DAA" w:rsidP="0056132B">
            <w:r>
              <w:t>Will it result in additional waste?</w:t>
            </w:r>
          </w:p>
        </w:tc>
      </w:tr>
      <w:tr w:rsidR="004E0DAA" w14:paraId="64AD049F" w14:textId="77777777" w:rsidTr="00694142">
        <w:trPr>
          <w:trHeight w:val="219"/>
        </w:trPr>
        <w:tc>
          <w:tcPr>
            <w:tcW w:w="393" w:type="dxa"/>
            <w:vMerge/>
          </w:tcPr>
          <w:p w14:paraId="43C42295" w14:textId="77777777" w:rsidR="004E0DAA" w:rsidRDefault="004E0DAA" w:rsidP="0056132B"/>
        </w:tc>
        <w:tc>
          <w:tcPr>
            <w:tcW w:w="2749" w:type="dxa"/>
            <w:vMerge/>
          </w:tcPr>
          <w:p w14:paraId="566F7C94" w14:textId="77777777" w:rsidR="004E0DAA" w:rsidRPr="00017988" w:rsidRDefault="004E0DAA" w:rsidP="0056132B">
            <w:pPr>
              <w:rPr>
                <w:b/>
              </w:rPr>
            </w:pPr>
          </w:p>
        </w:tc>
        <w:tc>
          <w:tcPr>
            <w:tcW w:w="293" w:type="dxa"/>
          </w:tcPr>
          <w:p w14:paraId="54CF12F2" w14:textId="03DA162D" w:rsidR="004E0DAA" w:rsidRDefault="004E0DAA" w:rsidP="0056132B">
            <w:r>
              <w:t>4</w:t>
            </w:r>
          </w:p>
        </w:tc>
        <w:tc>
          <w:tcPr>
            <w:tcW w:w="5533" w:type="dxa"/>
          </w:tcPr>
          <w:p w14:paraId="0E0B1A6D" w14:textId="33D03006" w:rsidR="004E0DAA" w:rsidRDefault="004E0DAA" w:rsidP="0056132B">
            <w:r>
              <w:t>Will it reduce hazardous waste?</w:t>
            </w:r>
          </w:p>
        </w:tc>
      </w:tr>
      <w:tr w:rsidR="004E0DAA" w14:paraId="3AF81620" w14:textId="77777777" w:rsidTr="00694142">
        <w:trPr>
          <w:trHeight w:val="219"/>
        </w:trPr>
        <w:tc>
          <w:tcPr>
            <w:tcW w:w="393" w:type="dxa"/>
            <w:vMerge/>
          </w:tcPr>
          <w:p w14:paraId="5C973814" w14:textId="77777777" w:rsidR="004E0DAA" w:rsidRDefault="004E0DAA" w:rsidP="0056132B"/>
        </w:tc>
        <w:tc>
          <w:tcPr>
            <w:tcW w:w="2749" w:type="dxa"/>
            <w:vMerge/>
          </w:tcPr>
          <w:p w14:paraId="304F3BD2" w14:textId="77777777" w:rsidR="004E0DAA" w:rsidRPr="00017988" w:rsidRDefault="004E0DAA" w:rsidP="0056132B">
            <w:pPr>
              <w:rPr>
                <w:b/>
              </w:rPr>
            </w:pPr>
          </w:p>
        </w:tc>
        <w:tc>
          <w:tcPr>
            <w:tcW w:w="293" w:type="dxa"/>
          </w:tcPr>
          <w:p w14:paraId="2CF77439" w14:textId="60916748" w:rsidR="004E0DAA" w:rsidRDefault="004E0DAA" w:rsidP="0056132B">
            <w:r>
              <w:t>5</w:t>
            </w:r>
          </w:p>
        </w:tc>
        <w:tc>
          <w:tcPr>
            <w:tcW w:w="5533" w:type="dxa"/>
          </w:tcPr>
          <w:p w14:paraId="6AB6B7FC" w14:textId="2716B3AB" w:rsidR="004E0DAA" w:rsidRDefault="004E0DAA" w:rsidP="0056132B">
            <w:r>
              <w:t>Will it protect the best and most versatile (BMV) agricultural land?</w:t>
            </w:r>
          </w:p>
        </w:tc>
      </w:tr>
      <w:tr w:rsidR="004E0DAA" w14:paraId="1B3282D0" w14:textId="77777777" w:rsidTr="00694142">
        <w:trPr>
          <w:trHeight w:val="219"/>
        </w:trPr>
        <w:tc>
          <w:tcPr>
            <w:tcW w:w="393" w:type="dxa"/>
            <w:vMerge/>
          </w:tcPr>
          <w:p w14:paraId="5A759095" w14:textId="77777777" w:rsidR="004E0DAA" w:rsidRDefault="004E0DAA" w:rsidP="0056132B"/>
        </w:tc>
        <w:tc>
          <w:tcPr>
            <w:tcW w:w="2749" w:type="dxa"/>
            <w:vMerge/>
          </w:tcPr>
          <w:p w14:paraId="6B387E7D" w14:textId="77777777" w:rsidR="004E0DAA" w:rsidRPr="00017988" w:rsidRDefault="004E0DAA" w:rsidP="0056132B">
            <w:pPr>
              <w:rPr>
                <w:b/>
              </w:rPr>
            </w:pPr>
          </w:p>
        </w:tc>
        <w:tc>
          <w:tcPr>
            <w:tcW w:w="293" w:type="dxa"/>
          </w:tcPr>
          <w:p w14:paraId="29261A9C" w14:textId="45341211" w:rsidR="004E0DAA" w:rsidRDefault="004E0DAA" w:rsidP="0056132B">
            <w:r>
              <w:t>6</w:t>
            </w:r>
          </w:p>
        </w:tc>
        <w:tc>
          <w:tcPr>
            <w:tcW w:w="5533" w:type="dxa"/>
          </w:tcPr>
          <w:p w14:paraId="715983DC" w14:textId="2C328507" w:rsidR="004E0DAA" w:rsidRDefault="004E0DAA" w:rsidP="0056132B">
            <w:r>
              <w:t>Will it prevent the loss of greenfield land to development?</w:t>
            </w:r>
          </w:p>
        </w:tc>
      </w:tr>
    </w:tbl>
    <w:p w14:paraId="610B2211" w14:textId="77777777" w:rsidR="0056132B" w:rsidRDefault="0056132B" w:rsidP="0056132B"/>
    <w:p w14:paraId="3E9E51FF" w14:textId="2A34A705" w:rsidR="00036872" w:rsidRDefault="00E17136" w:rsidP="00E17136">
      <w:pPr>
        <w:pStyle w:val="ListParagraph"/>
        <w:numPr>
          <w:ilvl w:val="1"/>
          <w:numId w:val="15"/>
        </w:numPr>
      </w:pPr>
      <w:r>
        <w:lastRenderedPageBreak/>
        <w:t xml:space="preserve">Assessment of options against objectives for the purpose of the </w:t>
      </w:r>
      <w:r w:rsidR="008C1A32">
        <w:t xml:space="preserve">Draft </w:t>
      </w:r>
      <w:r>
        <w:t>SA amounts to the answering of individual policy criteria qu</w:t>
      </w:r>
      <w:r w:rsidR="00BF41B4">
        <w:t>estions as identified in Table 2</w:t>
      </w:r>
      <w:r>
        <w:t xml:space="preserve">. </w:t>
      </w:r>
      <w:r w:rsidR="00036872">
        <w:t xml:space="preserve">By considering what effect the different options are likely to have on each of the policy criteria questions, a score – from ‘major positive’ through to ‘major negative’- is awarded to each of the questions; Table 3 demonstrates the colour coding and </w:t>
      </w:r>
      <w:r w:rsidR="00CD646E">
        <w:t xml:space="preserve">symbols </w:t>
      </w:r>
      <w:r w:rsidR="00036872">
        <w:t>associated with this.</w:t>
      </w:r>
    </w:p>
    <w:p w14:paraId="54F4CAB7" w14:textId="77777777" w:rsidR="00036872" w:rsidRDefault="00036872" w:rsidP="00036872">
      <w:pPr>
        <w:pStyle w:val="ListParagraph"/>
        <w:ind w:left="1440"/>
      </w:pPr>
    </w:p>
    <w:p w14:paraId="2B45D406" w14:textId="6D4061EC" w:rsidR="00BF41B4" w:rsidRPr="00BF41B4" w:rsidRDefault="00BF41B4" w:rsidP="00BF41B4">
      <w:pPr>
        <w:ind w:left="720"/>
        <w:rPr>
          <w:b/>
          <w:i/>
        </w:rPr>
      </w:pPr>
      <w:r>
        <w:rPr>
          <w:b/>
          <w:i/>
        </w:rPr>
        <w:t>Table 3</w:t>
      </w:r>
      <w:r w:rsidR="006A4E10">
        <w:rPr>
          <w:b/>
          <w:i/>
        </w:rPr>
        <w:t xml:space="preserve">. </w:t>
      </w:r>
      <w:r w:rsidR="0057778B">
        <w:rPr>
          <w:b/>
          <w:i/>
        </w:rPr>
        <w:t>Score coding</w:t>
      </w:r>
    </w:p>
    <w:tbl>
      <w:tblPr>
        <w:tblStyle w:val="TableGrid"/>
        <w:tblW w:w="0" w:type="auto"/>
        <w:tblLook w:val="04A0" w:firstRow="1" w:lastRow="0" w:firstColumn="1" w:lastColumn="0" w:noHBand="0" w:noVBand="1"/>
      </w:tblPr>
      <w:tblGrid>
        <w:gridCol w:w="1781"/>
        <w:gridCol w:w="1781"/>
        <w:gridCol w:w="1781"/>
        <w:gridCol w:w="1781"/>
        <w:gridCol w:w="1781"/>
      </w:tblGrid>
      <w:tr w:rsidR="00BF41B4" w:rsidRPr="000C3C73" w14:paraId="2D807B87" w14:textId="77777777" w:rsidTr="00694142">
        <w:trPr>
          <w:trHeight w:val="754"/>
        </w:trPr>
        <w:tc>
          <w:tcPr>
            <w:tcW w:w="1781" w:type="dxa"/>
            <w:shd w:val="clear" w:color="auto" w:fill="00B050"/>
          </w:tcPr>
          <w:p w14:paraId="4A42730D" w14:textId="77777777" w:rsidR="00BF41B4" w:rsidRPr="000C3C73" w:rsidRDefault="00BF41B4" w:rsidP="003672ED">
            <w:pPr>
              <w:jc w:val="center"/>
              <w:rPr>
                <w:b/>
              </w:rPr>
            </w:pPr>
            <w:r w:rsidRPr="000C3C73">
              <w:rPr>
                <w:b/>
              </w:rPr>
              <w:t>Major positive</w:t>
            </w:r>
          </w:p>
          <w:p w14:paraId="724483F9" w14:textId="77777777" w:rsidR="00BF41B4" w:rsidRPr="000C3C73" w:rsidRDefault="00BF41B4" w:rsidP="003672ED">
            <w:pPr>
              <w:jc w:val="center"/>
              <w:rPr>
                <w:b/>
              </w:rPr>
            </w:pPr>
            <w:r w:rsidRPr="000C3C73">
              <w:rPr>
                <w:b/>
              </w:rPr>
              <w:t>++</w:t>
            </w:r>
          </w:p>
        </w:tc>
        <w:tc>
          <w:tcPr>
            <w:tcW w:w="1781" w:type="dxa"/>
            <w:shd w:val="clear" w:color="auto" w:fill="92D050"/>
          </w:tcPr>
          <w:p w14:paraId="4987E7E2" w14:textId="77777777" w:rsidR="00BF41B4" w:rsidRPr="000C3C73" w:rsidRDefault="00BF41B4" w:rsidP="003672ED">
            <w:pPr>
              <w:jc w:val="center"/>
              <w:rPr>
                <w:b/>
              </w:rPr>
            </w:pPr>
            <w:r w:rsidRPr="000C3C73">
              <w:rPr>
                <w:b/>
              </w:rPr>
              <w:t>Minor positive</w:t>
            </w:r>
          </w:p>
          <w:p w14:paraId="7DD7AFD3" w14:textId="77777777" w:rsidR="00BF41B4" w:rsidRPr="000C3C73" w:rsidRDefault="00BF41B4" w:rsidP="003672ED">
            <w:pPr>
              <w:jc w:val="center"/>
              <w:rPr>
                <w:b/>
              </w:rPr>
            </w:pPr>
            <w:r w:rsidRPr="000C3C73">
              <w:rPr>
                <w:b/>
              </w:rPr>
              <w:t>+</w:t>
            </w:r>
          </w:p>
        </w:tc>
        <w:tc>
          <w:tcPr>
            <w:tcW w:w="1781" w:type="dxa"/>
          </w:tcPr>
          <w:p w14:paraId="568132FA" w14:textId="77777777" w:rsidR="00BF41B4" w:rsidRPr="000C3C73" w:rsidRDefault="00BF41B4" w:rsidP="003672ED">
            <w:pPr>
              <w:jc w:val="center"/>
              <w:rPr>
                <w:b/>
              </w:rPr>
            </w:pPr>
            <w:r w:rsidRPr="000C3C73">
              <w:rPr>
                <w:b/>
              </w:rPr>
              <w:t>Uncertain (?)</w:t>
            </w:r>
          </w:p>
          <w:p w14:paraId="358D8E71" w14:textId="77777777" w:rsidR="00BF41B4" w:rsidRPr="000C3C73" w:rsidRDefault="00BF41B4" w:rsidP="003672ED">
            <w:pPr>
              <w:jc w:val="center"/>
              <w:rPr>
                <w:b/>
              </w:rPr>
            </w:pPr>
            <w:r w:rsidRPr="000C3C73">
              <w:rPr>
                <w:b/>
              </w:rPr>
              <w:t>or</w:t>
            </w:r>
          </w:p>
          <w:p w14:paraId="129E54ED" w14:textId="77777777" w:rsidR="00BF41B4" w:rsidRPr="000C3C73" w:rsidRDefault="00BF41B4" w:rsidP="003672ED">
            <w:pPr>
              <w:jc w:val="center"/>
              <w:rPr>
                <w:b/>
              </w:rPr>
            </w:pPr>
            <w:r w:rsidRPr="000C3C73">
              <w:rPr>
                <w:b/>
              </w:rPr>
              <w:t>No impact (0)</w:t>
            </w:r>
          </w:p>
        </w:tc>
        <w:tc>
          <w:tcPr>
            <w:tcW w:w="1781" w:type="dxa"/>
            <w:shd w:val="clear" w:color="auto" w:fill="FFC000"/>
          </w:tcPr>
          <w:p w14:paraId="5F2CD3B3" w14:textId="77777777" w:rsidR="00BF41B4" w:rsidRPr="000C3C73" w:rsidRDefault="00BF41B4" w:rsidP="003672ED">
            <w:pPr>
              <w:jc w:val="center"/>
              <w:rPr>
                <w:b/>
              </w:rPr>
            </w:pPr>
            <w:r w:rsidRPr="000C3C73">
              <w:rPr>
                <w:b/>
              </w:rPr>
              <w:t>Minor negative</w:t>
            </w:r>
          </w:p>
          <w:p w14:paraId="55C25E6E" w14:textId="77777777" w:rsidR="00BF41B4" w:rsidRPr="000C3C73" w:rsidRDefault="00BF41B4" w:rsidP="003672ED">
            <w:pPr>
              <w:jc w:val="center"/>
              <w:rPr>
                <w:b/>
              </w:rPr>
            </w:pPr>
            <w:r w:rsidRPr="000C3C73">
              <w:rPr>
                <w:b/>
              </w:rPr>
              <w:t>-</w:t>
            </w:r>
          </w:p>
        </w:tc>
        <w:tc>
          <w:tcPr>
            <w:tcW w:w="1781" w:type="dxa"/>
            <w:shd w:val="clear" w:color="auto" w:fill="FF0000"/>
          </w:tcPr>
          <w:p w14:paraId="1CAD8B16" w14:textId="77777777" w:rsidR="00BF41B4" w:rsidRPr="000C3C73" w:rsidRDefault="00BF41B4" w:rsidP="003672ED">
            <w:pPr>
              <w:jc w:val="center"/>
              <w:rPr>
                <w:b/>
              </w:rPr>
            </w:pPr>
            <w:r w:rsidRPr="000C3C73">
              <w:rPr>
                <w:b/>
              </w:rPr>
              <w:t>Major negative</w:t>
            </w:r>
          </w:p>
          <w:p w14:paraId="48BD9EC3" w14:textId="77777777" w:rsidR="00BF41B4" w:rsidRPr="000C3C73" w:rsidRDefault="00BF41B4" w:rsidP="003672ED">
            <w:pPr>
              <w:jc w:val="center"/>
              <w:rPr>
                <w:b/>
              </w:rPr>
            </w:pPr>
            <w:r w:rsidRPr="000C3C73">
              <w:rPr>
                <w:b/>
              </w:rPr>
              <w:t>--</w:t>
            </w:r>
          </w:p>
        </w:tc>
      </w:tr>
    </w:tbl>
    <w:p w14:paraId="6176315A" w14:textId="77777777" w:rsidR="00BF41B4" w:rsidRDefault="00BF41B4" w:rsidP="00BF41B4">
      <w:pPr>
        <w:ind w:left="720"/>
      </w:pPr>
    </w:p>
    <w:p w14:paraId="4C335967" w14:textId="54FD6166" w:rsidR="00BF41B4" w:rsidRDefault="00BF41B4" w:rsidP="00BF41B4">
      <w:pPr>
        <w:pStyle w:val="ListParagraph"/>
        <w:numPr>
          <w:ilvl w:val="1"/>
          <w:numId w:val="15"/>
        </w:numPr>
      </w:pPr>
      <w:r>
        <w:t>The scores attributed to each policy criteria question under each objective are then extrapolated up into an overall score for each objective, using the approach set out in Table 4 below</w:t>
      </w:r>
      <w:r w:rsidR="00E44224">
        <w:t xml:space="preserve">, which is based on the same approach applied to assessing individual policy criteria questions. </w:t>
      </w:r>
    </w:p>
    <w:p w14:paraId="56053814" w14:textId="46AB984F" w:rsidR="00BF41B4" w:rsidRPr="00BF41B4" w:rsidRDefault="00BF41B4" w:rsidP="00BF41B4">
      <w:pPr>
        <w:ind w:firstLine="720"/>
        <w:rPr>
          <w:b/>
          <w:i/>
        </w:rPr>
      </w:pPr>
      <w:r w:rsidRPr="00BF41B4">
        <w:rPr>
          <w:b/>
          <w:i/>
        </w:rPr>
        <w:t>Table 4</w:t>
      </w:r>
      <w:r w:rsidR="00387A5F">
        <w:rPr>
          <w:b/>
          <w:i/>
        </w:rPr>
        <w:t>. Scoring of Overall o</w:t>
      </w:r>
      <w:r w:rsidR="006A4E10">
        <w:rPr>
          <w:b/>
          <w:i/>
        </w:rPr>
        <w:t>bjectives</w:t>
      </w:r>
    </w:p>
    <w:tbl>
      <w:tblPr>
        <w:tblStyle w:val="TableGrid"/>
        <w:tblW w:w="0" w:type="auto"/>
        <w:tblLook w:val="04A0" w:firstRow="1" w:lastRow="0" w:firstColumn="1" w:lastColumn="0" w:noHBand="0" w:noVBand="1"/>
      </w:tblPr>
      <w:tblGrid>
        <w:gridCol w:w="1754"/>
        <w:gridCol w:w="1754"/>
        <w:gridCol w:w="1754"/>
        <w:gridCol w:w="1754"/>
        <w:gridCol w:w="1754"/>
      </w:tblGrid>
      <w:tr w:rsidR="00BF41B4" w14:paraId="3E058ACD" w14:textId="77777777" w:rsidTr="00694142">
        <w:trPr>
          <w:trHeight w:val="963"/>
        </w:trPr>
        <w:tc>
          <w:tcPr>
            <w:tcW w:w="1754" w:type="dxa"/>
            <w:shd w:val="clear" w:color="auto" w:fill="00B050"/>
          </w:tcPr>
          <w:p w14:paraId="38F80343" w14:textId="77777777" w:rsidR="00BF41B4" w:rsidRPr="000C3C73" w:rsidRDefault="00BF41B4" w:rsidP="003672ED">
            <w:pPr>
              <w:jc w:val="center"/>
              <w:rPr>
                <w:b/>
              </w:rPr>
            </w:pPr>
            <w:r w:rsidRPr="000C3C73">
              <w:rPr>
                <w:b/>
              </w:rPr>
              <w:t>Major positive</w:t>
            </w:r>
          </w:p>
          <w:p w14:paraId="1DA1FC61" w14:textId="77777777" w:rsidR="00BF41B4" w:rsidRPr="000C3C73" w:rsidRDefault="00BF41B4" w:rsidP="003672ED">
            <w:pPr>
              <w:jc w:val="center"/>
              <w:rPr>
                <w:b/>
              </w:rPr>
            </w:pPr>
            <w:r w:rsidRPr="000C3C73">
              <w:rPr>
                <w:b/>
              </w:rPr>
              <w:t>++</w:t>
            </w:r>
          </w:p>
        </w:tc>
        <w:tc>
          <w:tcPr>
            <w:tcW w:w="1754" w:type="dxa"/>
            <w:shd w:val="clear" w:color="auto" w:fill="92D050"/>
          </w:tcPr>
          <w:p w14:paraId="6A5BE350" w14:textId="77777777" w:rsidR="00BF41B4" w:rsidRPr="000C3C73" w:rsidRDefault="00BF41B4" w:rsidP="003672ED">
            <w:pPr>
              <w:jc w:val="center"/>
              <w:rPr>
                <w:b/>
              </w:rPr>
            </w:pPr>
            <w:r w:rsidRPr="000C3C73">
              <w:rPr>
                <w:b/>
              </w:rPr>
              <w:t>Minor positive</w:t>
            </w:r>
          </w:p>
          <w:p w14:paraId="622C583D" w14:textId="77777777" w:rsidR="00BF41B4" w:rsidRPr="000C3C73" w:rsidRDefault="00BF41B4" w:rsidP="003672ED">
            <w:pPr>
              <w:jc w:val="center"/>
              <w:rPr>
                <w:b/>
              </w:rPr>
            </w:pPr>
            <w:r w:rsidRPr="000C3C73">
              <w:rPr>
                <w:b/>
              </w:rPr>
              <w:t>+</w:t>
            </w:r>
          </w:p>
        </w:tc>
        <w:tc>
          <w:tcPr>
            <w:tcW w:w="1754" w:type="dxa"/>
          </w:tcPr>
          <w:p w14:paraId="5A4216BE" w14:textId="77777777" w:rsidR="00BF41B4" w:rsidRPr="000C3C73" w:rsidRDefault="00BF41B4" w:rsidP="003672ED">
            <w:pPr>
              <w:jc w:val="center"/>
              <w:rPr>
                <w:b/>
              </w:rPr>
            </w:pPr>
            <w:r w:rsidRPr="000C3C73">
              <w:rPr>
                <w:b/>
              </w:rPr>
              <w:t>Uncertain (?)</w:t>
            </w:r>
          </w:p>
          <w:p w14:paraId="346F5728" w14:textId="77777777" w:rsidR="00BF41B4" w:rsidRPr="000C3C73" w:rsidRDefault="00BF41B4" w:rsidP="003672ED">
            <w:pPr>
              <w:jc w:val="center"/>
              <w:rPr>
                <w:b/>
              </w:rPr>
            </w:pPr>
            <w:r w:rsidRPr="000C3C73">
              <w:rPr>
                <w:b/>
              </w:rPr>
              <w:t>or</w:t>
            </w:r>
          </w:p>
          <w:p w14:paraId="2E6F7518" w14:textId="77777777" w:rsidR="00BF41B4" w:rsidRPr="000C3C73" w:rsidRDefault="00BF41B4" w:rsidP="003672ED">
            <w:pPr>
              <w:jc w:val="center"/>
              <w:rPr>
                <w:b/>
              </w:rPr>
            </w:pPr>
            <w:r w:rsidRPr="000C3C73">
              <w:rPr>
                <w:b/>
              </w:rPr>
              <w:t>No impact (0)</w:t>
            </w:r>
          </w:p>
        </w:tc>
        <w:tc>
          <w:tcPr>
            <w:tcW w:w="1754" w:type="dxa"/>
            <w:shd w:val="clear" w:color="auto" w:fill="FFC000"/>
          </w:tcPr>
          <w:p w14:paraId="04EBF237" w14:textId="77777777" w:rsidR="00BF41B4" w:rsidRPr="000C3C73" w:rsidRDefault="00BF41B4" w:rsidP="003672ED">
            <w:pPr>
              <w:jc w:val="center"/>
              <w:rPr>
                <w:b/>
              </w:rPr>
            </w:pPr>
            <w:r w:rsidRPr="000C3C73">
              <w:rPr>
                <w:b/>
              </w:rPr>
              <w:t>Minor negative</w:t>
            </w:r>
          </w:p>
          <w:p w14:paraId="6AB7C8F2" w14:textId="77777777" w:rsidR="00BF41B4" w:rsidRPr="000C3C73" w:rsidRDefault="00BF41B4" w:rsidP="003672ED">
            <w:pPr>
              <w:jc w:val="center"/>
              <w:rPr>
                <w:b/>
              </w:rPr>
            </w:pPr>
            <w:r w:rsidRPr="000C3C73">
              <w:rPr>
                <w:b/>
              </w:rPr>
              <w:t>-</w:t>
            </w:r>
          </w:p>
        </w:tc>
        <w:tc>
          <w:tcPr>
            <w:tcW w:w="1754" w:type="dxa"/>
            <w:shd w:val="clear" w:color="auto" w:fill="FF0000"/>
          </w:tcPr>
          <w:p w14:paraId="27A4E91F" w14:textId="77777777" w:rsidR="00BF41B4" w:rsidRPr="000C3C73" w:rsidRDefault="00BF41B4" w:rsidP="003672ED">
            <w:pPr>
              <w:jc w:val="center"/>
              <w:rPr>
                <w:b/>
              </w:rPr>
            </w:pPr>
            <w:r w:rsidRPr="000C3C73">
              <w:rPr>
                <w:b/>
              </w:rPr>
              <w:t>Major negative</w:t>
            </w:r>
          </w:p>
          <w:p w14:paraId="7C9011BD" w14:textId="77777777" w:rsidR="00BF41B4" w:rsidRPr="000C3C73" w:rsidRDefault="00BF41B4" w:rsidP="003672ED">
            <w:pPr>
              <w:jc w:val="center"/>
              <w:rPr>
                <w:b/>
              </w:rPr>
            </w:pPr>
            <w:r w:rsidRPr="000C3C73">
              <w:rPr>
                <w:b/>
              </w:rPr>
              <w:t>--</w:t>
            </w:r>
          </w:p>
        </w:tc>
      </w:tr>
      <w:tr w:rsidR="00BF41B4" w14:paraId="364CEE49" w14:textId="77777777" w:rsidTr="00694142">
        <w:trPr>
          <w:trHeight w:val="3343"/>
        </w:trPr>
        <w:tc>
          <w:tcPr>
            <w:tcW w:w="1754" w:type="dxa"/>
          </w:tcPr>
          <w:p w14:paraId="75AAC026" w14:textId="77777777" w:rsidR="00BF41B4" w:rsidRPr="00110A74" w:rsidRDefault="00BF41B4" w:rsidP="003672ED">
            <w:pPr>
              <w:jc w:val="center"/>
            </w:pPr>
            <w:r w:rsidRPr="00110A74">
              <w:t>The policy would have a significant positive impact on one or more of the policy criteria questions or a minor positive impact on a significant number of the questions</w:t>
            </w:r>
          </w:p>
        </w:tc>
        <w:tc>
          <w:tcPr>
            <w:tcW w:w="1754" w:type="dxa"/>
          </w:tcPr>
          <w:p w14:paraId="329A5E4D" w14:textId="77777777" w:rsidR="00BF41B4" w:rsidRPr="00110A74" w:rsidRDefault="00BF41B4" w:rsidP="003672ED">
            <w:pPr>
              <w:jc w:val="center"/>
            </w:pPr>
            <w:r w:rsidRPr="00110A74">
              <w:t>The policy would have a minor positive impact on at least one of the policy criteria questions</w:t>
            </w:r>
          </w:p>
        </w:tc>
        <w:tc>
          <w:tcPr>
            <w:tcW w:w="1754" w:type="dxa"/>
          </w:tcPr>
          <w:p w14:paraId="67208A69" w14:textId="77777777" w:rsidR="00BF41B4" w:rsidRPr="00110A74" w:rsidRDefault="00BF41B4" w:rsidP="003672ED">
            <w:pPr>
              <w:jc w:val="center"/>
            </w:pPr>
            <w:r w:rsidRPr="00110A74">
              <w:t>Unknown effect or the policy has no implications for the objective</w:t>
            </w:r>
          </w:p>
        </w:tc>
        <w:tc>
          <w:tcPr>
            <w:tcW w:w="1754" w:type="dxa"/>
          </w:tcPr>
          <w:p w14:paraId="666AC133" w14:textId="77777777" w:rsidR="00BF41B4" w:rsidRPr="00110A74" w:rsidRDefault="00BF41B4" w:rsidP="003672ED">
            <w:pPr>
              <w:jc w:val="center"/>
            </w:pPr>
            <w:r w:rsidRPr="00110A74">
              <w:t>The policy would have a minor negative impact on at least one of the policy criteria questions</w:t>
            </w:r>
          </w:p>
        </w:tc>
        <w:tc>
          <w:tcPr>
            <w:tcW w:w="1754" w:type="dxa"/>
          </w:tcPr>
          <w:p w14:paraId="2882A050" w14:textId="77777777" w:rsidR="00BF41B4" w:rsidRPr="00110A74" w:rsidRDefault="00BF41B4" w:rsidP="003672ED">
            <w:pPr>
              <w:jc w:val="center"/>
            </w:pPr>
            <w:r w:rsidRPr="00110A74">
              <w:t>The policy would have a significant negative impact on one or more of the policy criteria questions or a minor negative impact on a significant number of the questions</w:t>
            </w:r>
          </w:p>
        </w:tc>
      </w:tr>
    </w:tbl>
    <w:p w14:paraId="75E3A32E" w14:textId="77777777" w:rsidR="00BF41B4" w:rsidRDefault="00BF41B4" w:rsidP="00BF41B4">
      <w:pPr>
        <w:ind w:left="720"/>
      </w:pPr>
    </w:p>
    <w:p w14:paraId="47FC0ED5" w14:textId="4EA14139" w:rsidR="00590A4A" w:rsidRDefault="00E44224" w:rsidP="00E17136">
      <w:pPr>
        <w:pStyle w:val="ListParagraph"/>
        <w:numPr>
          <w:ilvl w:val="1"/>
          <w:numId w:val="15"/>
        </w:numPr>
      </w:pPr>
      <w:r>
        <w:t xml:space="preserve">Through this process, the </w:t>
      </w:r>
      <w:r w:rsidR="008C1A32">
        <w:t>Draft</w:t>
      </w:r>
      <w:r>
        <w:t xml:space="preserve"> SA is able to </w:t>
      </w:r>
      <w:r w:rsidR="003672ED">
        <w:t xml:space="preserve">assess each </w:t>
      </w:r>
      <w:r w:rsidR="0075366D">
        <w:t xml:space="preserve">potential </w:t>
      </w:r>
      <w:r w:rsidR="0044173E">
        <w:t xml:space="preserve">growth </w:t>
      </w:r>
      <w:r w:rsidR="003672ED">
        <w:t xml:space="preserve">option against the </w:t>
      </w:r>
      <w:r w:rsidR="0006306E">
        <w:t>Sustainability Appraisal</w:t>
      </w:r>
      <w:r w:rsidR="003672ED">
        <w:t xml:space="preserve"> Framework in a consistent manner. This helps to identify the most sustainable options. The outputs are presented as part of the </w:t>
      </w:r>
      <w:r w:rsidR="0006306E">
        <w:t>Sustainability Appraisal</w:t>
      </w:r>
      <w:r w:rsidR="003672ED">
        <w:t xml:space="preserve"> Matrix at the end of the document </w:t>
      </w:r>
      <w:r w:rsidR="00BA7FC4">
        <w:t xml:space="preserve">and this enables comparisons between the options to be carried out </w:t>
      </w:r>
      <w:r w:rsidR="00590A4A">
        <w:t>efficiently.</w:t>
      </w:r>
    </w:p>
    <w:p w14:paraId="33942EA8" w14:textId="77777777" w:rsidR="00590A4A" w:rsidRDefault="00590A4A" w:rsidP="00590A4A">
      <w:pPr>
        <w:pStyle w:val="ListParagraph"/>
        <w:ind w:left="1440"/>
      </w:pPr>
    </w:p>
    <w:p w14:paraId="50C72313" w14:textId="19BAAA85" w:rsidR="003672ED" w:rsidRDefault="00590A4A" w:rsidP="00E17136">
      <w:pPr>
        <w:pStyle w:val="ListParagraph"/>
        <w:numPr>
          <w:ilvl w:val="1"/>
          <w:numId w:val="15"/>
        </w:numPr>
      </w:pPr>
      <w:r>
        <w:t xml:space="preserve">For the purpose of this scoring, ‘significant number of questions’ as referenced in Table 4 is considered to be satisfied where a majority (or more) of the criteria questions forming a </w:t>
      </w:r>
      <w:r w:rsidR="0006306E">
        <w:t>Sustainability Appraisal</w:t>
      </w:r>
      <w:r w:rsidR="00387A5F">
        <w:t xml:space="preserve"> o</w:t>
      </w:r>
      <w:r>
        <w:t>bjective are awarded the same minor negative or positive score. The presence of a ‘major’ score will be taken into account also</w:t>
      </w:r>
      <w:r w:rsidR="00000400">
        <w:t xml:space="preserve"> and may reverse this</w:t>
      </w:r>
      <w:r>
        <w:t xml:space="preserve">. By way of example, if 3 out of 4 questions are awarded </w:t>
      </w:r>
      <w:r>
        <w:lastRenderedPageBreak/>
        <w:t xml:space="preserve">minor negative against a </w:t>
      </w:r>
      <w:r w:rsidR="0006306E">
        <w:t>Sustainability Appraisal</w:t>
      </w:r>
      <w:r w:rsidR="00387A5F">
        <w:t xml:space="preserve"> o</w:t>
      </w:r>
      <w:r>
        <w:t xml:space="preserve">bjective, but there is a major positive against </w:t>
      </w:r>
      <w:r w:rsidR="00000400">
        <w:t>the other, this would not result in an overall major score of any type.</w:t>
      </w:r>
    </w:p>
    <w:p w14:paraId="3D4C9865" w14:textId="77777777" w:rsidR="00FA2013" w:rsidRDefault="00FA2013" w:rsidP="00FA2013">
      <w:pPr>
        <w:pStyle w:val="ListParagraph"/>
        <w:ind w:left="1440"/>
      </w:pPr>
    </w:p>
    <w:p w14:paraId="0265720B" w14:textId="77777777" w:rsidR="00EB5ECD" w:rsidRDefault="00EB5ECD" w:rsidP="00FA2013">
      <w:pPr>
        <w:pStyle w:val="ListParagraph"/>
        <w:ind w:left="1440"/>
      </w:pPr>
    </w:p>
    <w:p w14:paraId="08D4D229" w14:textId="77777777" w:rsidR="00EB5ECD" w:rsidRDefault="00EB5ECD" w:rsidP="00FA2013">
      <w:pPr>
        <w:pStyle w:val="ListParagraph"/>
        <w:ind w:left="1440"/>
      </w:pPr>
    </w:p>
    <w:p w14:paraId="678F3148" w14:textId="77777777" w:rsidR="00EB5ECD" w:rsidRDefault="00EB5ECD" w:rsidP="00FA2013">
      <w:pPr>
        <w:pStyle w:val="ListParagraph"/>
        <w:ind w:left="1440"/>
      </w:pPr>
    </w:p>
    <w:p w14:paraId="7B628570" w14:textId="77777777" w:rsidR="00EB5ECD" w:rsidRDefault="00EB5ECD" w:rsidP="00FA2013">
      <w:pPr>
        <w:pStyle w:val="ListParagraph"/>
        <w:ind w:left="1440"/>
      </w:pPr>
    </w:p>
    <w:p w14:paraId="0DA618FE" w14:textId="77777777" w:rsidR="00EB5ECD" w:rsidRDefault="00EB5ECD" w:rsidP="00FA2013">
      <w:pPr>
        <w:pStyle w:val="ListParagraph"/>
        <w:ind w:left="1440"/>
      </w:pPr>
    </w:p>
    <w:p w14:paraId="38199321" w14:textId="77777777" w:rsidR="00EB5ECD" w:rsidRDefault="00EB5ECD" w:rsidP="00FA2013">
      <w:pPr>
        <w:pStyle w:val="ListParagraph"/>
        <w:ind w:left="1440"/>
      </w:pPr>
    </w:p>
    <w:p w14:paraId="482E1E12" w14:textId="77777777" w:rsidR="00EB5ECD" w:rsidRDefault="00EB5ECD" w:rsidP="00FA2013">
      <w:pPr>
        <w:pStyle w:val="ListParagraph"/>
        <w:ind w:left="1440"/>
      </w:pPr>
    </w:p>
    <w:p w14:paraId="2C448483" w14:textId="77777777" w:rsidR="00EB5ECD" w:rsidRDefault="00EB5ECD" w:rsidP="00FA2013">
      <w:pPr>
        <w:pStyle w:val="ListParagraph"/>
        <w:ind w:left="1440"/>
      </w:pPr>
    </w:p>
    <w:p w14:paraId="5B9C659D" w14:textId="77777777" w:rsidR="00EB5ECD" w:rsidRDefault="00EB5ECD" w:rsidP="00FA2013">
      <w:pPr>
        <w:pStyle w:val="ListParagraph"/>
        <w:ind w:left="1440"/>
      </w:pPr>
    </w:p>
    <w:p w14:paraId="19F31194" w14:textId="77777777" w:rsidR="00EB5ECD" w:rsidRDefault="00EB5ECD" w:rsidP="00FA2013">
      <w:pPr>
        <w:pStyle w:val="ListParagraph"/>
        <w:ind w:left="1440"/>
      </w:pPr>
    </w:p>
    <w:p w14:paraId="1CF61091" w14:textId="77777777" w:rsidR="00EB5ECD" w:rsidRDefault="00EB5ECD" w:rsidP="00FA2013">
      <w:pPr>
        <w:pStyle w:val="ListParagraph"/>
        <w:ind w:left="1440"/>
      </w:pPr>
    </w:p>
    <w:p w14:paraId="26E64E30" w14:textId="77777777" w:rsidR="00EB5ECD" w:rsidRDefault="00EB5ECD" w:rsidP="00FA2013">
      <w:pPr>
        <w:pStyle w:val="ListParagraph"/>
        <w:ind w:left="1440"/>
      </w:pPr>
    </w:p>
    <w:p w14:paraId="6C525429" w14:textId="77777777" w:rsidR="00EB5ECD" w:rsidRDefault="00EB5ECD" w:rsidP="00FA2013">
      <w:pPr>
        <w:pStyle w:val="ListParagraph"/>
        <w:ind w:left="1440"/>
      </w:pPr>
    </w:p>
    <w:p w14:paraId="2D73A919" w14:textId="77777777" w:rsidR="00EB5ECD" w:rsidRDefault="00EB5ECD" w:rsidP="00FA2013">
      <w:pPr>
        <w:pStyle w:val="ListParagraph"/>
        <w:ind w:left="1440"/>
      </w:pPr>
    </w:p>
    <w:p w14:paraId="492AF5D4" w14:textId="77777777" w:rsidR="00EB5ECD" w:rsidRDefault="00EB5ECD" w:rsidP="00FA2013">
      <w:pPr>
        <w:pStyle w:val="ListParagraph"/>
        <w:ind w:left="1440"/>
      </w:pPr>
    </w:p>
    <w:p w14:paraId="1025A660" w14:textId="77777777" w:rsidR="00EB5ECD" w:rsidRDefault="00EB5ECD" w:rsidP="00FA2013">
      <w:pPr>
        <w:pStyle w:val="ListParagraph"/>
        <w:ind w:left="1440"/>
      </w:pPr>
    </w:p>
    <w:p w14:paraId="0F6C7AFB" w14:textId="77777777" w:rsidR="00EB5ECD" w:rsidRDefault="00EB5ECD" w:rsidP="00FA2013">
      <w:pPr>
        <w:pStyle w:val="ListParagraph"/>
        <w:ind w:left="1440"/>
      </w:pPr>
    </w:p>
    <w:p w14:paraId="4FB6BB4F" w14:textId="77777777" w:rsidR="00EB5ECD" w:rsidRDefault="00EB5ECD" w:rsidP="00FA2013">
      <w:pPr>
        <w:pStyle w:val="ListParagraph"/>
        <w:ind w:left="1440"/>
      </w:pPr>
    </w:p>
    <w:p w14:paraId="303CB485" w14:textId="77777777" w:rsidR="00EB5ECD" w:rsidRDefault="00EB5ECD" w:rsidP="00FA2013">
      <w:pPr>
        <w:pStyle w:val="ListParagraph"/>
        <w:ind w:left="1440"/>
      </w:pPr>
    </w:p>
    <w:p w14:paraId="23E61E98" w14:textId="77777777" w:rsidR="00EB5ECD" w:rsidRDefault="00EB5ECD" w:rsidP="00FA2013">
      <w:pPr>
        <w:pStyle w:val="ListParagraph"/>
        <w:ind w:left="1440"/>
      </w:pPr>
    </w:p>
    <w:p w14:paraId="4E30839C" w14:textId="77777777" w:rsidR="00EB5ECD" w:rsidRDefault="00EB5ECD" w:rsidP="00FA2013">
      <w:pPr>
        <w:pStyle w:val="ListParagraph"/>
        <w:ind w:left="1440"/>
      </w:pPr>
    </w:p>
    <w:p w14:paraId="3635E212" w14:textId="77777777" w:rsidR="00EB5ECD" w:rsidRDefault="00EB5ECD" w:rsidP="00FA2013">
      <w:pPr>
        <w:pStyle w:val="ListParagraph"/>
        <w:ind w:left="1440"/>
      </w:pPr>
    </w:p>
    <w:p w14:paraId="4C2EA3AE" w14:textId="77777777" w:rsidR="00EB5ECD" w:rsidRDefault="00EB5ECD" w:rsidP="00FA2013">
      <w:pPr>
        <w:pStyle w:val="ListParagraph"/>
        <w:ind w:left="1440"/>
      </w:pPr>
    </w:p>
    <w:p w14:paraId="344A2D91" w14:textId="77777777" w:rsidR="00EB5ECD" w:rsidRDefault="00EB5ECD" w:rsidP="00FA2013">
      <w:pPr>
        <w:pStyle w:val="ListParagraph"/>
        <w:ind w:left="1440"/>
      </w:pPr>
    </w:p>
    <w:p w14:paraId="1CC2E7F9" w14:textId="77777777" w:rsidR="00EB5ECD" w:rsidRDefault="00EB5ECD" w:rsidP="00FA2013">
      <w:pPr>
        <w:pStyle w:val="ListParagraph"/>
        <w:ind w:left="1440"/>
      </w:pPr>
    </w:p>
    <w:p w14:paraId="7C49FC31" w14:textId="77777777" w:rsidR="00EB5ECD" w:rsidRDefault="00EB5ECD" w:rsidP="00FA2013">
      <w:pPr>
        <w:pStyle w:val="ListParagraph"/>
        <w:ind w:left="1440"/>
      </w:pPr>
    </w:p>
    <w:p w14:paraId="3D5CE19B" w14:textId="77777777" w:rsidR="00EB5ECD" w:rsidRDefault="00EB5ECD" w:rsidP="00FA2013">
      <w:pPr>
        <w:pStyle w:val="ListParagraph"/>
        <w:ind w:left="1440"/>
      </w:pPr>
    </w:p>
    <w:p w14:paraId="2F47D040" w14:textId="77777777" w:rsidR="00EB5ECD" w:rsidRDefault="00EB5ECD" w:rsidP="00FA2013">
      <w:pPr>
        <w:pStyle w:val="ListParagraph"/>
        <w:ind w:left="1440"/>
      </w:pPr>
    </w:p>
    <w:p w14:paraId="710CF207" w14:textId="77777777" w:rsidR="00EB5ECD" w:rsidRDefault="00EB5ECD" w:rsidP="00FA2013">
      <w:pPr>
        <w:pStyle w:val="ListParagraph"/>
        <w:ind w:left="1440"/>
      </w:pPr>
    </w:p>
    <w:p w14:paraId="18ADDB06" w14:textId="77777777" w:rsidR="00EB5ECD" w:rsidRDefault="00EB5ECD" w:rsidP="00FA2013">
      <w:pPr>
        <w:pStyle w:val="ListParagraph"/>
        <w:ind w:left="1440"/>
      </w:pPr>
    </w:p>
    <w:p w14:paraId="60B83EFB" w14:textId="77777777" w:rsidR="00EB5ECD" w:rsidRDefault="00EB5ECD" w:rsidP="00FA2013">
      <w:pPr>
        <w:pStyle w:val="ListParagraph"/>
        <w:ind w:left="1440"/>
      </w:pPr>
    </w:p>
    <w:p w14:paraId="1755202B" w14:textId="77777777" w:rsidR="00EB5ECD" w:rsidRDefault="00EB5ECD" w:rsidP="00FA2013">
      <w:pPr>
        <w:pStyle w:val="ListParagraph"/>
        <w:ind w:left="1440"/>
      </w:pPr>
    </w:p>
    <w:p w14:paraId="37BFC433" w14:textId="77777777" w:rsidR="00EB5ECD" w:rsidRDefault="00EB5ECD" w:rsidP="00FA2013">
      <w:pPr>
        <w:pStyle w:val="ListParagraph"/>
        <w:ind w:left="1440"/>
      </w:pPr>
    </w:p>
    <w:p w14:paraId="52D6A34E" w14:textId="77777777" w:rsidR="00EB5ECD" w:rsidRDefault="00EB5ECD" w:rsidP="00FA2013">
      <w:pPr>
        <w:pStyle w:val="ListParagraph"/>
        <w:ind w:left="1440"/>
      </w:pPr>
    </w:p>
    <w:p w14:paraId="0F43CBD1" w14:textId="77777777" w:rsidR="00EB5ECD" w:rsidRDefault="00EB5ECD" w:rsidP="00FA2013">
      <w:pPr>
        <w:pStyle w:val="ListParagraph"/>
        <w:ind w:left="1440"/>
      </w:pPr>
    </w:p>
    <w:p w14:paraId="36EEDAA8" w14:textId="77777777" w:rsidR="00EB5ECD" w:rsidRDefault="00EB5ECD" w:rsidP="00FA2013">
      <w:pPr>
        <w:pStyle w:val="ListParagraph"/>
        <w:ind w:left="1440"/>
      </w:pPr>
    </w:p>
    <w:p w14:paraId="04472EAF" w14:textId="77777777" w:rsidR="00EB5ECD" w:rsidRDefault="00EB5ECD" w:rsidP="00FA2013">
      <w:pPr>
        <w:pStyle w:val="ListParagraph"/>
        <w:ind w:left="1440"/>
      </w:pPr>
    </w:p>
    <w:p w14:paraId="39D6A646" w14:textId="77777777" w:rsidR="00EB5ECD" w:rsidRDefault="00EB5ECD" w:rsidP="00FA2013">
      <w:pPr>
        <w:pStyle w:val="ListParagraph"/>
        <w:ind w:left="1440"/>
      </w:pPr>
    </w:p>
    <w:p w14:paraId="7AB595D5" w14:textId="77777777" w:rsidR="00EB5ECD" w:rsidRDefault="00EB5ECD" w:rsidP="00FA2013">
      <w:pPr>
        <w:pStyle w:val="ListParagraph"/>
        <w:ind w:left="1440"/>
      </w:pPr>
    </w:p>
    <w:p w14:paraId="2341F462" w14:textId="77777777" w:rsidR="00EB5ECD" w:rsidRDefault="00EB5ECD" w:rsidP="00FA2013">
      <w:pPr>
        <w:pStyle w:val="ListParagraph"/>
        <w:ind w:left="1440"/>
      </w:pPr>
    </w:p>
    <w:p w14:paraId="34490B93" w14:textId="77777777" w:rsidR="00EB5ECD" w:rsidRDefault="00EB5ECD" w:rsidP="00FA2013">
      <w:pPr>
        <w:pStyle w:val="ListParagraph"/>
        <w:ind w:left="1440"/>
      </w:pPr>
    </w:p>
    <w:p w14:paraId="714DD42D" w14:textId="77777777" w:rsidR="00EB5ECD" w:rsidRDefault="00EB5ECD" w:rsidP="00FA2013">
      <w:pPr>
        <w:pStyle w:val="ListParagraph"/>
        <w:ind w:left="1440"/>
      </w:pPr>
    </w:p>
    <w:p w14:paraId="51D1B104" w14:textId="77777777" w:rsidR="00EB5ECD" w:rsidRDefault="00EB5ECD" w:rsidP="00FA2013">
      <w:pPr>
        <w:pStyle w:val="ListParagraph"/>
        <w:ind w:left="1440"/>
      </w:pPr>
    </w:p>
    <w:p w14:paraId="7480CB3B" w14:textId="77777777" w:rsidR="00EB5ECD" w:rsidRDefault="00EB5ECD" w:rsidP="00FA2013">
      <w:pPr>
        <w:pStyle w:val="ListParagraph"/>
        <w:ind w:left="1440"/>
      </w:pPr>
    </w:p>
    <w:p w14:paraId="0326D0A7" w14:textId="6D9CF3D2" w:rsidR="00DF6641" w:rsidRPr="004A7257" w:rsidRDefault="00DF6641" w:rsidP="004A7257">
      <w:pPr>
        <w:pStyle w:val="ListParagraph"/>
        <w:numPr>
          <w:ilvl w:val="0"/>
          <w:numId w:val="15"/>
        </w:numPr>
        <w:rPr>
          <w:b/>
          <w:u w:val="single"/>
        </w:rPr>
      </w:pPr>
      <w:r w:rsidRPr="004A7257">
        <w:rPr>
          <w:b/>
          <w:u w:val="single"/>
        </w:rPr>
        <w:lastRenderedPageBreak/>
        <w:t>Assessments</w:t>
      </w:r>
    </w:p>
    <w:p w14:paraId="0F7DF141" w14:textId="77777777" w:rsidR="004A7257" w:rsidRDefault="004A7257" w:rsidP="004A7257">
      <w:pPr>
        <w:pStyle w:val="ListParagraph"/>
        <w:rPr>
          <w:b/>
          <w:u w:val="single"/>
        </w:rPr>
      </w:pPr>
    </w:p>
    <w:p w14:paraId="0745B0E9" w14:textId="7A849C76" w:rsidR="0060134C" w:rsidRDefault="0006306E" w:rsidP="00CE5D83">
      <w:pPr>
        <w:pStyle w:val="ListParagraph"/>
        <w:numPr>
          <w:ilvl w:val="1"/>
          <w:numId w:val="15"/>
        </w:numPr>
      </w:pPr>
      <w:r>
        <w:t>Sustainability Appraisal</w:t>
      </w:r>
      <w:r w:rsidR="00716B16">
        <w:t xml:space="preserve"> assessments </w:t>
      </w:r>
      <w:r w:rsidR="00D04893">
        <w:t xml:space="preserve">are carried out and organised in table format within which a commentary is provided justifying a score against each of the policy criteria questions which fall under each </w:t>
      </w:r>
      <w:r>
        <w:t>Sustainability Appraisal</w:t>
      </w:r>
      <w:r w:rsidR="00D04893">
        <w:t xml:space="preserve"> </w:t>
      </w:r>
      <w:r w:rsidR="00387A5F">
        <w:t>o</w:t>
      </w:r>
      <w:r w:rsidR="00D04893">
        <w:t xml:space="preserve">bjective. An additional column then provides a score against each overall </w:t>
      </w:r>
      <w:r>
        <w:t>Sustainability Appraisal</w:t>
      </w:r>
      <w:r w:rsidR="00387A5F">
        <w:t xml:space="preserve"> o</w:t>
      </w:r>
      <w:r w:rsidR="00D04893">
        <w:t xml:space="preserve">bjective </w:t>
      </w:r>
      <w:r w:rsidR="00FA2013">
        <w:t>which takes into account scores applied to each of the related policy criteria questions.</w:t>
      </w:r>
    </w:p>
    <w:p w14:paraId="4153407C" w14:textId="77777777" w:rsidR="005B16AE" w:rsidRDefault="005B16AE" w:rsidP="00CE5D83">
      <w:pPr>
        <w:pStyle w:val="ListParagraph"/>
        <w:ind w:left="1440"/>
      </w:pPr>
    </w:p>
    <w:p w14:paraId="031AA2AB" w14:textId="0FDEE7A5" w:rsidR="004E0969" w:rsidRPr="00062BEB" w:rsidRDefault="008C1A32" w:rsidP="00CE5D83">
      <w:pPr>
        <w:pStyle w:val="ListParagraph"/>
        <w:numPr>
          <w:ilvl w:val="1"/>
          <w:numId w:val="15"/>
        </w:numPr>
      </w:pPr>
      <w:r>
        <w:t>The role of the Draft</w:t>
      </w:r>
      <w:r w:rsidR="004E0969" w:rsidRPr="00062BEB">
        <w:t xml:space="preserve"> SA has been to assess </w:t>
      </w:r>
      <w:r w:rsidR="002F3132" w:rsidRPr="00062BEB">
        <w:t>a range of</w:t>
      </w:r>
      <w:r w:rsidR="00700E49" w:rsidRPr="00062BEB">
        <w:t xml:space="preserve"> spatial</w:t>
      </w:r>
      <w:r w:rsidR="004E0969" w:rsidRPr="00062BEB">
        <w:t xml:space="preserve"> policy approaches to growth. As a result, the assessments have had to take a broad</w:t>
      </w:r>
      <w:r w:rsidR="00700E49" w:rsidRPr="00062BEB">
        <w:t>, yet rational</w:t>
      </w:r>
      <w:r w:rsidR="004E0969" w:rsidRPr="00062BEB">
        <w:t xml:space="preserve"> position when assessing the sustainability of each of the</w:t>
      </w:r>
      <w:r w:rsidR="002F3132" w:rsidRPr="00062BEB">
        <w:t xml:space="preserve"> eight</w:t>
      </w:r>
      <w:r w:rsidR="004E0969" w:rsidRPr="00062BEB">
        <w:t xml:space="preserve"> options</w:t>
      </w:r>
      <w:r w:rsidR="00700E49" w:rsidRPr="00062BEB">
        <w:t>.</w:t>
      </w:r>
      <w:r w:rsidR="004E0969" w:rsidRPr="00062BEB">
        <w:t xml:space="preserve"> </w:t>
      </w:r>
      <w:r w:rsidR="00700E49" w:rsidRPr="00062BEB">
        <w:t xml:space="preserve">This is </w:t>
      </w:r>
      <w:r w:rsidR="004E0969" w:rsidRPr="00062BEB">
        <w:t xml:space="preserve">despite each </w:t>
      </w:r>
      <w:r w:rsidR="00700E49" w:rsidRPr="00062BEB">
        <w:t>comprising a mixture</w:t>
      </w:r>
      <w:r w:rsidR="004E0969" w:rsidRPr="00062BEB">
        <w:t xml:space="preserve"> of sites </w:t>
      </w:r>
      <w:r w:rsidR="00700E49" w:rsidRPr="00062BEB">
        <w:t>and</w:t>
      </w:r>
      <w:r w:rsidR="004E0969" w:rsidRPr="00062BEB">
        <w:t xml:space="preserve"> land </w:t>
      </w:r>
      <w:r w:rsidR="00455225" w:rsidRPr="00062BEB">
        <w:t>extents. Option</w:t>
      </w:r>
      <w:r w:rsidR="003E6DB6" w:rsidRPr="00062BEB">
        <w:t xml:space="preserve"> G</w:t>
      </w:r>
      <w:r w:rsidR="00455225" w:rsidRPr="00062BEB">
        <w:t xml:space="preserve"> is a particularly strong example of this and</w:t>
      </w:r>
      <w:r w:rsidR="003E6DB6" w:rsidRPr="00062BEB">
        <w:t xml:space="preserve"> includes</w:t>
      </w:r>
      <w:r w:rsidR="00455225" w:rsidRPr="00062BEB">
        <w:t xml:space="preserve"> the greatest range between</w:t>
      </w:r>
      <w:r w:rsidR="00700E49" w:rsidRPr="00062BEB">
        <w:t xml:space="preserve"> very small and very large</w:t>
      </w:r>
      <w:r w:rsidR="003E6DB6" w:rsidRPr="00062BEB">
        <w:t xml:space="preserve"> sites</w:t>
      </w:r>
      <w:r w:rsidR="004E0969" w:rsidRPr="00062BEB">
        <w:t>.</w:t>
      </w:r>
      <w:r w:rsidR="003E6DB6" w:rsidRPr="00062BEB">
        <w:t xml:space="preserve"> </w:t>
      </w:r>
      <w:r w:rsidR="009F0071" w:rsidRPr="00062BEB">
        <w:t xml:space="preserve">Understandably, the scale of impact </w:t>
      </w:r>
      <w:r w:rsidR="00CD646E" w:rsidRPr="00062BEB">
        <w:t xml:space="preserve">from </w:t>
      </w:r>
      <w:r w:rsidR="00090316" w:rsidRPr="00062BEB">
        <w:t>sites of vastly</w:t>
      </w:r>
      <w:r w:rsidR="009F0071" w:rsidRPr="00062BEB">
        <w:t xml:space="preserve"> contrasting size</w:t>
      </w:r>
      <w:r w:rsidR="00090316" w:rsidRPr="00062BEB">
        <w:t>s</w:t>
      </w:r>
      <w:r w:rsidR="00455225" w:rsidRPr="00062BEB">
        <w:t xml:space="preserve"> has</w:t>
      </w:r>
      <w:r w:rsidR="003E6DB6" w:rsidRPr="00062BEB">
        <w:t xml:space="preserve"> result</w:t>
      </w:r>
      <w:r w:rsidR="002F3132" w:rsidRPr="00062BEB">
        <w:t>ed</w:t>
      </w:r>
      <w:r w:rsidR="003E6DB6" w:rsidRPr="00062BEB">
        <w:t xml:space="preserve"> in very different objective outcomes</w:t>
      </w:r>
      <w:r w:rsidR="002F3132" w:rsidRPr="00062BEB">
        <w:t xml:space="preserve"> being reached</w:t>
      </w:r>
      <w:r w:rsidR="005A3736" w:rsidRPr="00062BEB">
        <w:t>, yet despite this</w:t>
      </w:r>
      <w:r w:rsidR="003E6DB6" w:rsidRPr="00062BEB">
        <w:t xml:space="preserve"> the Option must</w:t>
      </w:r>
      <w:r w:rsidR="002F3132" w:rsidRPr="00062BEB">
        <w:t xml:space="preserve"> still</w:t>
      </w:r>
      <w:r w:rsidR="003E6DB6" w:rsidRPr="00062BEB">
        <w:t xml:space="preserve"> be assessed as a single entity.</w:t>
      </w:r>
      <w:r w:rsidR="00CD646E" w:rsidRPr="00062BEB">
        <w:t xml:space="preserve"> Indeed, i</w:t>
      </w:r>
      <w:r w:rsidR="00090316" w:rsidRPr="00062BEB">
        <w:t>t is important to state that</w:t>
      </w:r>
      <w:r w:rsidR="003E6DB6" w:rsidRPr="00062BEB">
        <w:t xml:space="preserve"> </w:t>
      </w:r>
      <w:r w:rsidR="004E0969" w:rsidRPr="00062BEB">
        <w:t xml:space="preserve">the role of the </w:t>
      </w:r>
      <w:r>
        <w:t xml:space="preserve">Draft </w:t>
      </w:r>
      <w:r w:rsidR="004E0969" w:rsidRPr="00062BEB">
        <w:t>SA has not been to assess individual allocations</w:t>
      </w:r>
      <w:r w:rsidR="00CD646E" w:rsidRPr="00062BEB">
        <w:t xml:space="preserve">. </w:t>
      </w:r>
      <w:r w:rsidR="00062BEB" w:rsidRPr="00062BEB">
        <w:t>Assessments</w:t>
      </w:r>
      <w:r w:rsidR="003E6DB6" w:rsidRPr="00062BEB">
        <w:t xml:space="preserve"> have been undertaken pragmatically to consider impacts on objectives </w:t>
      </w:r>
      <w:r w:rsidR="00090316" w:rsidRPr="00062BEB">
        <w:t xml:space="preserve">across all sites which form </w:t>
      </w:r>
      <w:r w:rsidR="003E6DB6" w:rsidRPr="00062BEB">
        <w:t xml:space="preserve">each Option, </w:t>
      </w:r>
      <w:r w:rsidR="0052021F" w:rsidRPr="00062BEB">
        <w:t xml:space="preserve">and to reach a conclusion which </w:t>
      </w:r>
      <w:r w:rsidR="00090316" w:rsidRPr="00062BEB">
        <w:t xml:space="preserve">takes into account the inherent extremities </w:t>
      </w:r>
      <w:r w:rsidR="002F3132" w:rsidRPr="00062BEB">
        <w:t>created by following such an approach.</w:t>
      </w:r>
      <w:r w:rsidR="0052021F" w:rsidRPr="00062BEB">
        <w:t xml:space="preserve"> </w:t>
      </w:r>
    </w:p>
    <w:p w14:paraId="477C513F" w14:textId="2CC06DFA" w:rsidR="0060134C" w:rsidRPr="0060134C" w:rsidRDefault="0060134C" w:rsidP="005B16AE">
      <w:pPr>
        <w:pStyle w:val="ListParagraph"/>
        <w:numPr>
          <w:ilvl w:val="1"/>
          <w:numId w:val="15"/>
        </w:numPr>
        <w:shd w:val="clear" w:color="auto" w:fill="00B0F0"/>
        <w:sectPr w:rsidR="0060134C" w:rsidRPr="0060134C" w:rsidSect="00694142">
          <w:pgSz w:w="11906" w:h="16838"/>
          <w:pgMar w:top="1440" w:right="1440" w:bottom="1440" w:left="1440" w:header="708" w:footer="708" w:gutter="0"/>
          <w:cols w:space="708"/>
          <w:docGrid w:linePitch="360"/>
        </w:sectPr>
      </w:pPr>
    </w:p>
    <w:p w14:paraId="06E1D794" w14:textId="7D3B3B5E" w:rsidR="0099243A" w:rsidRPr="00CA0F67" w:rsidRDefault="0099243A" w:rsidP="0099243A">
      <w:pPr>
        <w:pStyle w:val="ListParagraph"/>
        <w:rPr>
          <w:b/>
          <w:i/>
        </w:rPr>
      </w:pPr>
      <w:r w:rsidRPr="00CA0F67">
        <w:rPr>
          <w:b/>
          <w:i/>
        </w:rPr>
        <w:lastRenderedPageBreak/>
        <w:t>Table 5</w:t>
      </w:r>
      <w:r w:rsidR="00CA0F67" w:rsidRPr="00CA0F67">
        <w:rPr>
          <w:b/>
          <w:i/>
        </w:rPr>
        <w:t>. Option A – Growth within Long Eaton Urban Area (the conurbation)</w:t>
      </w:r>
    </w:p>
    <w:p w14:paraId="5AFCDF99" w14:textId="77777777" w:rsidR="00AE1B55" w:rsidRDefault="00AE1B55" w:rsidP="0099243A">
      <w:pPr>
        <w:pStyle w:val="ListParagraph"/>
      </w:pPr>
    </w:p>
    <w:tbl>
      <w:tblPr>
        <w:tblStyle w:val="TableGrid"/>
        <w:tblW w:w="0" w:type="auto"/>
        <w:tblLook w:val="04A0" w:firstRow="1" w:lastRow="0" w:firstColumn="1" w:lastColumn="0" w:noHBand="0" w:noVBand="1"/>
      </w:tblPr>
      <w:tblGrid>
        <w:gridCol w:w="488"/>
        <w:gridCol w:w="1942"/>
        <w:gridCol w:w="440"/>
        <w:gridCol w:w="1738"/>
        <w:gridCol w:w="349"/>
        <w:gridCol w:w="5522"/>
        <w:gridCol w:w="1164"/>
        <w:gridCol w:w="1172"/>
        <w:gridCol w:w="1026"/>
      </w:tblGrid>
      <w:tr w:rsidR="00AE1B55" w14:paraId="4C702D7E" w14:textId="77777777" w:rsidTr="00A52ACA">
        <w:trPr>
          <w:trHeight w:val="311"/>
        </w:trPr>
        <w:tc>
          <w:tcPr>
            <w:tcW w:w="2430" w:type="dxa"/>
            <w:gridSpan w:val="2"/>
            <w:vMerge w:val="restart"/>
          </w:tcPr>
          <w:p w14:paraId="306BCFC7" w14:textId="77777777" w:rsidR="00AE1B55" w:rsidRDefault="00AE1B55" w:rsidP="00A52ACA">
            <w:r>
              <w:t>OPTIONS</w:t>
            </w:r>
          </w:p>
        </w:tc>
        <w:tc>
          <w:tcPr>
            <w:tcW w:w="8049" w:type="dxa"/>
            <w:gridSpan w:val="4"/>
          </w:tcPr>
          <w:p w14:paraId="330EE55A" w14:textId="77777777" w:rsidR="00AE1B55" w:rsidRDefault="00AE1B55" w:rsidP="00A52ACA">
            <w:pPr>
              <w:jc w:val="center"/>
            </w:pPr>
            <w:r>
              <w:t>PERFORMANCE</w:t>
            </w:r>
          </w:p>
        </w:tc>
        <w:tc>
          <w:tcPr>
            <w:tcW w:w="3362" w:type="dxa"/>
            <w:gridSpan w:val="3"/>
          </w:tcPr>
          <w:p w14:paraId="5D81824A" w14:textId="77777777" w:rsidR="00AE1B55" w:rsidRDefault="00AE1B55" w:rsidP="00A52ACA">
            <w:pPr>
              <w:jc w:val="center"/>
            </w:pPr>
            <w:r>
              <w:t>RATINGS</w:t>
            </w:r>
          </w:p>
        </w:tc>
      </w:tr>
      <w:tr w:rsidR="00AE1B55" w14:paraId="1316C3E4" w14:textId="77777777" w:rsidTr="00A52ACA">
        <w:trPr>
          <w:trHeight w:val="497"/>
        </w:trPr>
        <w:tc>
          <w:tcPr>
            <w:tcW w:w="2430" w:type="dxa"/>
            <w:gridSpan w:val="2"/>
            <w:vMerge/>
            <w:tcBorders>
              <w:bottom w:val="single" w:sz="2" w:space="0" w:color="000000"/>
            </w:tcBorders>
          </w:tcPr>
          <w:p w14:paraId="068E2819" w14:textId="77777777" w:rsidR="00AE1B55" w:rsidRDefault="00AE1B55" w:rsidP="00A52ACA"/>
        </w:tc>
        <w:tc>
          <w:tcPr>
            <w:tcW w:w="2178" w:type="dxa"/>
            <w:gridSpan w:val="2"/>
            <w:tcBorders>
              <w:bottom w:val="single" w:sz="2" w:space="0" w:color="000000"/>
            </w:tcBorders>
          </w:tcPr>
          <w:p w14:paraId="16A4FB16" w14:textId="77777777" w:rsidR="00AE1B55" w:rsidRDefault="00AE1B55" w:rsidP="00A52ACA">
            <w:r>
              <w:t>SA OBJECTIVE</w:t>
            </w:r>
          </w:p>
        </w:tc>
        <w:tc>
          <w:tcPr>
            <w:tcW w:w="5871" w:type="dxa"/>
            <w:gridSpan w:val="2"/>
            <w:tcBorders>
              <w:bottom w:val="single" w:sz="2" w:space="0" w:color="000000"/>
            </w:tcBorders>
          </w:tcPr>
          <w:p w14:paraId="524130B7" w14:textId="77777777" w:rsidR="00AE1B55" w:rsidRDefault="00AE1B55" w:rsidP="00A52ACA">
            <w:r>
              <w:t>POLICY CRITERIA QUESTIONS</w:t>
            </w:r>
          </w:p>
        </w:tc>
        <w:tc>
          <w:tcPr>
            <w:tcW w:w="1164" w:type="dxa"/>
            <w:tcBorders>
              <w:bottom w:val="single" w:sz="2" w:space="0" w:color="000000"/>
            </w:tcBorders>
          </w:tcPr>
          <w:p w14:paraId="29F6BF63" w14:textId="77777777" w:rsidR="00AE1B55" w:rsidRDefault="00AE1B55" w:rsidP="00A52ACA">
            <w:r>
              <w:t>CRITERIA QUESTION</w:t>
            </w:r>
          </w:p>
        </w:tc>
        <w:tc>
          <w:tcPr>
            <w:tcW w:w="1172" w:type="dxa"/>
            <w:tcBorders>
              <w:bottom w:val="single" w:sz="2" w:space="0" w:color="000000"/>
            </w:tcBorders>
          </w:tcPr>
          <w:p w14:paraId="7A1909CF" w14:textId="77777777" w:rsidR="00AE1B55" w:rsidRDefault="00AE1B55" w:rsidP="00A52ACA">
            <w:r>
              <w:t>OBJECTIVE</w:t>
            </w:r>
          </w:p>
        </w:tc>
        <w:tc>
          <w:tcPr>
            <w:tcW w:w="1026" w:type="dxa"/>
            <w:tcBorders>
              <w:bottom w:val="single" w:sz="2" w:space="0" w:color="000000"/>
            </w:tcBorders>
          </w:tcPr>
          <w:p w14:paraId="2D9A4A07" w14:textId="47C018A0" w:rsidR="00AE1B55" w:rsidRDefault="00AE1B55" w:rsidP="00A52ACA"/>
        </w:tc>
      </w:tr>
      <w:tr w:rsidR="00AE1B55" w14:paraId="6BAD53D5" w14:textId="77777777" w:rsidTr="00A52ACA">
        <w:trPr>
          <w:trHeight w:val="61"/>
        </w:trPr>
        <w:tc>
          <w:tcPr>
            <w:tcW w:w="488" w:type="dxa"/>
            <w:vMerge w:val="restart"/>
            <w:tcBorders>
              <w:top w:val="single" w:sz="2" w:space="0" w:color="000000"/>
            </w:tcBorders>
          </w:tcPr>
          <w:p w14:paraId="6B65B108" w14:textId="77777777" w:rsidR="00AE1B55" w:rsidRDefault="00AE1B55" w:rsidP="00A52ACA">
            <w:r>
              <w:t>A</w:t>
            </w:r>
          </w:p>
        </w:tc>
        <w:tc>
          <w:tcPr>
            <w:tcW w:w="1942" w:type="dxa"/>
            <w:vMerge w:val="restart"/>
            <w:tcBorders>
              <w:top w:val="single" w:sz="2" w:space="0" w:color="000000"/>
            </w:tcBorders>
          </w:tcPr>
          <w:p w14:paraId="37456A61" w14:textId="77777777" w:rsidR="00AE1B55" w:rsidRDefault="00AE1B55" w:rsidP="00A52ACA">
            <w:r>
              <w:t>Growth within Long Eaton Urban Area (the conurbation)</w:t>
            </w:r>
          </w:p>
        </w:tc>
        <w:tc>
          <w:tcPr>
            <w:tcW w:w="440" w:type="dxa"/>
            <w:vMerge w:val="restart"/>
            <w:tcBorders>
              <w:top w:val="single" w:sz="2" w:space="0" w:color="000000"/>
            </w:tcBorders>
          </w:tcPr>
          <w:p w14:paraId="7D0EE96B" w14:textId="77777777" w:rsidR="00AE1B55" w:rsidRDefault="00AE1B55" w:rsidP="00A52ACA">
            <w:r>
              <w:t>1</w:t>
            </w:r>
          </w:p>
        </w:tc>
        <w:tc>
          <w:tcPr>
            <w:tcW w:w="1738" w:type="dxa"/>
            <w:vMerge w:val="restart"/>
            <w:tcBorders>
              <w:top w:val="single" w:sz="2" w:space="0" w:color="000000"/>
            </w:tcBorders>
          </w:tcPr>
          <w:p w14:paraId="401DBA70" w14:textId="77777777" w:rsidR="00AE1B55" w:rsidRDefault="00AE1B55" w:rsidP="00A52ACA">
            <w:r>
              <w:t>Housing</w:t>
            </w:r>
          </w:p>
        </w:tc>
        <w:tc>
          <w:tcPr>
            <w:tcW w:w="349" w:type="dxa"/>
            <w:tcBorders>
              <w:top w:val="single" w:sz="2" w:space="0" w:color="000000"/>
            </w:tcBorders>
          </w:tcPr>
          <w:p w14:paraId="4F862B3C" w14:textId="77777777" w:rsidR="00AE1B55" w:rsidRDefault="00AE1B55" w:rsidP="00A52ACA">
            <w:r>
              <w:t>1</w:t>
            </w:r>
          </w:p>
        </w:tc>
        <w:tc>
          <w:tcPr>
            <w:tcW w:w="5522" w:type="dxa"/>
            <w:tcBorders>
              <w:top w:val="single" w:sz="2" w:space="0" w:color="000000"/>
            </w:tcBorders>
          </w:tcPr>
          <w:p w14:paraId="693580C0" w14:textId="77777777" w:rsidR="00AE1B55" w:rsidRDefault="00AE1B55" w:rsidP="00A52ACA">
            <w:r>
              <w:t xml:space="preserve">Growth within the conurbation will result in new housing which accommodates a wide range of social groups. In particular, the nature of the conurbation means that different development types – including higher density flat schemes – could be accommodated appropriately given the sustainability credentials and character of the area. There may be some limitations to what can be achieved in terms of affordable housing contributions as a result of the more limited site sizes and potential viability constraints on complex brownfield sites. However the ability of the conurbation to provide for a wide range of accommodation types in response to a wide spectrum of social requirements should minimise any impact from this. </w:t>
            </w:r>
          </w:p>
          <w:p w14:paraId="44992B6E" w14:textId="77777777" w:rsidR="00AE1B55" w:rsidRDefault="00AE1B55" w:rsidP="00A52ACA">
            <w:r>
              <w:t xml:space="preserve">The intensification of the existing urban area will result in an uplift in the provision of new homes and this will improve affordability within a relatively competitive housing market. </w:t>
            </w:r>
          </w:p>
        </w:tc>
        <w:tc>
          <w:tcPr>
            <w:tcW w:w="1164" w:type="dxa"/>
            <w:tcBorders>
              <w:top w:val="single" w:sz="2" w:space="0" w:color="000000"/>
            </w:tcBorders>
            <w:shd w:val="clear" w:color="auto" w:fill="00B050"/>
          </w:tcPr>
          <w:p w14:paraId="4323E118" w14:textId="77777777" w:rsidR="00AE1B55" w:rsidRPr="004D3227" w:rsidRDefault="00AE1B55" w:rsidP="00A52ACA">
            <w:pPr>
              <w:jc w:val="center"/>
              <w:rPr>
                <w:rFonts w:cstheme="minorHAnsi"/>
                <w:b/>
                <w:sz w:val="32"/>
                <w:szCs w:val="32"/>
              </w:rPr>
            </w:pPr>
          </w:p>
          <w:p w14:paraId="527F3028" w14:textId="77777777" w:rsidR="00AE1B55" w:rsidRPr="004D3227" w:rsidRDefault="00AE1B55" w:rsidP="00A52ACA">
            <w:pPr>
              <w:jc w:val="center"/>
              <w:rPr>
                <w:rFonts w:cstheme="minorHAnsi"/>
                <w:b/>
                <w:sz w:val="32"/>
                <w:szCs w:val="32"/>
              </w:rPr>
            </w:pPr>
          </w:p>
          <w:p w14:paraId="74675195" w14:textId="77777777" w:rsidR="00AE1B55" w:rsidRPr="004D3227" w:rsidRDefault="00AE1B55" w:rsidP="00A52ACA">
            <w:pPr>
              <w:jc w:val="center"/>
              <w:rPr>
                <w:rFonts w:cstheme="minorHAnsi"/>
                <w:b/>
                <w:sz w:val="32"/>
                <w:szCs w:val="32"/>
              </w:rPr>
            </w:pPr>
          </w:p>
          <w:p w14:paraId="3AB1C647" w14:textId="77777777" w:rsidR="00AE1B55" w:rsidRDefault="00AE1B55" w:rsidP="00A52ACA">
            <w:pPr>
              <w:jc w:val="center"/>
              <w:rPr>
                <w:rFonts w:cstheme="minorHAnsi"/>
                <w:b/>
                <w:sz w:val="32"/>
                <w:szCs w:val="32"/>
              </w:rPr>
            </w:pPr>
          </w:p>
          <w:p w14:paraId="51106317" w14:textId="77777777" w:rsidR="00AE1B55" w:rsidRDefault="00AE1B55" w:rsidP="00A52ACA">
            <w:pPr>
              <w:jc w:val="center"/>
              <w:rPr>
                <w:rFonts w:cstheme="minorHAnsi"/>
                <w:b/>
                <w:sz w:val="32"/>
                <w:szCs w:val="32"/>
              </w:rPr>
            </w:pPr>
          </w:p>
          <w:p w14:paraId="7CB64643" w14:textId="77777777" w:rsidR="00AE1B55" w:rsidRPr="004D3227" w:rsidRDefault="00AE1B55" w:rsidP="00A52ACA">
            <w:pPr>
              <w:jc w:val="center"/>
              <w:rPr>
                <w:rFonts w:cstheme="minorHAnsi"/>
                <w:b/>
                <w:sz w:val="32"/>
                <w:szCs w:val="32"/>
              </w:rPr>
            </w:pPr>
            <w:r w:rsidRPr="004D3227">
              <w:rPr>
                <w:rFonts w:cstheme="minorHAnsi"/>
                <w:b/>
                <w:sz w:val="32"/>
                <w:szCs w:val="32"/>
              </w:rPr>
              <w:t>+</w:t>
            </w:r>
            <w:r>
              <w:rPr>
                <w:rFonts w:cstheme="minorHAnsi"/>
                <w:b/>
                <w:sz w:val="32"/>
                <w:szCs w:val="32"/>
              </w:rPr>
              <w:t>+</w:t>
            </w:r>
          </w:p>
        </w:tc>
        <w:tc>
          <w:tcPr>
            <w:tcW w:w="1172" w:type="dxa"/>
            <w:vMerge w:val="restart"/>
            <w:tcBorders>
              <w:top w:val="single" w:sz="2" w:space="0" w:color="000000"/>
            </w:tcBorders>
            <w:shd w:val="clear" w:color="auto" w:fill="00B050"/>
          </w:tcPr>
          <w:p w14:paraId="77B28188" w14:textId="77777777" w:rsidR="00AE1B55" w:rsidRDefault="00AE1B55" w:rsidP="00A52ACA">
            <w:pPr>
              <w:jc w:val="center"/>
            </w:pPr>
            <w:r w:rsidRPr="004D3227">
              <w:rPr>
                <w:rFonts w:cstheme="minorHAnsi"/>
                <w:b/>
                <w:sz w:val="32"/>
                <w:szCs w:val="32"/>
              </w:rPr>
              <w:t>+</w:t>
            </w:r>
            <w:r>
              <w:rPr>
                <w:rFonts w:cstheme="minorHAnsi"/>
                <w:b/>
                <w:sz w:val="32"/>
                <w:szCs w:val="32"/>
              </w:rPr>
              <w:t>+</w:t>
            </w:r>
          </w:p>
        </w:tc>
        <w:tc>
          <w:tcPr>
            <w:tcW w:w="1026" w:type="dxa"/>
            <w:vMerge w:val="restart"/>
            <w:tcBorders>
              <w:top w:val="single" w:sz="2" w:space="0" w:color="000000"/>
            </w:tcBorders>
          </w:tcPr>
          <w:p w14:paraId="16202EBA" w14:textId="77777777" w:rsidR="00AE1B55" w:rsidRDefault="00AE1B55" w:rsidP="00A52ACA"/>
        </w:tc>
      </w:tr>
      <w:tr w:rsidR="00AE1B55" w14:paraId="6913E188" w14:textId="77777777" w:rsidTr="00A52ACA">
        <w:trPr>
          <w:trHeight w:val="60"/>
        </w:trPr>
        <w:tc>
          <w:tcPr>
            <w:tcW w:w="488" w:type="dxa"/>
            <w:vMerge/>
          </w:tcPr>
          <w:p w14:paraId="73761068" w14:textId="77777777" w:rsidR="00AE1B55" w:rsidRDefault="00AE1B55" w:rsidP="00A52ACA"/>
        </w:tc>
        <w:tc>
          <w:tcPr>
            <w:tcW w:w="1942" w:type="dxa"/>
            <w:vMerge/>
          </w:tcPr>
          <w:p w14:paraId="136053B4" w14:textId="77777777" w:rsidR="00AE1B55" w:rsidRDefault="00AE1B55" w:rsidP="00A52ACA"/>
        </w:tc>
        <w:tc>
          <w:tcPr>
            <w:tcW w:w="440" w:type="dxa"/>
            <w:vMerge/>
          </w:tcPr>
          <w:p w14:paraId="7177E5D9" w14:textId="77777777" w:rsidR="00AE1B55" w:rsidRDefault="00AE1B55" w:rsidP="00A52ACA"/>
        </w:tc>
        <w:tc>
          <w:tcPr>
            <w:tcW w:w="1738" w:type="dxa"/>
            <w:vMerge/>
          </w:tcPr>
          <w:p w14:paraId="1FB99E49" w14:textId="77777777" w:rsidR="00AE1B55" w:rsidRDefault="00AE1B55" w:rsidP="00A52ACA"/>
        </w:tc>
        <w:tc>
          <w:tcPr>
            <w:tcW w:w="349" w:type="dxa"/>
          </w:tcPr>
          <w:p w14:paraId="2EFA1217" w14:textId="77777777" w:rsidR="00AE1B55" w:rsidRDefault="00AE1B55" w:rsidP="00A52ACA">
            <w:r>
              <w:t>2</w:t>
            </w:r>
          </w:p>
        </w:tc>
        <w:tc>
          <w:tcPr>
            <w:tcW w:w="5522" w:type="dxa"/>
          </w:tcPr>
          <w:p w14:paraId="4A94BF57" w14:textId="76D426E6" w:rsidR="00AE1B55" w:rsidRDefault="00AE1B55" w:rsidP="001D6D02">
            <w:r w:rsidRPr="00CC5D92">
              <w:t xml:space="preserve">The Derbyshire Gypsy and Traveller Accommodation Assessment (2014) requires the provision of a single </w:t>
            </w:r>
            <w:r w:rsidR="001D6D02">
              <w:t>gypsy and traveller</w:t>
            </w:r>
            <w:r w:rsidRPr="00CC5D92">
              <w:t xml:space="preserve"> pitch within the borough by 2019, with the single pitch amounting to the full need across the whole period covered by the Assessment (2018-2033). The intention was to provide this through the development management process in response to an application, should one be submitted, so no land required allocation. The continuation of this approach would mean that this approach to growth would not specifically provide pitches </w:t>
            </w:r>
            <w:r w:rsidRPr="00CC5D92">
              <w:lastRenderedPageBreak/>
              <w:t xml:space="preserve">and/ or plots, but equally would not preclude the opportunity to satisfy the borough’s requirement through the development management process, should an application be received. The approach is therefore considered to have a neutral effect on this objective. </w:t>
            </w:r>
          </w:p>
        </w:tc>
        <w:tc>
          <w:tcPr>
            <w:tcW w:w="1164" w:type="dxa"/>
          </w:tcPr>
          <w:p w14:paraId="477D5548" w14:textId="77777777" w:rsidR="00AE1B55" w:rsidRPr="004D3227" w:rsidRDefault="00AE1B55" w:rsidP="00A52ACA">
            <w:pPr>
              <w:jc w:val="center"/>
              <w:rPr>
                <w:rFonts w:cstheme="minorHAnsi"/>
                <w:b/>
                <w:sz w:val="32"/>
                <w:szCs w:val="32"/>
              </w:rPr>
            </w:pPr>
          </w:p>
          <w:p w14:paraId="2E3D7B7B" w14:textId="77777777" w:rsidR="00AE1B55" w:rsidRPr="004D3227" w:rsidRDefault="00AE1B55" w:rsidP="00A52ACA">
            <w:pPr>
              <w:jc w:val="center"/>
              <w:rPr>
                <w:rFonts w:cstheme="minorHAnsi"/>
                <w:b/>
                <w:sz w:val="32"/>
                <w:szCs w:val="32"/>
              </w:rPr>
            </w:pPr>
          </w:p>
          <w:p w14:paraId="07B6ECBD" w14:textId="77777777" w:rsidR="00AE1B55" w:rsidRDefault="00AE1B55" w:rsidP="00A52ACA">
            <w:pPr>
              <w:jc w:val="center"/>
              <w:rPr>
                <w:rFonts w:cstheme="minorHAnsi"/>
                <w:b/>
                <w:sz w:val="32"/>
                <w:szCs w:val="32"/>
              </w:rPr>
            </w:pPr>
          </w:p>
          <w:p w14:paraId="0FA4B3FA" w14:textId="77777777" w:rsidR="00AE1B55" w:rsidRDefault="00AE1B55" w:rsidP="00A52ACA">
            <w:pPr>
              <w:jc w:val="center"/>
              <w:rPr>
                <w:rFonts w:cstheme="minorHAnsi"/>
                <w:b/>
                <w:sz w:val="32"/>
                <w:szCs w:val="32"/>
              </w:rPr>
            </w:pPr>
          </w:p>
          <w:p w14:paraId="3C9942D4" w14:textId="77777777" w:rsidR="00AE1B55" w:rsidRPr="004D3227" w:rsidRDefault="00AE1B55" w:rsidP="00A52ACA">
            <w:pPr>
              <w:jc w:val="center"/>
              <w:rPr>
                <w:rFonts w:cstheme="minorHAnsi"/>
                <w:b/>
                <w:sz w:val="32"/>
                <w:szCs w:val="32"/>
              </w:rPr>
            </w:pPr>
            <w:r w:rsidRPr="004D3227">
              <w:rPr>
                <w:rFonts w:cstheme="minorHAnsi"/>
                <w:b/>
                <w:sz w:val="32"/>
                <w:szCs w:val="32"/>
              </w:rPr>
              <w:t>0</w:t>
            </w:r>
          </w:p>
        </w:tc>
        <w:tc>
          <w:tcPr>
            <w:tcW w:w="1172" w:type="dxa"/>
            <w:vMerge/>
            <w:shd w:val="clear" w:color="auto" w:fill="00B050"/>
          </w:tcPr>
          <w:p w14:paraId="5EA5A404" w14:textId="77777777" w:rsidR="00AE1B55" w:rsidRDefault="00AE1B55" w:rsidP="00A52ACA"/>
        </w:tc>
        <w:tc>
          <w:tcPr>
            <w:tcW w:w="1026" w:type="dxa"/>
            <w:vMerge/>
          </w:tcPr>
          <w:p w14:paraId="139227F7" w14:textId="77777777" w:rsidR="00AE1B55" w:rsidRDefault="00AE1B55" w:rsidP="00A52ACA"/>
        </w:tc>
      </w:tr>
      <w:tr w:rsidR="00AE1B55" w14:paraId="6433B2A5" w14:textId="77777777" w:rsidTr="00A52ACA">
        <w:trPr>
          <w:trHeight w:val="60"/>
        </w:trPr>
        <w:tc>
          <w:tcPr>
            <w:tcW w:w="488" w:type="dxa"/>
            <w:vMerge/>
          </w:tcPr>
          <w:p w14:paraId="3ABFFE17" w14:textId="77777777" w:rsidR="00AE1B55" w:rsidRDefault="00AE1B55" w:rsidP="00A52ACA"/>
        </w:tc>
        <w:tc>
          <w:tcPr>
            <w:tcW w:w="1942" w:type="dxa"/>
            <w:vMerge/>
          </w:tcPr>
          <w:p w14:paraId="72839078" w14:textId="77777777" w:rsidR="00AE1B55" w:rsidRDefault="00AE1B55" w:rsidP="00A52ACA"/>
        </w:tc>
        <w:tc>
          <w:tcPr>
            <w:tcW w:w="440" w:type="dxa"/>
            <w:vMerge/>
          </w:tcPr>
          <w:p w14:paraId="3C4A3CD0" w14:textId="77777777" w:rsidR="00AE1B55" w:rsidRDefault="00AE1B55" w:rsidP="00A52ACA"/>
        </w:tc>
        <w:tc>
          <w:tcPr>
            <w:tcW w:w="1738" w:type="dxa"/>
            <w:vMerge/>
          </w:tcPr>
          <w:p w14:paraId="070BBCBA" w14:textId="77777777" w:rsidR="00AE1B55" w:rsidRDefault="00AE1B55" w:rsidP="00A52ACA"/>
        </w:tc>
        <w:tc>
          <w:tcPr>
            <w:tcW w:w="349" w:type="dxa"/>
          </w:tcPr>
          <w:p w14:paraId="6853D1C8" w14:textId="77777777" w:rsidR="00AE1B55" w:rsidRDefault="00AE1B55" w:rsidP="00A52ACA">
            <w:r>
              <w:t>3</w:t>
            </w:r>
          </w:p>
        </w:tc>
        <w:tc>
          <w:tcPr>
            <w:tcW w:w="5522" w:type="dxa"/>
          </w:tcPr>
          <w:p w14:paraId="72A3D7EB" w14:textId="77777777" w:rsidR="00AE1B55" w:rsidRDefault="00AE1B55" w:rsidP="00A52ACA">
            <w:r>
              <w:t xml:space="preserve">The provision of new dwellings within the existing urban area including a wide variety of types and affordability levels will diversify the housing stock and introduce additional provision in a location where homelessness is more likely to be an issue of significance (the urban area). This is likely to have a positive impact on homelessness in the longer term as capacity increases trickle down, ultimately having a positive impact on homeless accommodation capacity because affordable housing becomes more readily available to those moving out of homelessness. </w:t>
            </w:r>
          </w:p>
        </w:tc>
        <w:tc>
          <w:tcPr>
            <w:tcW w:w="1164" w:type="dxa"/>
            <w:shd w:val="clear" w:color="auto" w:fill="92D050"/>
          </w:tcPr>
          <w:p w14:paraId="129F52A7" w14:textId="77777777" w:rsidR="00AE1B55" w:rsidRPr="004D3227" w:rsidRDefault="00AE1B55" w:rsidP="00A52ACA">
            <w:pPr>
              <w:rPr>
                <w:rFonts w:cstheme="minorHAnsi"/>
                <w:sz w:val="32"/>
                <w:szCs w:val="32"/>
              </w:rPr>
            </w:pPr>
          </w:p>
          <w:p w14:paraId="053282F3" w14:textId="77777777" w:rsidR="00AE1B55" w:rsidRPr="004D3227" w:rsidRDefault="00AE1B55" w:rsidP="00A52ACA">
            <w:pPr>
              <w:rPr>
                <w:rFonts w:cstheme="minorHAnsi"/>
                <w:sz w:val="32"/>
                <w:szCs w:val="32"/>
              </w:rPr>
            </w:pPr>
          </w:p>
          <w:p w14:paraId="7DD6532E" w14:textId="77777777" w:rsidR="00AE1B55" w:rsidRPr="004D3227" w:rsidRDefault="00AE1B55" w:rsidP="00A52ACA">
            <w:pPr>
              <w:rPr>
                <w:rFonts w:cstheme="minorHAnsi"/>
                <w:sz w:val="32"/>
                <w:szCs w:val="32"/>
              </w:rPr>
            </w:pPr>
          </w:p>
          <w:p w14:paraId="224200AD" w14:textId="77777777" w:rsidR="00AE1B55" w:rsidRPr="004D3227" w:rsidRDefault="00AE1B55" w:rsidP="00A52ACA">
            <w:pPr>
              <w:jc w:val="center"/>
              <w:rPr>
                <w:rFonts w:cstheme="minorHAnsi"/>
                <w:b/>
                <w:sz w:val="32"/>
                <w:szCs w:val="32"/>
              </w:rPr>
            </w:pPr>
            <w:r w:rsidRPr="004D3227">
              <w:rPr>
                <w:rFonts w:cstheme="minorHAnsi"/>
                <w:b/>
                <w:sz w:val="32"/>
                <w:szCs w:val="32"/>
              </w:rPr>
              <w:t>+</w:t>
            </w:r>
          </w:p>
        </w:tc>
        <w:tc>
          <w:tcPr>
            <w:tcW w:w="1172" w:type="dxa"/>
            <w:vMerge/>
            <w:shd w:val="clear" w:color="auto" w:fill="00B050"/>
          </w:tcPr>
          <w:p w14:paraId="5920B527" w14:textId="77777777" w:rsidR="00AE1B55" w:rsidRDefault="00AE1B55" w:rsidP="00A52ACA"/>
        </w:tc>
        <w:tc>
          <w:tcPr>
            <w:tcW w:w="1026" w:type="dxa"/>
            <w:vMerge/>
          </w:tcPr>
          <w:p w14:paraId="56D27DDF" w14:textId="77777777" w:rsidR="00AE1B55" w:rsidRDefault="00AE1B55" w:rsidP="00A52ACA"/>
        </w:tc>
      </w:tr>
      <w:tr w:rsidR="00AE1B55" w14:paraId="759594A2" w14:textId="77777777" w:rsidTr="00A52ACA">
        <w:trPr>
          <w:trHeight w:val="60"/>
        </w:trPr>
        <w:tc>
          <w:tcPr>
            <w:tcW w:w="488" w:type="dxa"/>
            <w:vMerge/>
          </w:tcPr>
          <w:p w14:paraId="2E594D97" w14:textId="77777777" w:rsidR="00AE1B55" w:rsidRDefault="00AE1B55" w:rsidP="00A52ACA"/>
        </w:tc>
        <w:tc>
          <w:tcPr>
            <w:tcW w:w="1942" w:type="dxa"/>
            <w:vMerge/>
          </w:tcPr>
          <w:p w14:paraId="3302780B" w14:textId="77777777" w:rsidR="00AE1B55" w:rsidRDefault="00AE1B55" w:rsidP="00A52ACA"/>
        </w:tc>
        <w:tc>
          <w:tcPr>
            <w:tcW w:w="440" w:type="dxa"/>
            <w:vMerge/>
          </w:tcPr>
          <w:p w14:paraId="00C3FDD7" w14:textId="77777777" w:rsidR="00AE1B55" w:rsidRDefault="00AE1B55" w:rsidP="00A52ACA"/>
        </w:tc>
        <w:tc>
          <w:tcPr>
            <w:tcW w:w="1738" w:type="dxa"/>
            <w:vMerge/>
          </w:tcPr>
          <w:p w14:paraId="79EDCB49" w14:textId="77777777" w:rsidR="00AE1B55" w:rsidRDefault="00AE1B55" w:rsidP="00A52ACA"/>
        </w:tc>
        <w:tc>
          <w:tcPr>
            <w:tcW w:w="349" w:type="dxa"/>
          </w:tcPr>
          <w:p w14:paraId="329CB9D7" w14:textId="77777777" w:rsidR="00AE1B55" w:rsidRDefault="00AE1B55" w:rsidP="00A52ACA">
            <w:r>
              <w:t>4</w:t>
            </w:r>
          </w:p>
        </w:tc>
        <w:tc>
          <w:tcPr>
            <w:tcW w:w="5522" w:type="dxa"/>
          </w:tcPr>
          <w:p w14:paraId="419237F6" w14:textId="4CF15DD0" w:rsidR="00AE1B55" w:rsidRDefault="00AE1B55" w:rsidP="00A52ACA">
            <w:r>
              <w:t>It is possible that the redevelopment of a site within the urban</w:t>
            </w:r>
            <w:r w:rsidR="001D6D02">
              <w:t xml:space="preserve"> area – which will likely be previously developed land</w:t>
            </w:r>
            <w:r>
              <w:t xml:space="preserve"> - may encompass existing unfit or vacant homes which fall within the land holding, which results in their redevelopment as part of the wider scheme. This is certainly a more likely prospect within the urban area given the predominant brownfield nature of urban sites. The precise extent of this possibility however is unknown in view of the widespread and incremental approach to development that this approach would result in.</w:t>
            </w:r>
          </w:p>
        </w:tc>
        <w:tc>
          <w:tcPr>
            <w:tcW w:w="1164" w:type="dxa"/>
            <w:shd w:val="clear" w:color="auto" w:fill="auto"/>
          </w:tcPr>
          <w:p w14:paraId="21799D74" w14:textId="77777777" w:rsidR="00AE1B55" w:rsidRPr="004D3227" w:rsidRDefault="00AE1B55" w:rsidP="00A52ACA">
            <w:pPr>
              <w:rPr>
                <w:rFonts w:cstheme="minorHAnsi"/>
                <w:sz w:val="32"/>
                <w:szCs w:val="32"/>
              </w:rPr>
            </w:pPr>
          </w:p>
          <w:p w14:paraId="519A30C0" w14:textId="77777777" w:rsidR="00AE1B55" w:rsidRPr="004D3227" w:rsidRDefault="00AE1B55" w:rsidP="00A52ACA">
            <w:pPr>
              <w:rPr>
                <w:rFonts w:cstheme="minorHAnsi"/>
                <w:sz w:val="32"/>
                <w:szCs w:val="32"/>
              </w:rPr>
            </w:pPr>
          </w:p>
          <w:p w14:paraId="234D05C7" w14:textId="77777777" w:rsidR="00AE1B55" w:rsidRPr="004D3227" w:rsidRDefault="00AE1B55" w:rsidP="00A52ACA">
            <w:pPr>
              <w:rPr>
                <w:rFonts w:cstheme="minorHAnsi"/>
                <w:sz w:val="32"/>
                <w:szCs w:val="32"/>
              </w:rPr>
            </w:pPr>
          </w:p>
          <w:p w14:paraId="5CE35678" w14:textId="77777777" w:rsidR="00AE1B55" w:rsidRPr="004D3227" w:rsidRDefault="00AE1B55" w:rsidP="00A52ACA">
            <w:pPr>
              <w:jc w:val="center"/>
              <w:rPr>
                <w:rFonts w:cstheme="minorHAnsi"/>
                <w:b/>
                <w:sz w:val="32"/>
                <w:szCs w:val="32"/>
              </w:rPr>
            </w:pPr>
            <w:r>
              <w:rPr>
                <w:rFonts w:cstheme="minorHAnsi"/>
                <w:b/>
                <w:sz w:val="32"/>
                <w:szCs w:val="32"/>
              </w:rPr>
              <w:t>0</w:t>
            </w:r>
          </w:p>
        </w:tc>
        <w:tc>
          <w:tcPr>
            <w:tcW w:w="1172" w:type="dxa"/>
            <w:vMerge/>
            <w:shd w:val="clear" w:color="auto" w:fill="00B050"/>
          </w:tcPr>
          <w:p w14:paraId="187915C2" w14:textId="77777777" w:rsidR="00AE1B55" w:rsidRDefault="00AE1B55" w:rsidP="00A52ACA"/>
        </w:tc>
        <w:tc>
          <w:tcPr>
            <w:tcW w:w="1026" w:type="dxa"/>
            <w:vMerge/>
          </w:tcPr>
          <w:p w14:paraId="784476FC" w14:textId="77777777" w:rsidR="00AE1B55" w:rsidRDefault="00AE1B55" w:rsidP="00A52ACA"/>
        </w:tc>
      </w:tr>
      <w:tr w:rsidR="00AE1B55" w14:paraId="3550EF62" w14:textId="77777777" w:rsidTr="00A52ACA">
        <w:trPr>
          <w:trHeight w:val="60"/>
        </w:trPr>
        <w:tc>
          <w:tcPr>
            <w:tcW w:w="488" w:type="dxa"/>
            <w:vMerge/>
          </w:tcPr>
          <w:p w14:paraId="06740B0F" w14:textId="77777777" w:rsidR="00AE1B55" w:rsidRDefault="00AE1B55" w:rsidP="00A52ACA"/>
        </w:tc>
        <w:tc>
          <w:tcPr>
            <w:tcW w:w="1942" w:type="dxa"/>
            <w:vMerge/>
          </w:tcPr>
          <w:p w14:paraId="2CD8E9D6" w14:textId="77777777" w:rsidR="00AE1B55" w:rsidRDefault="00AE1B55" w:rsidP="00A52ACA"/>
        </w:tc>
        <w:tc>
          <w:tcPr>
            <w:tcW w:w="440" w:type="dxa"/>
            <w:vMerge/>
          </w:tcPr>
          <w:p w14:paraId="188F70BD" w14:textId="77777777" w:rsidR="00AE1B55" w:rsidRDefault="00AE1B55" w:rsidP="00A52ACA"/>
        </w:tc>
        <w:tc>
          <w:tcPr>
            <w:tcW w:w="1738" w:type="dxa"/>
            <w:vMerge/>
          </w:tcPr>
          <w:p w14:paraId="51E4CCC3" w14:textId="77777777" w:rsidR="00AE1B55" w:rsidRDefault="00AE1B55" w:rsidP="00A52ACA"/>
        </w:tc>
        <w:tc>
          <w:tcPr>
            <w:tcW w:w="349" w:type="dxa"/>
          </w:tcPr>
          <w:p w14:paraId="51904754" w14:textId="77777777" w:rsidR="00AE1B55" w:rsidRDefault="00AE1B55" w:rsidP="00A52ACA">
            <w:r>
              <w:t>5</w:t>
            </w:r>
          </w:p>
        </w:tc>
        <w:tc>
          <w:tcPr>
            <w:tcW w:w="5522" w:type="dxa"/>
          </w:tcPr>
          <w:p w14:paraId="270D5056" w14:textId="77777777" w:rsidR="00AE1B55" w:rsidRDefault="00AE1B55" w:rsidP="00A52ACA">
            <w:r>
              <w:t xml:space="preserve">Development sites within the conurbation are generally small scale. As a result there is limited opportunity for contributions made as a result of development. This does not preclude the possibility that contributions will be sought on sites of 10 or more homes, but the effects on provision of new infrastructure will be limited, ad hoc and potentially slow to emerge as it takes time to gather the </w:t>
            </w:r>
            <w:r>
              <w:lastRenderedPageBreak/>
              <w:t xml:space="preserve">required sums from numerous development sites. Notwithstanding this, the conurbation represents the by far the most sustainable location in terms of </w:t>
            </w:r>
            <w:r w:rsidRPr="00647D33">
              <w:rPr>
                <w:i/>
              </w:rPr>
              <w:t>existing</w:t>
            </w:r>
            <w:r>
              <w:t xml:space="preserve"> infrastructure provision, and is able to accommodate additional growth because of this.</w:t>
            </w:r>
          </w:p>
        </w:tc>
        <w:tc>
          <w:tcPr>
            <w:tcW w:w="1164" w:type="dxa"/>
            <w:shd w:val="clear" w:color="auto" w:fill="92D050"/>
          </w:tcPr>
          <w:p w14:paraId="44CFBF85" w14:textId="77777777" w:rsidR="00AE1B55" w:rsidRPr="004D3227" w:rsidRDefault="00AE1B55" w:rsidP="00A52ACA">
            <w:pPr>
              <w:rPr>
                <w:rFonts w:cstheme="minorHAnsi"/>
                <w:sz w:val="32"/>
                <w:szCs w:val="32"/>
              </w:rPr>
            </w:pPr>
          </w:p>
          <w:p w14:paraId="70F327B5" w14:textId="77777777" w:rsidR="00AE1B55" w:rsidRPr="004D3227" w:rsidRDefault="00AE1B55" w:rsidP="00A52ACA">
            <w:pPr>
              <w:rPr>
                <w:rFonts w:cstheme="minorHAnsi"/>
                <w:sz w:val="32"/>
                <w:szCs w:val="32"/>
              </w:rPr>
            </w:pPr>
          </w:p>
          <w:p w14:paraId="3B473527" w14:textId="77777777" w:rsidR="00AE1B55" w:rsidRPr="004D3227" w:rsidRDefault="00AE1B55" w:rsidP="00A52ACA">
            <w:pPr>
              <w:jc w:val="center"/>
              <w:rPr>
                <w:rFonts w:cstheme="minorHAnsi"/>
                <w:b/>
                <w:sz w:val="32"/>
                <w:szCs w:val="32"/>
              </w:rPr>
            </w:pPr>
            <w:r>
              <w:rPr>
                <w:rFonts w:cstheme="minorHAnsi"/>
                <w:b/>
                <w:sz w:val="32"/>
                <w:szCs w:val="32"/>
              </w:rPr>
              <w:t>+</w:t>
            </w:r>
          </w:p>
        </w:tc>
        <w:tc>
          <w:tcPr>
            <w:tcW w:w="1172" w:type="dxa"/>
            <w:vMerge/>
            <w:shd w:val="clear" w:color="auto" w:fill="00B050"/>
          </w:tcPr>
          <w:p w14:paraId="35CEF04F" w14:textId="77777777" w:rsidR="00AE1B55" w:rsidRDefault="00AE1B55" w:rsidP="00A52ACA"/>
        </w:tc>
        <w:tc>
          <w:tcPr>
            <w:tcW w:w="1026" w:type="dxa"/>
            <w:vMerge/>
          </w:tcPr>
          <w:p w14:paraId="5EE5EA0D" w14:textId="77777777" w:rsidR="00AE1B55" w:rsidRDefault="00AE1B55" w:rsidP="00A52ACA"/>
        </w:tc>
      </w:tr>
      <w:tr w:rsidR="00AE1B55" w14:paraId="20F2B70C" w14:textId="77777777" w:rsidTr="00A52ACA">
        <w:trPr>
          <w:trHeight w:val="307"/>
        </w:trPr>
        <w:tc>
          <w:tcPr>
            <w:tcW w:w="488" w:type="dxa"/>
            <w:vMerge/>
          </w:tcPr>
          <w:p w14:paraId="7CFC4356" w14:textId="77777777" w:rsidR="00AE1B55" w:rsidRDefault="00AE1B55" w:rsidP="00A52ACA"/>
        </w:tc>
        <w:tc>
          <w:tcPr>
            <w:tcW w:w="1942" w:type="dxa"/>
            <w:vMerge/>
          </w:tcPr>
          <w:p w14:paraId="74B0380B" w14:textId="77777777" w:rsidR="00AE1B55" w:rsidRDefault="00AE1B55" w:rsidP="00A52ACA"/>
        </w:tc>
        <w:tc>
          <w:tcPr>
            <w:tcW w:w="440" w:type="dxa"/>
            <w:vMerge w:val="restart"/>
          </w:tcPr>
          <w:p w14:paraId="2762FD4D" w14:textId="77777777" w:rsidR="00AE1B55" w:rsidRDefault="00AE1B55" w:rsidP="00A52ACA">
            <w:r>
              <w:t>2</w:t>
            </w:r>
          </w:p>
        </w:tc>
        <w:tc>
          <w:tcPr>
            <w:tcW w:w="1738" w:type="dxa"/>
            <w:vMerge w:val="restart"/>
          </w:tcPr>
          <w:p w14:paraId="1B9C3DD4" w14:textId="77777777" w:rsidR="00AE1B55" w:rsidRDefault="00AE1B55" w:rsidP="00A52ACA">
            <w:r w:rsidRPr="00157561">
              <w:t>Employment and Jobs</w:t>
            </w:r>
          </w:p>
        </w:tc>
        <w:tc>
          <w:tcPr>
            <w:tcW w:w="349" w:type="dxa"/>
          </w:tcPr>
          <w:p w14:paraId="53FCB319" w14:textId="77777777" w:rsidR="00AE1B55" w:rsidRDefault="00AE1B55" w:rsidP="00A52ACA">
            <w:r>
              <w:t>1</w:t>
            </w:r>
          </w:p>
        </w:tc>
        <w:tc>
          <w:tcPr>
            <w:tcW w:w="5522" w:type="dxa"/>
          </w:tcPr>
          <w:p w14:paraId="206FB20E" w14:textId="77777777" w:rsidR="00AE1B55" w:rsidRDefault="00AE1B55" w:rsidP="00A52ACA">
            <w:r>
              <w:t xml:space="preserve">There will be some short-term improvement to the diversity and quality of jobs available locally, resulting from the associated construction activity. However because of the nature of sites within the conurbation being of limited scale, it is unlikely that new and permanent employers would be attracted to new development sites as part of mixed-use proposals. Whilst there may be some pressure from developers to repurpose existing employment sites for housing via this approach, policies exist to restrict this to only the lowest quality sites so valuable employment sites do not form part of this approach. </w:t>
            </w:r>
          </w:p>
        </w:tc>
        <w:tc>
          <w:tcPr>
            <w:tcW w:w="1164" w:type="dxa"/>
            <w:shd w:val="clear" w:color="auto" w:fill="auto"/>
          </w:tcPr>
          <w:p w14:paraId="780E931B" w14:textId="77777777" w:rsidR="00AE1B55" w:rsidRPr="004D3227" w:rsidRDefault="00AE1B55" w:rsidP="00A52ACA">
            <w:pPr>
              <w:jc w:val="center"/>
              <w:rPr>
                <w:rFonts w:cstheme="minorHAnsi"/>
                <w:b/>
                <w:sz w:val="32"/>
                <w:szCs w:val="32"/>
              </w:rPr>
            </w:pPr>
          </w:p>
          <w:p w14:paraId="622E72B6" w14:textId="77777777" w:rsidR="00AE1B55" w:rsidRPr="004D3227" w:rsidRDefault="00AE1B55" w:rsidP="00A52ACA">
            <w:pPr>
              <w:jc w:val="center"/>
              <w:rPr>
                <w:rFonts w:cstheme="minorHAnsi"/>
                <w:b/>
                <w:sz w:val="32"/>
                <w:szCs w:val="32"/>
              </w:rPr>
            </w:pPr>
          </w:p>
          <w:p w14:paraId="2AF38C5B" w14:textId="77777777" w:rsidR="00AE1B55" w:rsidRPr="004D3227" w:rsidRDefault="00AE1B55" w:rsidP="00A52ACA">
            <w:pPr>
              <w:jc w:val="center"/>
              <w:rPr>
                <w:rFonts w:cstheme="minorHAnsi"/>
                <w:b/>
                <w:sz w:val="32"/>
                <w:szCs w:val="32"/>
              </w:rPr>
            </w:pPr>
          </w:p>
          <w:p w14:paraId="5C5C4989" w14:textId="77777777" w:rsidR="00AE1B55" w:rsidRPr="004D3227" w:rsidRDefault="00AE1B55" w:rsidP="00A52ACA">
            <w:pPr>
              <w:jc w:val="center"/>
              <w:rPr>
                <w:rFonts w:cstheme="minorHAnsi"/>
                <w:b/>
                <w:sz w:val="32"/>
                <w:szCs w:val="32"/>
              </w:rPr>
            </w:pPr>
            <w:r>
              <w:rPr>
                <w:rFonts w:cstheme="minorHAnsi"/>
                <w:b/>
                <w:sz w:val="32"/>
                <w:szCs w:val="32"/>
              </w:rPr>
              <w:t>0</w:t>
            </w:r>
          </w:p>
          <w:p w14:paraId="5B7DFBBD" w14:textId="77777777" w:rsidR="00AE1B55" w:rsidRPr="004D3227" w:rsidRDefault="00AE1B55" w:rsidP="00A52ACA">
            <w:pPr>
              <w:jc w:val="center"/>
              <w:rPr>
                <w:rFonts w:cstheme="minorHAnsi"/>
                <w:b/>
                <w:sz w:val="32"/>
                <w:szCs w:val="32"/>
              </w:rPr>
            </w:pPr>
          </w:p>
          <w:p w14:paraId="0B2F5BE1" w14:textId="77777777" w:rsidR="00AE1B55" w:rsidRPr="004D3227" w:rsidRDefault="00AE1B55" w:rsidP="00A52ACA">
            <w:pPr>
              <w:jc w:val="center"/>
              <w:rPr>
                <w:rFonts w:cstheme="minorHAnsi"/>
                <w:b/>
                <w:sz w:val="32"/>
                <w:szCs w:val="32"/>
              </w:rPr>
            </w:pPr>
          </w:p>
          <w:p w14:paraId="32E46E87" w14:textId="77777777" w:rsidR="00AE1B55" w:rsidRPr="004D3227" w:rsidRDefault="00AE1B55" w:rsidP="00A52ACA">
            <w:pPr>
              <w:rPr>
                <w:rFonts w:cstheme="minorHAnsi"/>
                <w:b/>
                <w:sz w:val="32"/>
                <w:szCs w:val="32"/>
              </w:rPr>
            </w:pPr>
          </w:p>
        </w:tc>
        <w:tc>
          <w:tcPr>
            <w:tcW w:w="1172" w:type="dxa"/>
            <w:vMerge w:val="restart"/>
          </w:tcPr>
          <w:p w14:paraId="0070F5D5" w14:textId="77777777" w:rsidR="00AE1B55" w:rsidRDefault="00AE1B55" w:rsidP="00A52ACA">
            <w:pPr>
              <w:jc w:val="center"/>
            </w:pPr>
            <w:r>
              <w:rPr>
                <w:rFonts w:cstheme="minorHAnsi"/>
                <w:b/>
                <w:sz w:val="32"/>
                <w:szCs w:val="32"/>
              </w:rPr>
              <w:t>0</w:t>
            </w:r>
          </w:p>
        </w:tc>
        <w:tc>
          <w:tcPr>
            <w:tcW w:w="1026" w:type="dxa"/>
            <w:vMerge/>
          </w:tcPr>
          <w:p w14:paraId="0893961E" w14:textId="77777777" w:rsidR="00AE1B55" w:rsidRDefault="00AE1B55" w:rsidP="00A52ACA"/>
        </w:tc>
      </w:tr>
      <w:tr w:rsidR="00AE1B55" w14:paraId="7CAF9E28" w14:textId="77777777" w:rsidTr="00A52ACA">
        <w:trPr>
          <w:trHeight w:val="307"/>
        </w:trPr>
        <w:tc>
          <w:tcPr>
            <w:tcW w:w="488" w:type="dxa"/>
            <w:vMerge/>
          </w:tcPr>
          <w:p w14:paraId="1A65048A" w14:textId="77777777" w:rsidR="00AE1B55" w:rsidRDefault="00AE1B55" w:rsidP="00A52ACA"/>
        </w:tc>
        <w:tc>
          <w:tcPr>
            <w:tcW w:w="1942" w:type="dxa"/>
            <w:vMerge/>
          </w:tcPr>
          <w:p w14:paraId="306BF4AB" w14:textId="77777777" w:rsidR="00AE1B55" w:rsidRDefault="00AE1B55" w:rsidP="00A52ACA"/>
        </w:tc>
        <w:tc>
          <w:tcPr>
            <w:tcW w:w="440" w:type="dxa"/>
            <w:vMerge/>
          </w:tcPr>
          <w:p w14:paraId="38960DBD" w14:textId="77777777" w:rsidR="00AE1B55" w:rsidRDefault="00AE1B55" w:rsidP="00A52ACA"/>
        </w:tc>
        <w:tc>
          <w:tcPr>
            <w:tcW w:w="1738" w:type="dxa"/>
            <w:vMerge/>
          </w:tcPr>
          <w:p w14:paraId="6F99E409" w14:textId="77777777" w:rsidR="00AE1B55" w:rsidRDefault="00AE1B55" w:rsidP="00A52ACA"/>
        </w:tc>
        <w:tc>
          <w:tcPr>
            <w:tcW w:w="349" w:type="dxa"/>
          </w:tcPr>
          <w:p w14:paraId="7DCE23A7" w14:textId="77777777" w:rsidR="00AE1B55" w:rsidRDefault="00AE1B55" w:rsidP="00A52ACA">
            <w:r>
              <w:t>2</w:t>
            </w:r>
          </w:p>
        </w:tc>
        <w:tc>
          <w:tcPr>
            <w:tcW w:w="5522" w:type="dxa"/>
          </w:tcPr>
          <w:p w14:paraId="683ABD92" w14:textId="77777777" w:rsidR="00AE1B55" w:rsidRDefault="00AE1B55" w:rsidP="00A52ACA">
            <w:r>
              <w:t>Development of sites for housing through this approach will deliver a short-term boost to employment as a result of associated construction activity. Long-term levels of employment are unlikely to be influenced; the sites being developed are unlikely to be mixed-use due to their limited scale and in view of housing having a much higher alternative use value. Whilst there may be some pressure from developers to repurpose existing employment sites for housing via this approach, policies exist to restrict this to only the lowest quality sites so valuable employment sites do not form part of this approach.</w:t>
            </w:r>
          </w:p>
        </w:tc>
        <w:tc>
          <w:tcPr>
            <w:tcW w:w="1164" w:type="dxa"/>
            <w:shd w:val="clear" w:color="auto" w:fill="auto"/>
          </w:tcPr>
          <w:p w14:paraId="30876647" w14:textId="77777777" w:rsidR="00AE1B55" w:rsidRPr="004D3227" w:rsidRDefault="00AE1B55" w:rsidP="00A52ACA">
            <w:pPr>
              <w:rPr>
                <w:rFonts w:cstheme="minorHAnsi"/>
                <w:sz w:val="32"/>
                <w:szCs w:val="32"/>
              </w:rPr>
            </w:pPr>
          </w:p>
          <w:p w14:paraId="556B7C45" w14:textId="77777777" w:rsidR="00AE1B55" w:rsidRDefault="00AE1B55" w:rsidP="00A52ACA">
            <w:pPr>
              <w:rPr>
                <w:rFonts w:cstheme="minorHAnsi"/>
                <w:sz w:val="32"/>
                <w:szCs w:val="32"/>
              </w:rPr>
            </w:pPr>
          </w:p>
          <w:p w14:paraId="178B520A" w14:textId="77777777" w:rsidR="00AE1B55" w:rsidRPr="004D3227" w:rsidRDefault="00AE1B55" w:rsidP="00A52ACA">
            <w:pPr>
              <w:rPr>
                <w:rFonts w:cstheme="minorHAnsi"/>
                <w:sz w:val="32"/>
                <w:szCs w:val="32"/>
              </w:rPr>
            </w:pPr>
          </w:p>
          <w:p w14:paraId="56D6FD7B" w14:textId="77777777" w:rsidR="00AE1B55" w:rsidRPr="004D3227" w:rsidRDefault="00AE1B55" w:rsidP="00A52ACA">
            <w:pPr>
              <w:jc w:val="center"/>
              <w:rPr>
                <w:rFonts w:cstheme="minorHAnsi"/>
                <w:b/>
                <w:sz w:val="32"/>
                <w:szCs w:val="32"/>
              </w:rPr>
            </w:pPr>
            <w:r>
              <w:rPr>
                <w:rFonts w:cstheme="minorHAnsi"/>
                <w:b/>
                <w:sz w:val="32"/>
                <w:szCs w:val="32"/>
              </w:rPr>
              <w:t>0</w:t>
            </w:r>
          </w:p>
        </w:tc>
        <w:tc>
          <w:tcPr>
            <w:tcW w:w="1172" w:type="dxa"/>
            <w:vMerge/>
          </w:tcPr>
          <w:p w14:paraId="10C74C33" w14:textId="77777777" w:rsidR="00AE1B55" w:rsidRDefault="00AE1B55" w:rsidP="00A52ACA"/>
        </w:tc>
        <w:tc>
          <w:tcPr>
            <w:tcW w:w="1026" w:type="dxa"/>
            <w:vMerge/>
          </w:tcPr>
          <w:p w14:paraId="48C30550" w14:textId="77777777" w:rsidR="00AE1B55" w:rsidRDefault="00AE1B55" w:rsidP="00A52ACA"/>
        </w:tc>
      </w:tr>
      <w:tr w:rsidR="00AE1B55" w14:paraId="3D51E84F" w14:textId="77777777" w:rsidTr="00A52ACA">
        <w:trPr>
          <w:trHeight w:val="307"/>
        </w:trPr>
        <w:tc>
          <w:tcPr>
            <w:tcW w:w="488" w:type="dxa"/>
            <w:vMerge/>
          </w:tcPr>
          <w:p w14:paraId="78536B66" w14:textId="77777777" w:rsidR="00AE1B55" w:rsidRDefault="00AE1B55" w:rsidP="00A52ACA"/>
        </w:tc>
        <w:tc>
          <w:tcPr>
            <w:tcW w:w="1942" w:type="dxa"/>
            <w:vMerge/>
          </w:tcPr>
          <w:p w14:paraId="334C2676" w14:textId="77777777" w:rsidR="00AE1B55" w:rsidRDefault="00AE1B55" w:rsidP="00A52ACA"/>
        </w:tc>
        <w:tc>
          <w:tcPr>
            <w:tcW w:w="440" w:type="dxa"/>
            <w:vMerge/>
          </w:tcPr>
          <w:p w14:paraId="0B6C40D5" w14:textId="77777777" w:rsidR="00AE1B55" w:rsidRDefault="00AE1B55" w:rsidP="00A52ACA"/>
        </w:tc>
        <w:tc>
          <w:tcPr>
            <w:tcW w:w="1738" w:type="dxa"/>
            <w:vMerge/>
          </w:tcPr>
          <w:p w14:paraId="52FFD530" w14:textId="77777777" w:rsidR="00AE1B55" w:rsidRDefault="00AE1B55" w:rsidP="00A52ACA"/>
        </w:tc>
        <w:tc>
          <w:tcPr>
            <w:tcW w:w="349" w:type="dxa"/>
          </w:tcPr>
          <w:p w14:paraId="3BA279EA" w14:textId="77777777" w:rsidR="00AE1B55" w:rsidRDefault="00AE1B55" w:rsidP="00A52ACA">
            <w:r>
              <w:t>3</w:t>
            </w:r>
          </w:p>
        </w:tc>
        <w:tc>
          <w:tcPr>
            <w:tcW w:w="5522" w:type="dxa"/>
          </w:tcPr>
          <w:p w14:paraId="632BD9ED" w14:textId="77777777" w:rsidR="00AE1B55" w:rsidRDefault="00AE1B55" w:rsidP="00A52ACA">
            <w:r>
              <w:t xml:space="preserve">Rural productivity will remain relatively distinct from the urban area in employment and jobs terms. There may be some prospect that the replacement of poor quality employment sites within the urban area with housing development will result in a slight shift in businesses </w:t>
            </w:r>
            <w:r>
              <w:lastRenderedPageBreak/>
              <w:t xml:space="preserve">considering relocating from urban to rural areas but this would be a minor trend. </w:t>
            </w:r>
          </w:p>
        </w:tc>
        <w:tc>
          <w:tcPr>
            <w:tcW w:w="1164" w:type="dxa"/>
          </w:tcPr>
          <w:p w14:paraId="245443B9" w14:textId="77777777" w:rsidR="00AE1B55" w:rsidRDefault="00AE1B55" w:rsidP="00A52ACA">
            <w:pPr>
              <w:jc w:val="center"/>
              <w:rPr>
                <w:rFonts w:cstheme="minorHAnsi"/>
                <w:b/>
                <w:sz w:val="32"/>
                <w:szCs w:val="32"/>
              </w:rPr>
            </w:pPr>
          </w:p>
          <w:p w14:paraId="4FB6D5E4" w14:textId="77777777" w:rsidR="00AE1B55" w:rsidRDefault="00AE1B55" w:rsidP="00A52ACA">
            <w:pPr>
              <w:jc w:val="center"/>
              <w:rPr>
                <w:rFonts w:cstheme="minorHAnsi"/>
                <w:b/>
                <w:sz w:val="32"/>
                <w:szCs w:val="32"/>
              </w:rPr>
            </w:pPr>
          </w:p>
          <w:p w14:paraId="343862D2" w14:textId="77777777" w:rsidR="00AE1B55" w:rsidRPr="004D3227" w:rsidRDefault="00AE1B55" w:rsidP="00A52ACA">
            <w:pPr>
              <w:jc w:val="center"/>
              <w:rPr>
                <w:rFonts w:cstheme="minorHAnsi"/>
                <w:b/>
                <w:sz w:val="32"/>
                <w:szCs w:val="32"/>
              </w:rPr>
            </w:pPr>
            <w:r w:rsidRPr="004D3227">
              <w:rPr>
                <w:rFonts w:cstheme="minorHAnsi"/>
                <w:b/>
                <w:sz w:val="32"/>
                <w:szCs w:val="32"/>
              </w:rPr>
              <w:t>0</w:t>
            </w:r>
          </w:p>
        </w:tc>
        <w:tc>
          <w:tcPr>
            <w:tcW w:w="1172" w:type="dxa"/>
            <w:vMerge/>
          </w:tcPr>
          <w:p w14:paraId="7233E7B4" w14:textId="77777777" w:rsidR="00AE1B55" w:rsidRDefault="00AE1B55" w:rsidP="00A52ACA"/>
        </w:tc>
        <w:tc>
          <w:tcPr>
            <w:tcW w:w="1026" w:type="dxa"/>
            <w:vMerge/>
          </w:tcPr>
          <w:p w14:paraId="4C4CE74A" w14:textId="77777777" w:rsidR="00AE1B55" w:rsidRDefault="00AE1B55" w:rsidP="00A52ACA"/>
        </w:tc>
      </w:tr>
      <w:tr w:rsidR="00AE1B55" w14:paraId="524515CA" w14:textId="77777777" w:rsidTr="00A52ACA">
        <w:trPr>
          <w:trHeight w:val="184"/>
        </w:trPr>
        <w:tc>
          <w:tcPr>
            <w:tcW w:w="488" w:type="dxa"/>
            <w:vMerge/>
          </w:tcPr>
          <w:p w14:paraId="0A4A0428" w14:textId="77777777" w:rsidR="00AE1B55" w:rsidRDefault="00AE1B55" w:rsidP="00A52ACA"/>
        </w:tc>
        <w:tc>
          <w:tcPr>
            <w:tcW w:w="1942" w:type="dxa"/>
            <w:vMerge/>
          </w:tcPr>
          <w:p w14:paraId="548E23C2" w14:textId="77777777" w:rsidR="00AE1B55" w:rsidRDefault="00AE1B55" w:rsidP="00A52ACA"/>
        </w:tc>
        <w:tc>
          <w:tcPr>
            <w:tcW w:w="440" w:type="dxa"/>
            <w:vMerge w:val="restart"/>
          </w:tcPr>
          <w:p w14:paraId="6BFEB047" w14:textId="77777777" w:rsidR="00AE1B55" w:rsidRDefault="00AE1B55" w:rsidP="00A52ACA">
            <w:r>
              <w:t>3</w:t>
            </w:r>
          </w:p>
        </w:tc>
        <w:tc>
          <w:tcPr>
            <w:tcW w:w="1738" w:type="dxa"/>
            <w:vMerge w:val="restart"/>
          </w:tcPr>
          <w:p w14:paraId="24BD75BA" w14:textId="77777777" w:rsidR="00AE1B55" w:rsidRDefault="00AE1B55" w:rsidP="00A52ACA">
            <w:r>
              <w:t>Economic Structure and Innovation</w:t>
            </w:r>
          </w:p>
        </w:tc>
        <w:tc>
          <w:tcPr>
            <w:tcW w:w="349" w:type="dxa"/>
          </w:tcPr>
          <w:p w14:paraId="135A23A2" w14:textId="77777777" w:rsidR="00AE1B55" w:rsidRDefault="00AE1B55" w:rsidP="00A52ACA">
            <w:r>
              <w:t>1</w:t>
            </w:r>
          </w:p>
        </w:tc>
        <w:tc>
          <w:tcPr>
            <w:tcW w:w="5522" w:type="dxa"/>
          </w:tcPr>
          <w:p w14:paraId="0415C723" w14:textId="77777777" w:rsidR="00AE1B55" w:rsidRDefault="00AE1B55" w:rsidP="00A52ACA">
            <w:r>
              <w:t xml:space="preserve">There may be the potential for land and buildings of the type required by businesses to be provided as part of larger scale mixed-use redevelopment sites, though it is expected that the prospects of this are minimal given the limited size of housing development sites within the conurbation required to deliver the approach. Notwithstanding this, it is not expected that this approach would see the </w:t>
            </w:r>
            <w:r w:rsidRPr="007E1F46">
              <w:rPr>
                <w:i/>
              </w:rPr>
              <w:t>removal</w:t>
            </w:r>
            <w:r>
              <w:t xml:space="preserve"> of land and buildings of the type required by businesses as delivery of the approach does not require the replacement of good quality employment premises as per the protections afforded to good and upper-average employment land through the Erewash Core Strategy and Erewash Employment Land Survey 2019.</w:t>
            </w:r>
          </w:p>
        </w:tc>
        <w:tc>
          <w:tcPr>
            <w:tcW w:w="1164" w:type="dxa"/>
            <w:shd w:val="clear" w:color="auto" w:fill="auto"/>
          </w:tcPr>
          <w:p w14:paraId="52852F8E" w14:textId="77777777" w:rsidR="00AE1B55" w:rsidRDefault="00AE1B55" w:rsidP="00A52ACA">
            <w:pPr>
              <w:rPr>
                <w:rFonts w:cstheme="minorHAnsi"/>
                <w:b/>
                <w:sz w:val="32"/>
                <w:szCs w:val="32"/>
              </w:rPr>
            </w:pPr>
          </w:p>
          <w:p w14:paraId="5A7E2A02" w14:textId="77777777" w:rsidR="00AE1B55" w:rsidRDefault="00AE1B55" w:rsidP="00A52ACA">
            <w:pPr>
              <w:rPr>
                <w:rFonts w:cstheme="minorHAnsi"/>
                <w:b/>
                <w:sz w:val="32"/>
                <w:szCs w:val="32"/>
              </w:rPr>
            </w:pPr>
          </w:p>
          <w:p w14:paraId="351E7D3F" w14:textId="77777777" w:rsidR="00AE1B55" w:rsidRDefault="00AE1B55" w:rsidP="00A52ACA">
            <w:pPr>
              <w:jc w:val="center"/>
              <w:rPr>
                <w:rFonts w:cstheme="minorHAnsi"/>
                <w:b/>
                <w:sz w:val="32"/>
                <w:szCs w:val="32"/>
              </w:rPr>
            </w:pPr>
          </w:p>
          <w:p w14:paraId="6DB7B0A7" w14:textId="77777777" w:rsidR="00AE1B55" w:rsidRPr="004D3227" w:rsidRDefault="00AE1B55" w:rsidP="00A52ACA">
            <w:pPr>
              <w:jc w:val="center"/>
              <w:rPr>
                <w:rFonts w:cstheme="minorHAnsi"/>
                <w:b/>
                <w:sz w:val="32"/>
                <w:szCs w:val="32"/>
              </w:rPr>
            </w:pPr>
            <w:r>
              <w:rPr>
                <w:rFonts w:cstheme="minorHAnsi"/>
                <w:b/>
                <w:sz w:val="32"/>
                <w:szCs w:val="32"/>
              </w:rPr>
              <w:t>0</w:t>
            </w:r>
          </w:p>
        </w:tc>
        <w:tc>
          <w:tcPr>
            <w:tcW w:w="1172" w:type="dxa"/>
            <w:vMerge w:val="restart"/>
            <w:shd w:val="clear" w:color="auto" w:fill="92D050"/>
          </w:tcPr>
          <w:p w14:paraId="3B00DD8C" w14:textId="77777777" w:rsidR="00AE1B55" w:rsidRDefault="00AE1B55" w:rsidP="00A52ACA">
            <w:pPr>
              <w:jc w:val="center"/>
            </w:pPr>
            <w:r w:rsidRPr="004D3227">
              <w:rPr>
                <w:rFonts w:cstheme="minorHAnsi"/>
                <w:b/>
                <w:sz w:val="32"/>
                <w:szCs w:val="32"/>
              </w:rPr>
              <w:t>+</w:t>
            </w:r>
          </w:p>
        </w:tc>
        <w:tc>
          <w:tcPr>
            <w:tcW w:w="1026" w:type="dxa"/>
            <w:vMerge/>
          </w:tcPr>
          <w:p w14:paraId="2B400679" w14:textId="77777777" w:rsidR="00AE1B55" w:rsidRDefault="00AE1B55" w:rsidP="00A52ACA"/>
        </w:tc>
      </w:tr>
      <w:tr w:rsidR="00AE1B55" w14:paraId="781EF507" w14:textId="77777777" w:rsidTr="00A52ACA">
        <w:trPr>
          <w:trHeight w:val="180"/>
        </w:trPr>
        <w:tc>
          <w:tcPr>
            <w:tcW w:w="488" w:type="dxa"/>
            <w:vMerge/>
          </w:tcPr>
          <w:p w14:paraId="3F61CB50" w14:textId="77777777" w:rsidR="00AE1B55" w:rsidRDefault="00AE1B55" w:rsidP="00A52ACA"/>
        </w:tc>
        <w:tc>
          <w:tcPr>
            <w:tcW w:w="1942" w:type="dxa"/>
            <w:vMerge/>
          </w:tcPr>
          <w:p w14:paraId="25C1893E" w14:textId="77777777" w:rsidR="00AE1B55" w:rsidRDefault="00AE1B55" w:rsidP="00A52ACA"/>
        </w:tc>
        <w:tc>
          <w:tcPr>
            <w:tcW w:w="440" w:type="dxa"/>
            <w:vMerge/>
          </w:tcPr>
          <w:p w14:paraId="0CBAC673" w14:textId="77777777" w:rsidR="00AE1B55" w:rsidRDefault="00AE1B55" w:rsidP="00A52ACA"/>
        </w:tc>
        <w:tc>
          <w:tcPr>
            <w:tcW w:w="1738" w:type="dxa"/>
            <w:vMerge/>
          </w:tcPr>
          <w:p w14:paraId="745BE2B8" w14:textId="77777777" w:rsidR="00AE1B55" w:rsidRDefault="00AE1B55" w:rsidP="00A52ACA"/>
        </w:tc>
        <w:tc>
          <w:tcPr>
            <w:tcW w:w="349" w:type="dxa"/>
          </w:tcPr>
          <w:p w14:paraId="0415AED9" w14:textId="77777777" w:rsidR="00AE1B55" w:rsidRDefault="00AE1B55" w:rsidP="00A52ACA">
            <w:r>
              <w:t>2</w:t>
            </w:r>
          </w:p>
        </w:tc>
        <w:tc>
          <w:tcPr>
            <w:tcW w:w="5522" w:type="dxa"/>
          </w:tcPr>
          <w:p w14:paraId="4EE17400" w14:textId="77777777" w:rsidR="00AE1B55" w:rsidRDefault="00AE1B55" w:rsidP="00A52ACA">
            <w:r>
              <w:t xml:space="preserve">Due to the limited size of housing development sites identified within the conurbation to facilitate the approach, business and university clusters will not be provided – such an outcome would require large-scale development.  </w:t>
            </w:r>
          </w:p>
        </w:tc>
        <w:tc>
          <w:tcPr>
            <w:tcW w:w="1164" w:type="dxa"/>
          </w:tcPr>
          <w:p w14:paraId="3A2C148B" w14:textId="77777777" w:rsidR="00AE1B55" w:rsidRDefault="00AE1B55" w:rsidP="00A52ACA">
            <w:pPr>
              <w:jc w:val="center"/>
              <w:rPr>
                <w:rFonts w:cstheme="minorHAnsi"/>
                <w:sz w:val="32"/>
                <w:szCs w:val="32"/>
              </w:rPr>
            </w:pPr>
          </w:p>
          <w:p w14:paraId="481CEB97" w14:textId="77777777" w:rsidR="00AE1B55" w:rsidRPr="00F6215E" w:rsidRDefault="00AE1B55" w:rsidP="00A52ACA">
            <w:pPr>
              <w:jc w:val="center"/>
              <w:rPr>
                <w:rFonts w:cstheme="minorHAnsi"/>
                <w:b/>
                <w:sz w:val="32"/>
                <w:szCs w:val="32"/>
              </w:rPr>
            </w:pPr>
            <w:r w:rsidRPr="00F6215E">
              <w:rPr>
                <w:rFonts w:cstheme="minorHAnsi"/>
                <w:b/>
                <w:sz w:val="32"/>
                <w:szCs w:val="32"/>
              </w:rPr>
              <w:t>0</w:t>
            </w:r>
          </w:p>
        </w:tc>
        <w:tc>
          <w:tcPr>
            <w:tcW w:w="1172" w:type="dxa"/>
            <w:vMerge/>
            <w:shd w:val="clear" w:color="auto" w:fill="92D050"/>
          </w:tcPr>
          <w:p w14:paraId="1886EA8E" w14:textId="77777777" w:rsidR="00AE1B55" w:rsidRDefault="00AE1B55" w:rsidP="00A52ACA"/>
        </w:tc>
        <w:tc>
          <w:tcPr>
            <w:tcW w:w="1026" w:type="dxa"/>
            <w:vMerge/>
          </w:tcPr>
          <w:p w14:paraId="0AE1163E" w14:textId="77777777" w:rsidR="00AE1B55" w:rsidRDefault="00AE1B55" w:rsidP="00A52ACA"/>
        </w:tc>
      </w:tr>
      <w:tr w:rsidR="00AE1B55" w14:paraId="58474152" w14:textId="77777777" w:rsidTr="00A52ACA">
        <w:trPr>
          <w:trHeight w:val="180"/>
        </w:trPr>
        <w:tc>
          <w:tcPr>
            <w:tcW w:w="488" w:type="dxa"/>
            <w:vMerge/>
          </w:tcPr>
          <w:p w14:paraId="56AB09B3" w14:textId="77777777" w:rsidR="00AE1B55" w:rsidRDefault="00AE1B55" w:rsidP="00A52ACA"/>
        </w:tc>
        <w:tc>
          <w:tcPr>
            <w:tcW w:w="1942" w:type="dxa"/>
            <w:vMerge/>
          </w:tcPr>
          <w:p w14:paraId="7A9FF11D" w14:textId="77777777" w:rsidR="00AE1B55" w:rsidRDefault="00AE1B55" w:rsidP="00A52ACA"/>
        </w:tc>
        <w:tc>
          <w:tcPr>
            <w:tcW w:w="440" w:type="dxa"/>
            <w:vMerge/>
          </w:tcPr>
          <w:p w14:paraId="64F1E49D" w14:textId="77777777" w:rsidR="00AE1B55" w:rsidRDefault="00AE1B55" w:rsidP="00A52ACA"/>
        </w:tc>
        <w:tc>
          <w:tcPr>
            <w:tcW w:w="1738" w:type="dxa"/>
            <w:vMerge/>
          </w:tcPr>
          <w:p w14:paraId="2EDC3746" w14:textId="77777777" w:rsidR="00AE1B55" w:rsidRDefault="00AE1B55" w:rsidP="00A52ACA"/>
        </w:tc>
        <w:tc>
          <w:tcPr>
            <w:tcW w:w="349" w:type="dxa"/>
          </w:tcPr>
          <w:p w14:paraId="514142E8" w14:textId="77777777" w:rsidR="00AE1B55" w:rsidRDefault="00AE1B55" w:rsidP="00A52ACA">
            <w:r>
              <w:t>3</w:t>
            </w:r>
          </w:p>
        </w:tc>
        <w:tc>
          <w:tcPr>
            <w:tcW w:w="5522" w:type="dxa"/>
          </w:tcPr>
          <w:p w14:paraId="4FB0AD40" w14:textId="77777777" w:rsidR="00AE1B55" w:rsidRDefault="00AE1B55" w:rsidP="00A52ACA">
            <w:r>
              <w:t xml:space="preserve">It is unlikely to provide jobs in high knowledge sectors as business and university clusters are unlikely to locate through this approach (see 3(2)) and it is not expected that the approach will in itself create permanent, long-term employment either. </w:t>
            </w:r>
          </w:p>
        </w:tc>
        <w:tc>
          <w:tcPr>
            <w:tcW w:w="1164" w:type="dxa"/>
          </w:tcPr>
          <w:p w14:paraId="47F34A77" w14:textId="77777777" w:rsidR="00AE1B55" w:rsidRDefault="00AE1B55" w:rsidP="00A52ACA">
            <w:pPr>
              <w:jc w:val="center"/>
              <w:rPr>
                <w:rFonts w:cstheme="minorHAnsi"/>
                <w:b/>
                <w:sz w:val="32"/>
                <w:szCs w:val="32"/>
              </w:rPr>
            </w:pPr>
          </w:p>
          <w:p w14:paraId="5B7C8561" w14:textId="77777777" w:rsidR="00AE1B55" w:rsidRPr="00D758F4" w:rsidRDefault="00AE1B55" w:rsidP="00A52ACA">
            <w:pPr>
              <w:jc w:val="center"/>
              <w:rPr>
                <w:rFonts w:cstheme="minorHAnsi"/>
                <w:b/>
                <w:sz w:val="32"/>
                <w:szCs w:val="32"/>
              </w:rPr>
            </w:pPr>
            <w:r w:rsidRPr="00D758F4">
              <w:rPr>
                <w:rFonts w:cstheme="minorHAnsi"/>
                <w:b/>
                <w:sz w:val="32"/>
                <w:szCs w:val="32"/>
              </w:rPr>
              <w:t>0</w:t>
            </w:r>
          </w:p>
        </w:tc>
        <w:tc>
          <w:tcPr>
            <w:tcW w:w="1172" w:type="dxa"/>
            <w:vMerge/>
            <w:shd w:val="clear" w:color="auto" w:fill="92D050"/>
          </w:tcPr>
          <w:p w14:paraId="5315C563" w14:textId="77777777" w:rsidR="00AE1B55" w:rsidRDefault="00AE1B55" w:rsidP="00A52ACA"/>
        </w:tc>
        <w:tc>
          <w:tcPr>
            <w:tcW w:w="1026" w:type="dxa"/>
            <w:vMerge/>
          </w:tcPr>
          <w:p w14:paraId="05423711" w14:textId="77777777" w:rsidR="00AE1B55" w:rsidRDefault="00AE1B55" w:rsidP="00A52ACA"/>
        </w:tc>
      </w:tr>
      <w:tr w:rsidR="00AE1B55" w14:paraId="796CECDC" w14:textId="77777777" w:rsidTr="00A52ACA">
        <w:trPr>
          <w:trHeight w:val="180"/>
        </w:trPr>
        <w:tc>
          <w:tcPr>
            <w:tcW w:w="488" w:type="dxa"/>
            <w:vMerge/>
          </w:tcPr>
          <w:p w14:paraId="40A1BED5" w14:textId="77777777" w:rsidR="00AE1B55" w:rsidRDefault="00AE1B55" w:rsidP="00A52ACA"/>
        </w:tc>
        <w:tc>
          <w:tcPr>
            <w:tcW w:w="1942" w:type="dxa"/>
            <w:vMerge/>
          </w:tcPr>
          <w:p w14:paraId="1822B544" w14:textId="77777777" w:rsidR="00AE1B55" w:rsidRDefault="00AE1B55" w:rsidP="00A52ACA"/>
        </w:tc>
        <w:tc>
          <w:tcPr>
            <w:tcW w:w="440" w:type="dxa"/>
            <w:vMerge/>
          </w:tcPr>
          <w:p w14:paraId="0690BAE9" w14:textId="77777777" w:rsidR="00AE1B55" w:rsidRDefault="00AE1B55" w:rsidP="00A52ACA"/>
        </w:tc>
        <w:tc>
          <w:tcPr>
            <w:tcW w:w="1738" w:type="dxa"/>
            <w:vMerge/>
          </w:tcPr>
          <w:p w14:paraId="795F41E0" w14:textId="77777777" w:rsidR="00AE1B55" w:rsidRDefault="00AE1B55" w:rsidP="00A52ACA"/>
        </w:tc>
        <w:tc>
          <w:tcPr>
            <w:tcW w:w="349" w:type="dxa"/>
          </w:tcPr>
          <w:p w14:paraId="566F2848" w14:textId="77777777" w:rsidR="00AE1B55" w:rsidRDefault="00AE1B55" w:rsidP="00A52ACA">
            <w:r>
              <w:t>4</w:t>
            </w:r>
          </w:p>
        </w:tc>
        <w:tc>
          <w:tcPr>
            <w:tcW w:w="5522" w:type="dxa"/>
          </w:tcPr>
          <w:p w14:paraId="01694061" w14:textId="77777777" w:rsidR="00AE1B55" w:rsidRDefault="00AE1B55" w:rsidP="00A52ACA">
            <w:r>
              <w:t xml:space="preserve">Graduates will be afforded a greater opportunity to live and work within the plan area on the basis of a boosted supply of new homes within the conurbation which already provides for a wide range of important facilities and services, and which enjoys outstanding connectivity to both Nottingham and Derby which both host successful universities. However, the lack of development through this approach at a scale which attracts university clusters </w:t>
            </w:r>
            <w:r>
              <w:lastRenderedPageBreak/>
              <w:t>or notable employment opportunities will limit the positive impact of this.</w:t>
            </w:r>
          </w:p>
        </w:tc>
        <w:tc>
          <w:tcPr>
            <w:tcW w:w="1164" w:type="dxa"/>
            <w:shd w:val="clear" w:color="auto" w:fill="92D050"/>
          </w:tcPr>
          <w:p w14:paraId="3DD78422" w14:textId="77777777" w:rsidR="00AE1B55" w:rsidRDefault="00AE1B55" w:rsidP="00A52ACA">
            <w:pPr>
              <w:jc w:val="center"/>
              <w:rPr>
                <w:rFonts w:cstheme="minorHAnsi"/>
                <w:b/>
                <w:sz w:val="32"/>
                <w:szCs w:val="32"/>
              </w:rPr>
            </w:pPr>
          </w:p>
          <w:p w14:paraId="0FF4DD5A" w14:textId="77777777" w:rsidR="00AE1B55" w:rsidRDefault="00AE1B55" w:rsidP="00A52ACA">
            <w:pPr>
              <w:jc w:val="center"/>
              <w:rPr>
                <w:rFonts w:cstheme="minorHAnsi"/>
                <w:b/>
                <w:sz w:val="32"/>
                <w:szCs w:val="32"/>
              </w:rPr>
            </w:pPr>
          </w:p>
          <w:p w14:paraId="3FDC9233" w14:textId="77777777" w:rsidR="00AE1B55" w:rsidRDefault="00AE1B55" w:rsidP="00A52ACA">
            <w:pPr>
              <w:jc w:val="center"/>
              <w:rPr>
                <w:rFonts w:cstheme="minorHAnsi"/>
                <w:b/>
                <w:sz w:val="32"/>
                <w:szCs w:val="32"/>
              </w:rPr>
            </w:pPr>
          </w:p>
          <w:p w14:paraId="0BE17377" w14:textId="77777777" w:rsidR="00AE1B55" w:rsidRPr="00D758F4" w:rsidRDefault="00AE1B55" w:rsidP="00A52ACA">
            <w:pPr>
              <w:jc w:val="center"/>
              <w:rPr>
                <w:rFonts w:cstheme="minorHAnsi"/>
                <w:b/>
                <w:sz w:val="32"/>
                <w:szCs w:val="32"/>
              </w:rPr>
            </w:pPr>
            <w:r>
              <w:rPr>
                <w:rFonts w:cstheme="minorHAnsi"/>
                <w:b/>
                <w:sz w:val="32"/>
                <w:szCs w:val="32"/>
              </w:rPr>
              <w:t>+</w:t>
            </w:r>
          </w:p>
        </w:tc>
        <w:tc>
          <w:tcPr>
            <w:tcW w:w="1172" w:type="dxa"/>
            <w:vMerge/>
            <w:shd w:val="clear" w:color="auto" w:fill="92D050"/>
          </w:tcPr>
          <w:p w14:paraId="631753E6" w14:textId="77777777" w:rsidR="00AE1B55" w:rsidRDefault="00AE1B55" w:rsidP="00A52ACA"/>
        </w:tc>
        <w:tc>
          <w:tcPr>
            <w:tcW w:w="1026" w:type="dxa"/>
            <w:vMerge/>
          </w:tcPr>
          <w:p w14:paraId="10FA9D30" w14:textId="77777777" w:rsidR="00AE1B55" w:rsidRDefault="00AE1B55" w:rsidP="00A52ACA"/>
        </w:tc>
      </w:tr>
      <w:tr w:rsidR="00AE1B55" w14:paraId="6E3CB8F7" w14:textId="77777777" w:rsidTr="00A52ACA">
        <w:trPr>
          <w:trHeight w:val="180"/>
        </w:trPr>
        <w:tc>
          <w:tcPr>
            <w:tcW w:w="488" w:type="dxa"/>
            <w:vMerge/>
          </w:tcPr>
          <w:p w14:paraId="62C7BD7D" w14:textId="77777777" w:rsidR="00AE1B55" w:rsidRDefault="00AE1B55" w:rsidP="00A52ACA"/>
        </w:tc>
        <w:tc>
          <w:tcPr>
            <w:tcW w:w="1942" w:type="dxa"/>
            <w:vMerge/>
          </w:tcPr>
          <w:p w14:paraId="23BD5122" w14:textId="77777777" w:rsidR="00AE1B55" w:rsidRDefault="00AE1B55" w:rsidP="00A52ACA"/>
        </w:tc>
        <w:tc>
          <w:tcPr>
            <w:tcW w:w="440" w:type="dxa"/>
            <w:vMerge/>
          </w:tcPr>
          <w:p w14:paraId="30DE4E55" w14:textId="77777777" w:rsidR="00AE1B55" w:rsidRDefault="00AE1B55" w:rsidP="00A52ACA"/>
        </w:tc>
        <w:tc>
          <w:tcPr>
            <w:tcW w:w="1738" w:type="dxa"/>
            <w:vMerge/>
          </w:tcPr>
          <w:p w14:paraId="5B6FE992" w14:textId="77777777" w:rsidR="00AE1B55" w:rsidRDefault="00AE1B55" w:rsidP="00A52ACA"/>
        </w:tc>
        <w:tc>
          <w:tcPr>
            <w:tcW w:w="349" w:type="dxa"/>
          </w:tcPr>
          <w:p w14:paraId="6F6065F2" w14:textId="77777777" w:rsidR="00AE1B55" w:rsidRDefault="00AE1B55" w:rsidP="00A52ACA">
            <w:r>
              <w:t>5</w:t>
            </w:r>
          </w:p>
        </w:tc>
        <w:tc>
          <w:tcPr>
            <w:tcW w:w="5522" w:type="dxa"/>
          </w:tcPr>
          <w:p w14:paraId="6033E1EF" w14:textId="77777777" w:rsidR="00AE1B55" w:rsidRDefault="00AE1B55" w:rsidP="00A52ACA">
            <w:r>
              <w:t xml:space="preserve">The approach does not include provision for new employment as it is focused on housing development. As such there is no requirement to provide infrastructure specific to economic structure and innovation. </w:t>
            </w:r>
          </w:p>
        </w:tc>
        <w:tc>
          <w:tcPr>
            <w:tcW w:w="1164" w:type="dxa"/>
            <w:shd w:val="clear" w:color="auto" w:fill="auto"/>
          </w:tcPr>
          <w:p w14:paraId="416F72C1" w14:textId="77777777" w:rsidR="00AE1B55" w:rsidRDefault="00AE1B55" w:rsidP="00A52ACA">
            <w:pPr>
              <w:jc w:val="center"/>
              <w:rPr>
                <w:rFonts w:cstheme="minorHAnsi"/>
                <w:b/>
                <w:sz w:val="32"/>
                <w:szCs w:val="32"/>
              </w:rPr>
            </w:pPr>
          </w:p>
          <w:p w14:paraId="6B922349" w14:textId="77777777" w:rsidR="00AE1B55" w:rsidRPr="003A61F4" w:rsidRDefault="00AE1B55" w:rsidP="00A52ACA">
            <w:pPr>
              <w:jc w:val="center"/>
              <w:rPr>
                <w:rFonts w:cstheme="minorHAnsi"/>
                <w:b/>
                <w:sz w:val="32"/>
                <w:szCs w:val="32"/>
              </w:rPr>
            </w:pPr>
            <w:r>
              <w:rPr>
                <w:rFonts w:cstheme="minorHAnsi"/>
                <w:b/>
                <w:sz w:val="32"/>
                <w:szCs w:val="32"/>
              </w:rPr>
              <w:t>0</w:t>
            </w:r>
          </w:p>
        </w:tc>
        <w:tc>
          <w:tcPr>
            <w:tcW w:w="1172" w:type="dxa"/>
            <w:vMerge/>
            <w:shd w:val="clear" w:color="auto" w:fill="92D050"/>
          </w:tcPr>
          <w:p w14:paraId="6060AB2B" w14:textId="77777777" w:rsidR="00AE1B55" w:rsidRDefault="00AE1B55" w:rsidP="00A52ACA"/>
        </w:tc>
        <w:tc>
          <w:tcPr>
            <w:tcW w:w="1026" w:type="dxa"/>
            <w:vMerge/>
          </w:tcPr>
          <w:p w14:paraId="77937000" w14:textId="77777777" w:rsidR="00AE1B55" w:rsidRDefault="00AE1B55" w:rsidP="00A52ACA"/>
        </w:tc>
      </w:tr>
      <w:tr w:rsidR="00AE1B55" w14:paraId="0E41BED3" w14:textId="77777777" w:rsidTr="00A52ACA">
        <w:trPr>
          <w:trHeight w:val="57"/>
        </w:trPr>
        <w:tc>
          <w:tcPr>
            <w:tcW w:w="488" w:type="dxa"/>
            <w:vMerge/>
          </w:tcPr>
          <w:p w14:paraId="2A90DD6F" w14:textId="77777777" w:rsidR="00AE1B55" w:rsidRDefault="00AE1B55" w:rsidP="00A52ACA"/>
        </w:tc>
        <w:tc>
          <w:tcPr>
            <w:tcW w:w="1942" w:type="dxa"/>
            <w:vMerge/>
          </w:tcPr>
          <w:p w14:paraId="128BAEFD" w14:textId="77777777" w:rsidR="00AE1B55" w:rsidRDefault="00AE1B55" w:rsidP="00A52ACA"/>
        </w:tc>
        <w:tc>
          <w:tcPr>
            <w:tcW w:w="440" w:type="dxa"/>
          </w:tcPr>
          <w:p w14:paraId="13C4D437" w14:textId="77777777" w:rsidR="00AE1B55" w:rsidRDefault="00AE1B55" w:rsidP="00A52ACA">
            <w:r>
              <w:t>4</w:t>
            </w:r>
          </w:p>
        </w:tc>
        <w:tc>
          <w:tcPr>
            <w:tcW w:w="1738" w:type="dxa"/>
          </w:tcPr>
          <w:p w14:paraId="010DED38" w14:textId="77777777" w:rsidR="00AE1B55" w:rsidRDefault="00AE1B55" w:rsidP="00A52ACA">
            <w:r>
              <w:t>Shopping Centres</w:t>
            </w:r>
          </w:p>
        </w:tc>
        <w:tc>
          <w:tcPr>
            <w:tcW w:w="349" w:type="dxa"/>
          </w:tcPr>
          <w:p w14:paraId="0E522968" w14:textId="77777777" w:rsidR="00AE1B55" w:rsidRDefault="00AE1B55" w:rsidP="00A52ACA">
            <w:r>
              <w:t>1</w:t>
            </w:r>
          </w:p>
        </w:tc>
        <w:tc>
          <w:tcPr>
            <w:tcW w:w="5522" w:type="dxa"/>
          </w:tcPr>
          <w:p w14:paraId="010B26C5" w14:textId="77777777" w:rsidR="00AE1B55" w:rsidRDefault="00AE1B55" w:rsidP="00A52ACA">
            <w:r>
              <w:t>The town centre of Long Eaton will benefit significantly in terms of encouraging its long-term viability and vitality through this approach. By focusing housing development, and thus population growth within the conurbation, the town centre is more likely to be able to sustain itself both economically and socially in the long term.</w:t>
            </w:r>
          </w:p>
        </w:tc>
        <w:tc>
          <w:tcPr>
            <w:tcW w:w="1164" w:type="dxa"/>
            <w:shd w:val="clear" w:color="auto" w:fill="00B050"/>
          </w:tcPr>
          <w:p w14:paraId="23DB0416" w14:textId="77777777" w:rsidR="00AE1B55" w:rsidRDefault="00AE1B55" w:rsidP="00A52ACA">
            <w:pPr>
              <w:rPr>
                <w:rFonts w:cstheme="minorHAnsi"/>
                <w:sz w:val="32"/>
                <w:szCs w:val="32"/>
              </w:rPr>
            </w:pPr>
          </w:p>
          <w:p w14:paraId="243877C8" w14:textId="77777777" w:rsidR="00AE1B55" w:rsidRPr="00FA3BF3" w:rsidRDefault="00AE1B55" w:rsidP="00A52ACA">
            <w:pPr>
              <w:jc w:val="center"/>
              <w:rPr>
                <w:rFonts w:cstheme="minorHAnsi"/>
                <w:b/>
                <w:sz w:val="32"/>
                <w:szCs w:val="32"/>
              </w:rPr>
            </w:pPr>
            <w:r w:rsidRPr="00FA3BF3">
              <w:rPr>
                <w:rFonts w:cstheme="minorHAnsi"/>
                <w:b/>
                <w:sz w:val="32"/>
                <w:szCs w:val="32"/>
              </w:rPr>
              <w:t>++</w:t>
            </w:r>
          </w:p>
        </w:tc>
        <w:tc>
          <w:tcPr>
            <w:tcW w:w="1172" w:type="dxa"/>
            <w:shd w:val="clear" w:color="auto" w:fill="00B050"/>
          </w:tcPr>
          <w:p w14:paraId="2557E855" w14:textId="77777777" w:rsidR="00AE1B55" w:rsidRDefault="00AE1B55" w:rsidP="00A52ACA">
            <w:pPr>
              <w:jc w:val="center"/>
            </w:pPr>
            <w:r w:rsidRPr="004D3227">
              <w:rPr>
                <w:rFonts w:cstheme="minorHAnsi"/>
                <w:b/>
                <w:sz w:val="32"/>
                <w:szCs w:val="32"/>
              </w:rPr>
              <w:t>+</w:t>
            </w:r>
            <w:r>
              <w:rPr>
                <w:rFonts w:cstheme="minorHAnsi"/>
                <w:b/>
                <w:sz w:val="32"/>
                <w:szCs w:val="32"/>
              </w:rPr>
              <w:t>+</w:t>
            </w:r>
          </w:p>
        </w:tc>
        <w:tc>
          <w:tcPr>
            <w:tcW w:w="1026" w:type="dxa"/>
            <w:vMerge/>
          </w:tcPr>
          <w:p w14:paraId="3878D2F4" w14:textId="77777777" w:rsidR="00AE1B55" w:rsidRDefault="00AE1B55" w:rsidP="00A52ACA"/>
        </w:tc>
      </w:tr>
      <w:tr w:rsidR="00AE1B55" w14:paraId="2BA6E889" w14:textId="77777777" w:rsidTr="00A52ACA">
        <w:trPr>
          <w:trHeight w:val="123"/>
        </w:trPr>
        <w:tc>
          <w:tcPr>
            <w:tcW w:w="488" w:type="dxa"/>
            <w:vMerge/>
          </w:tcPr>
          <w:p w14:paraId="0B425283" w14:textId="77777777" w:rsidR="00AE1B55" w:rsidRDefault="00AE1B55" w:rsidP="00A52ACA"/>
        </w:tc>
        <w:tc>
          <w:tcPr>
            <w:tcW w:w="1942" w:type="dxa"/>
            <w:vMerge/>
          </w:tcPr>
          <w:p w14:paraId="0A64255D" w14:textId="77777777" w:rsidR="00AE1B55" w:rsidRDefault="00AE1B55" w:rsidP="00A52ACA"/>
        </w:tc>
        <w:tc>
          <w:tcPr>
            <w:tcW w:w="440" w:type="dxa"/>
            <w:vMerge w:val="restart"/>
          </w:tcPr>
          <w:p w14:paraId="3EFA15FC" w14:textId="77777777" w:rsidR="00AE1B55" w:rsidRDefault="00AE1B55" w:rsidP="00A52ACA">
            <w:r>
              <w:t>5</w:t>
            </w:r>
          </w:p>
        </w:tc>
        <w:tc>
          <w:tcPr>
            <w:tcW w:w="1738" w:type="dxa"/>
            <w:vMerge w:val="restart"/>
          </w:tcPr>
          <w:p w14:paraId="1B2A3D0A" w14:textId="77777777" w:rsidR="00AE1B55" w:rsidRDefault="00AE1B55" w:rsidP="00A52ACA">
            <w:r>
              <w:t>Health and Well Being</w:t>
            </w:r>
          </w:p>
        </w:tc>
        <w:tc>
          <w:tcPr>
            <w:tcW w:w="349" w:type="dxa"/>
          </w:tcPr>
          <w:p w14:paraId="3E746FF7" w14:textId="77777777" w:rsidR="00AE1B55" w:rsidRDefault="00AE1B55" w:rsidP="00A52ACA">
            <w:r>
              <w:t>1</w:t>
            </w:r>
          </w:p>
        </w:tc>
        <w:tc>
          <w:tcPr>
            <w:tcW w:w="5522" w:type="dxa"/>
          </w:tcPr>
          <w:p w14:paraId="13F82D93" w14:textId="30AA2B6A" w:rsidR="00AE1B55" w:rsidRDefault="001D6D02" w:rsidP="001D6D02">
            <w:r>
              <w:t xml:space="preserve">The conurbation </w:t>
            </w:r>
            <w:r w:rsidR="00AE1B55">
              <w:t>has in place a substantial range of existing health infrastructure (doctors surgeries, dentists etc.) and the conurbation more widely also provides for extensive facilities (including university hospitals) from which new and existing residents will and do benefit from. The focus of new residential development within the conurbation encourages active lifestyles as new residents are able to go about their lives in a sustainable manner, including by walking to nearby services and facilities, and engaging with accessible sport and recreation. The wider conurbation provides an abundance of facilities to accommodate this, complimented by high quality sustainable connectivity options. This approach has the potential to reduce health inequalities as a result.</w:t>
            </w:r>
          </w:p>
        </w:tc>
        <w:tc>
          <w:tcPr>
            <w:tcW w:w="1164" w:type="dxa"/>
            <w:shd w:val="clear" w:color="auto" w:fill="00B050"/>
          </w:tcPr>
          <w:p w14:paraId="32F927E3" w14:textId="77777777" w:rsidR="00AE1B55" w:rsidRDefault="00AE1B55" w:rsidP="00A52ACA">
            <w:pPr>
              <w:jc w:val="center"/>
              <w:rPr>
                <w:rFonts w:cstheme="minorHAnsi"/>
                <w:b/>
                <w:sz w:val="32"/>
                <w:szCs w:val="32"/>
              </w:rPr>
            </w:pPr>
          </w:p>
          <w:p w14:paraId="1B7BEDE2" w14:textId="77777777" w:rsidR="00AE1B55" w:rsidRDefault="00AE1B55" w:rsidP="00A52ACA">
            <w:pPr>
              <w:jc w:val="center"/>
              <w:rPr>
                <w:rFonts w:cstheme="minorHAnsi"/>
                <w:b/>
                <w:sz w:val="32"/>
                <w:szCs w:val="32"/>
              </w:rPr>
            </w:pPr>
          </w:p>
          <w:p w14:paraId="7C61B656" w14:textId="77777777" w:rsidR="00AE1B55" w:rsidRDefault="00AE1B55" w:rsidP="00A52ACA">
            <w:pPr>
              <w:jc w:val="center"/>
              <w:rPr>
                <w:rFonts w:cstheme="minorHAnsi"/>
                <w:b/>
                <w:sz w:val="32"/>
                <w:szCs w:val="32"/>
              </w:rPr>
            </w:pPr>
          </w:p>
          <w:p w14:paraId="4B9D0D22" w14:textId="77777777" w:rsidR="00AE1B55" w:rsidRDefault="00AE1B55" w:rsidP="00A52ACA">
            <w:pPr>
              <w:jc w:val="center"/>
              <w:rPr>
                <w:rFonts w:cstheme="minorHAnsi"/>
                <w:b/>
                <w:sz w:val="32"/>
                <w:szCs w:val="32"/>
              </w:rPr>
            </w:pPr>
          </w:p>
          <w:p w14:paraId="630DAFFC" w14:textId="77777777" w:rsidR="00AE1B55" w:rsidRPr="006143AB" w:rsidRDefault="00AE1B55" w:rsidP="00A52ACA">
            <w:pPr>
              <w:jc w:val="center"/>
              <w:rPr>
                <w:rFonts w:cstheme="minorHAnsi"/>
                <w:b/>
                <w:sz w:val="32"/>
                <w:szCs w:val="32"/>
              </w:rPr>
            </w:pPr>
            <w:r>
              <w:rPr>
                <w:rFonts w:cstheme="minorHAnsi"/>
                <w:b/>
                <w:sz w:val="32"/>
                <w:szCs w:val="32"/>
              </w:rPr>
              <w:t>++</w:t>
            </w:r>
          </w:p>
        </w:tc>
        <w:tc>
          <w:tcPr>
            <w:tcW w:w="1172" w:type="dxa"/>
            <w:vMerge w:val="restart"/>
            <w:shd w:val="clear" w:color="auto" w:fill="92D050"/>
          </w:tcPr>
          <w:p w14:paraId="1F254033" w14:textId="77777777" w:rsidR="00AE1B55" w:rsidRPr="00183BE7" w:rsidRDefault="00AE1B55" w:rsidP="00A52ACA">
            <w:pPr>
              <w:jc w:val="center"/>
              <w:rPr>
                <w:b/>
              </w:rPr>
            </w:pPr>
            <w:r w:rsidRPr="004D3227">
              <w:rPr>
                <w:rFonts w:cstheme="minorHAnsi"/>
                <w:b/>
                <w:sz w:val="32"/>
                <w:szCs w:val="32"/>
              </w:rPr>
              <w:t>+</w:t>
            </w:r>
          </w:p>
        </w:tc>
        <w:tc>
          <w:tcPr>
            <w:tcW w:w="1026" w:type="dxa"/>
            <w:vMerge/>
          </w:tcPr>
          <w:p w14:paraId="731C9C59" w14:textId="77777777" w:rsidR="00AE1B55" w:rsidRDefault="00AE1B55" w:rsidP="00A52ACA"/>
        </w:tc>
      </w:tr>
      <w:tr w:rsidR="00AE1B55" w14:paraId="0D855755" w14:textId="77777777" w:rsidTr="00A52ACA">
        <w:trPr>
          <w:trHeight w:val="120"/>
        </w:trPr>
        <w:tc>
          <w:tcPr>
            <w:tcW w:w="488" w:type="dxa"/>
            <w:vMerge/>
          </w:tcPr>
          <w:p w14:paraId="3D33A051" w14:textId="77777777" w:rsidR="00AE1B55" w:rsidRDefault="00AE1B55" w:rsidP="00A52ACA"/>
        </w:tc>
        <w:tc>
          <w:tcPr>
            <w:tcW w:w="1942" w:type="dxa"/>
            <w:vMerge/>
          </w:tcPr>
          <w:p w14:paraId="009A2762" w14:textId="77777777" w:rsidR="00AE1B55" w:rsidRDefault="00AE1B55" w:rsidP="00A52ACA"/>
        </w:tc>
        <w:tc>
          <w:tcPr>
            <w:tcW w:w="440" w:type="dxa"/>
            <w:vMerge/>
          </w:tcPr>
          <w:p w14:paraId="34E599EB" w14:textId="77777777" w:rsidR="00AE1B55" w:rsidRDefault="00AE1B55" w:rsidP="00A52ACA"/>
        </w:tc>
        <w:tc>
          <w:tcPr>
            <w:tcW w:w="1738" w:type="dxa"/>
            <w:vMerge/>
          </w:tcPr>
          <w:p w14:paraId="674E9281" w14:textId="77777777" w:rsidR="00AE1B55" w:rsidRDefault="00AE1B55" w:rsidP="00A52ACA"/>
        </w:tc>
        <w:tc>
          <w:tcPr>
            <w:tcW w:w="349" w:type="dxa"/>
          </w:tcPr>
          <w:p w14:paraId="4C5744CE" w14:textId="77777777" w:rsidR="00AE1B55" w:rsidRDefault="00AE1B55" w:rsidP="00A52ACA">
            <w:r>
              <w:t>2</w:t>
            </w:r>
          </w:p>
        </w:tc>
        <w:tc>
          <w:tcPr>
            <w:tcW w:w="5522" w:type="dxa"/>
          </w:tcPr>
          <w:p w14:paraId="4AF75E37" w14:textId="2088E826" w:rsidR="00AE1B55" w:rsidRDefault="00AE1B55" w:rsidP="001D6D02">
            <w:r>
              <w:t>Focusing development within the</w:t>
            </w:r>
            <w:r w:rsidR="001D6D02">
              <w:t xml:space="preserve"> conurbation</w:t>
            </w:r>
            <w:r>
              <w:t xml:space="preserve"> will increase the extent of population who benefit from easy and sustainable access to existing health facilities as described at 5(1). Related increase in demand will in the longer term result in a need for additional investment in provision to meet increasing demand. This raises the potential for new </w:t>
            </w:r>
            <w:r>
              <w:lastRenderedPageBreak/>
              <w:t>and/or improved services to be provided either locally or within the wider conurbation as a whole.</w:t>
            </w:r>
          </w:p>
        </w:tc>
        <w:tc>
          <w:tcPr>
            <w:tcW w:w="1164" w:type="dxa"/>
            <w:shd w:val="clear" w:color="auto" w:fill="92D050"/>
          </w:tcPr>
          <w:p w14:paraId="0EE6337C" w14:textId="77777777" w:rsidR="00AE1B55" w:rsidRDefault="00AE1B55" w:rsidP="00A52ACA">
            <w:pPr>
              <w:jc w:val="center"/>
              <w:rPr>
                <w:rFonts w:cstheme="minorHAnsi"/>
                <w:b/>
                <w:sz w:val="32"/>
                <w:szCs w:val="32"/>
              </w:rPr>
            </w:pPr>
          </w:p>
          <w:p w14:paraId="3051C4CF" w14:textId="77777777" w:rsidR="00AE1B55" w:rsidRDefault="00AE1B55" w:rsidP="00A52ACA">
            <w:pPr>
              <w:jc w:val="center"/>
              <w:rPr>
                <w:rFonts w:cstheme="minorHAnsi"/>
                <w:b/>
                <w:sz w:val="32"/>
                <w:szCs w:val="32"/>
              </w:rPr>
            </w:pPr>
          </w:p>
          <w:p w14:paraId="4BF80BD8" w14:textId="77777777" w:rsidR="00AE1B55" w:rsidRPr="002A569C" w:rsidRDefault="00AE1B55" w:rsidP="00A52ACA">
            <w:pPr>
              <w:jc w:val="center"/>
              <w:rPr>
                <w:rFonts w:cstheme="minorHAnsi"/>
                <w:b/>
                <w:sz w:val="32"/>
                <w:szCs w:val="32"/>
              </w:rPr>
            </w:pPr>
            <w:r>
              <w:rPr>
                <w:rFonts w:cstheme="minorHAnsi"/>
                <w:b/>
                <w:sz w:val="32"/>
                <w:szCs w:val="32"/>
              </w:rPr>
              <w:t>+</w:t>
            </w:r>
          </w:p>
        </w:tc>
        <w:tc>
          <w:tcPr>
            <w:tcW w:w="1172" w:type="dxa"/>
            <w:vMerge/>
            <w:shd w:val="clear" w:color="auto" w:fill="92D050"/>
          </w:tcPr>
          <w:p w14:paraId="05EB44B9" w14:textId="77777777" w:rsidR="00AE1B55" w:rsidRDefault="00AE1B55" w:rsidP="00A52ACA"/>
        </w:tc>
        <w:tc>
          <w:tcPr>
            <w:tcW w:w="1026" w:type="dxa"/>
            <w:vMerge/>
          </w:tcPr>
          <w:p w14:paraId="2DB82C39" w14:textId="77777777" w:rsidR="00AE1B55" w:rsidRDefault="00AE1B55" w:rsidP="00A52ACA"/>
        </w:tc>
      </w:tr>
      <w:tr w:rsidR="00AE1B55" w14:paraId="67537D57" w14:textId="77777777" w:rsidTr="00A52ACA">
        <w:trPr>
          <w:trHeight w:val="120"/>
        </w:trPr>
        <w:tc>
          <w:tcPr>
            <w:tcW w:w="488" w:type="dxa"/>
            <w:vMerge/>
          </w:tcPr>
          <w:p w14:paraId="4F741C70" w14:textId="77777777" w:rsidR="00AE1B55" w:rsidRDefault="00AE1B55" w:rsidP="00A52ACA"/>
        </w:tc>
        <w:tc>
          <w:tcPr>
            <w:tcW w:w="1942" w:type="dxa"/>
            <w:vMerge/>
          </w:tcPr>
          <w:p w14:paraId="3473D63F" w14:textId="77777777" w:rsidR="00AE1B55" w:rsidRDefault="00AE1B55" w:rsidP="00A52ACA"/>
        </w:tc>
        <w:tc>
          <w:tcPr>
            <w:tcW w:w="440" w:type="dxa"/>
            <w:vMerge/>
          </w:tcPr>
          <w:p w14:paraId="5AEEF565" w14:textId="77777777" w:rsidR="00AE1B55" w:rsidRDefault="00AE1B55" w:rsidP="00A52ACA"/>
        </w:tc>
        <w:tc>
          <w:tcPr>
            <w:tcW w:w="1738" w:type="dxa"/>
            <w:vMerge/>
          </w:tcPr>
          <w:p w14:paraId="1C48FA9C" w14:textId="77777777" w:rsidR="00AE1B55" w:rsidRDefault="00AE1B55" w:rsidP="00A52ACA"/>
        </w:tc>
        <w:tc>
          <w:tcPr>
            <w:tcW w:w="349" w:type="dxa"/>
          </w:tcPr>
          <w:p w14:paraId="36C3011F" w14:textId="77777777" w:rsidR="00AE1B55" w:rsidRPr="000C7BB0" w:rsidRDefault="00AE1B55" w:rsidP="00A52ACA">
            <w:r w:rsidRPr="000C7BB0">
              <w:t>3</w:t>
            </w:r>
          </w:p>
        </w:tc>
        <w:tc>
          <w:tcPr>
            <w:tcW w:w="5522" w:type="dxa"/>
          </w:tcPr>
          <w:p w14:paraId="720EE2EB" w14:textId="38934AB3" w:rsidR="00AE1B55" w:rsidRPr="000C7BB0" w:rsidRDefault="00AE1B55" w:rsidP="00F553DC">
            <w:r w:rsidRPr="000C7BB0">
              <w:t xml:space="preserve">New development within the </w:t>
            </w:r>
            <w:r w:rsidR="001D6D02">
              <w:t>conurbation</w:t>
            </w:r>
            <w:r w:rsidRPr="000C7BB0">
              <w:t xml:space="preserve"> is expected to be incremental and of limited scale. As such it is unlikely that the approach will command adequate levels of contributions to fund </w:t>
            </w:r>
            <w:r w:rsidRPr="000C7BB0">
              <w:rPr>
                <w:i/>
              </w:rPr>
              <w:t>new</w:t>
            </w:r>
            <w:r w:rsidRPr="000C7BB0">
              <w:t xml:space="preserve"> recreational facilities. However such an approach will serve to increase the </w:t>
            </w:r>
            <w:r>
              <w:t>extent of</w:t>
            </w:r>
            <w:r w:rsidRPr="000C7BB0">
              <w:t xml:space="preserve"> population with access to </w:t>
            </w:r>
            <w:r w:rsidRPr="000C7BB0">
              <w:rPr>
                <w:i/>
              </w:rPr>
              <w:t>existing</w:t>
            </w:r>
            <w:r w:rsidRPr="000C7BB0">
              <w:t xml:space="preserve"> facilities </w:t>
            </w:r>
            <w:r>
              <w:t>present within</w:t>
            </w:r>
            <w:r w:rsidRPr="000C7BB0">
              <w:t xml:space="preserve"> the </w:t>
            </w:r>
            <w:r w:rsidR="00F553DC">
              <w:t>conurbation</w:t>
            </w:r>
            <w:r w:rsidRPr="000C7BB0">
              <w:t>. More</w:t>
            </w:r>
            <w:r w:rsidR="001D6D02">
              <w:t xml:space="preserve">over, the </w:t>
            </w:r>
            <w:r w:rsidR="00F553DC">
              <w:t>conurbation</w:t>
            </w:r>
            <w:r>
              <w:t xml:space="preserve"> benefits from public recreational </w:t>
            </w:r>
            <w:r w:rsidRPr="000C7BB0">
              <w:t xml:space="preserve">assets, easily accessible to the population </w:t>
            </w:r>
            <w:r>
              <w:t>locally</w:t>
            </w:r>
            <w:r w:rsidRPr="000C7BB0">
              <w:t xml:space="preserve"> – for example the </w:t>
            </w:r>
            <w:r>
              <w:t>River Erewash and Erewash Canal</w:t>
            </w:r>
            <w:r w:rsidR="001D6D02">
              <w:t>, and f</w:t>
            </w:r>
            <w:r>
              <w:t xml:space="preserve">or a significant range of facilities and assets </w:t>
            </w:r>
            <w:r w:rsidR="00F553DC">
              <w:t xml:space="preserve">more widely </w:t>
            </w:r>
            <w:r>
              <w:t>also</w:t>
            </w:r>
            <w:r w:rsidR="001D6D02">
              <w:t>.</w:t>
            </w:r>
          </w:p>
        </w:tc>
        <w:tc>
          <w:tcPr>
            <w:tcW w:w="1164" w:type="dxa"/>
            <w:shd w:val="clear" w:color="auto" w:fill="92D050"/>
          </w:tcPr>
          <w:p w14:paraId="40243759" w14:textId="77777777" w:rsidR="00AE1B55" w:rsidRPr="000C7BB0" w:rsidRDefault="00AE1B55" w:rsidP="00A52ACA">
            <w:pPr>
              <w:jc w:val="center"/>
              <w:rPr>
                <w:rFonts w:cstheme="minorHAnsi"/>
                <w:b/>
                <w:sz w:val="32"/>
                <w:szCs w:val="32"/>
              </w:rPr>
            </w:pPr>
          </w:p>
          <w:p w14:paraId="486C336A" w14:textId="77777777" w:rsidR="00AE1B55" w:rsidRPr="000C7BB0" w:rsidRDefault="00AE1B55" w:rsidP="00A52ACA">
            <w:pPr>
              <w:jc w:val="center"/>
              <w:rPr>
                <w:rFonts w:cstheme="minorHAnsi"/>
                <w:b/>
                <w:sz w:val="32"/>
                <w:szCs w:val="32"/>
              </w:rPr>
            </w:pPr>
          </w:p>
          <w:p w14:paraId="79FD3A6D" w14:textId="77777777" w:rsidR="00AE1B55" w:rsidRPr="000C7BB0" w:rsidRDefault="00AE1B55" w:rsidP="00A52ACA">
            <w:pPr>
              <w:jc w:val="center"/>
              <w:rPr>
                <w:rFonts w:cstheme="minorHAnsi"/>
                <w:b/>
                <w:sz w:val="32"/>
                <w:szCs w:val="32"/>
              </w:rPr>
            </w:pPr>
          </w:p>
          <w:p w14:paraId="02B76E66" w14:textId="77777777" w:rsidR="00AE1B55" w:rsidRPr="000C7BB0" w:rsidRDefault="00AE1B55" w:rsidP="00A52ACA">
            <w:pPr>
              <w:jc w:val="center"/>
              <w:rPr>
                <w:rFonts w:cstheme="minorHAnsi"/>
                <w:b/>
                <w:sz w:val="32"/>
                <w:szCs w:val="32"/>
              </w:rPr>
            </w:pPr>
            <w:r>
              <w:rPr>
                <w:rFonts w:cstheme="minorHAnsi"/>
                <w:b/>
                <w:sz w:val="32"/>
                <w:szCs w:val="32"/>
              </w:rPr>
              <w:t>+</w:t>
            </w:r>
          </w:p>
        </w:tc>
        <w:tc>
          <w:tcPr>
            <w:tcW w:w="1172" w:type="dxa"/>
            <w:vMerge/>
            <w:shd w:val="clear" w:color="auto" w:fill="92D050"/>
          </w:tcPr>
          <w:p w14:paraId="5212E9D7" w14:textId="77777777" w:rsidR="00AE1B55" w:rsidRDefault="00AE1B55" w:rsidP="00A52ACA"/>
        </w:tc>
        <w:tc>
          <w:tcPr>
            <w:tcW w:w="1026" w:type="dxa"/>
            <w:vMerge/>
          </w:tcPr>
          <w:p w14:paraId="3AA1AC15" w14:textId="77777777" w:rsidR="00AE1B55" w:rsidRDefault="00AE1B55" w:rsidP="00A52ACA"/>
        </w:tc>
      </w:tr>
      <w:tr w:rsidR="00AE1B55" w14:paraId="3D532D22" w14:textId="77777777" w:rsidTr="00A52ACA">
        <w:trPr>
          <w:trHeight w:val="120"/>
        </w:trPr>
        <w:tc>
          <w:tcPr>
            <w:tcW w:w="488" w:type="dxa"/>
            <w:vMerge/>
          </w:tcPr>
          <w:p w14:paraId="08FC5909" w14:textId="77777777" w:rsidR="00AE1B55" w:rsidRDefault="00AE1B55" w:rsidP="00A52ACA"/>
        </w:tc>
        <w:tc>
          <w:tcPr>
            <w:tcW w:w="1942" w:type="dxa"/>
            <w:vMerge/>
          </w:tcPr>
          <w:p w14:paraId="53F06D5C" w14:textId="77777777" w:rsidR="00AE1B55" w:rsidRDefault="00AE1B55" w:rsidP="00A52ACA"/>
        </w:tc>
        <w:tc>
          <w:tcPr>
            <w:tcW w:w="440" w:type="dxa"/>
            <w:vMerge/>
          </w:tcPr>
          <w:p w14:paraId="49A03A03" w14:textId="77777777" w:rsidR="00AE1B55" w:rsidRDefault="00AE1B55" w:rsidP="00A52ACA"/>
        </w:tc>
        <w:tc>
          <w:tcPr>
            <w:tcW w:w="1738" w:type="dxa"/>
            <w:vMerge/>
          </w:tcPr>
          <w:p w14:paraId="22DE6BE5" w14:textId="77777777" w:rsidR="00AE1B55" w:rsidRDefault="00AE1B55" w:rsidP="00A52ACA"/>
        </w:tc>
        <w:tc>
          <w:tcPr>
            <w:tcW w:w="349" w:type="dxa"/>
          </w:tcPr>
          <w:p w14:paraId="49DDEBC2" w14:textId="77777777" w:rsidR="00AE1B55" w:rsidRDefault="00AE1B55" w:rsidP="00A52ACA">
            <w:r>
              <w:t>4</w:t>
            </w:r>
          </w:p>
        </w:tc>
        <w:tc>
          <w:tcPr>
            <w:tcW w:w="5522" w:type="dxa"/>
          </w:tcPr>
          <w:p w14:paraId="61AA5AD3" w14:textId="394764C3" w:rsidR="00AE1B55" w:rsidRDefault="00AE1B55" w:rsidP="00F553DC">
            <w:r w:rsidRPr="000C7BB0">
              <w:t xml:space="preserve">New development within the </w:t>
            </w:r>
            <w:r w:rsidR="00F553DC">
              <w:t>conurbation</w:t>
            </w:r>
            <w:r>
              <w:t xml:space="preserve"> </w:t>
            </w:r>
            <w:r w:rsidRPr="000C7BB0">
              <w:t xml:space="preserve">is expected to be incremental and of limited scale. As such it is unlikely that the approach will command adequate levels of contributions to fund </w:t>
            </w:r>
            <w:r>
              <w:t xml:space="preserve">new or improve existing open space. Given the scale of individual development sites likely to form this approach, it is highly unlikely that open space other than that which may provide for minor amenity needs, will result from new development. There may be a minor risk that disused or unkempt open space assets will lost to development. </w:t>
            </w:r>
          </w:p>
        </w:tc>
        <w:tc>
          <w:tcPr>
            <w:tcW w:w="1164" w:type="dxa"/>
            <w:shd w:val="clear" w:color="auto" w:fill="FFC000"/>
          </w:tcPr>
          <w:p w14:paraId="5F6B3953" w14:textId="77777777" w:rsidR="00AE1B55" w:rsidRDefault="00AE1B55" w:rsidP="00A52ACA">
            <w:pPr>
              <w:jc w:val="center"/>
              <w:rPr>
                <w:rFonts w:cstheme="minorHAnsi"/>
                <w:b/>
                <w:sz w:val="32"/>
                <w:szCs w:val="32"/>
              </w:rPr>
            </w:pPr>
          </w:p>
          <w:p w14:paraId="2F831BD7" w14:textId="77777777" w:rsidR="00AE1B55" w:rsidRDefault="00AE1B55" w:rsidP="00A52ACA">
            <w:pPr>
              <w:jc w:val="center"/>
              <w:rPr>
                <w:rFonts w:cstheme="minorHAnsi"/>
                <w:b/>
                <w:sz w:val="32"/>
                <w:szCs w:val="32"/>
              </w:rPr>
            </w:pPr>
          </w:p>
          <w:p w14:paraId="53CFD627" w14:textId="77777777" w:rsidR="00AE1B55" w:rsidRDefault="00AE1B55" w:rsidP="00A52ACA">
            <w:pPr>
              <w:jc w:val="center"/>
              <w:rPr>
                <w:rFonts w:cstheme="minorHAnsi"/>
                <w:b/>
                <w:sz w:val="32"/>
                <w:szCs w:val="32"/>
              </w:rPr>
            </w:pPr>
          </w:p>
          <w:p w14:paraId="67578835" w14:textId="77777777" w:rsidR="00AE1B55" w:rsidRPr="00B14F6E" w:rsidRDefault="00AE1B55" w:rsidP="00A52ACA">
            <w:pPr>
              <w:jc w:val="center"/>
              <w:rPr>
                <w:rFonts w:cstheme="minorHAnsi"/>
                <w:b/>
                <w:sz w:val="32"/>
                <w:szCs w:val="32"/>
              </w:rPr>
            </w:pPr>
            <w:r>
              <w:rPr>
                <w:rFonts w:cstheme="minorHAnsi"/>
                <w:b/>
                <w:sz w:val="32"/>
                <w:szCs w:val="32"/>
              </w:rPr>
              <w:t>-</w:t>
            </w:r>
          </w:p>
        </w:tc>
        <w:tc>
          <w:tcPr>
            <w:tcW w:w="1172" w:type="dxa"/>
            <w:vMerge/>
            <w:shd w:val="clear" w:color="auto" w:fill="92D050"/>
          </w:tcPr>
          <w:p w14:paraId="241144A1" w14:textId="77777777" w:rsidR="00AE1B55" w:rsidRDefault="00AE1B55" w:rsidP="00A52ACA"/>
        </w:tc>
        <w:tc>
          <w:tcPr>
            <w:tcW w:w="1026" w:type="dxa"/>
            <w:vMerge/>
          </w:tcPr>
          <w:p w14:paraId="45829321" w14:textId="77777777" w:rsidR="00AE1B55" w:rsidRDefault="00AE1B55" w:rsidP="00A52ACA"/>
        </w:tc>
      </w:tr>
      <w:tr w:rsidR="00AE1B55" w14:paraId="75622893" w14:textId="77777777" w:rsidTr="00A52ACA">
        <w:trPr>
          <w:trHeight w:val="120"/>
        </w:trPr>
        <w:tc>
          <w:tcPr>
            <w:tcW w:w="488" w:type="dxa"/>
            <w:vMerge/>
          </w:tcPr>
          <w:p w14:paraId="3AF74A84" w14:textId="77777777" w:rsidR="00AE1B55" w:rsidRDefault="00AE1B55" w:rsidP="00A52ACA"/>
        </w:tc>
        <w:tc>
          <w:tcPr>
            <w:tcW w:w="1942" w:type="dxa"/>
            <w:vMerge/>
          </w:tcPr>
          <w:p w14:paraId="3BF289A3" w14:textId="77777777" w:rsidR="00AE1B55" w:rsidRDefault="00AE1B55" w:rsidP="00A52ACA"/>
        </w:tc>
        <w:tc>
          <w:tcPr>
            <w:tcW w:w="440" w:type="dxa"/>
            <w:vMerge/>
          </w:tcPr>
          <w:p w14:paraId="62970A54" w14:textId="77777777" w:rsidR="00AE1B55" w:rsidRDefault="00AE1B55" w:rsidP="00A52ACA"/>
        </w:tc>
        <w:tc>
          <w:tcPr>
            <w:tcW w:w="1738" w:type="dxa"/>
            <w:vMerge/>
          </w:tcPr>
          <w:p w14:paraId="577429BB" w14:textId="77777777" w:rsidR="00AE1B55" w:rsidRDefault="00AE1B55" w:rsidP="00A52ACA"/>
        </w:tc>
        <w:tc>
          <w:tcPr>
            <w:tcW w:w="349" w:type="dxa"/>
          </w:tcPr>
          <w:p w14:paraId="1E71D662" w14:textId="77777777" w:rsidR="00AE1B55" w:rsidRDefault="00AE1B55" w:rsidP="00A52ACA">
            <w:r>
              <w:t>5</w:t>
            </w:r>
          </w:p>
        </w:tc>
        <w:tc>
          <w:tcPr>
            <w:tcW w:w="5522" w:type="dxa"/>
          </w:tcPr>
          <w:p w14:paraId="103A3337" w14:textId="77777777" w:rsidR="00AE1B55" w:rsidRDefault="00AE1B55" w:rsidP="00A52ACA">
            <w:r>
              <w:t>The approach will not improve access to local food growing opportunities. There is a small risk that intensification of the urban environment will put at risk the long-term viability of private allotment sites where alternative forms of development (housing) are promoted. However at this time the approach does not rely on the re-use of public or private allotment sites which are evidenced as still being in use.</w:t>
            </w:r>
          </w:p>
        </w:tc>
        <w:tc>
          <w:tcPr>
            <w:tcW w:w="1164" w:type="dxa"/>
            <w:shd w:val="clear" w:color="auto" w:fill="auto"/>
          </w:tcPr>
          <w:p w14:paraId="23CB6EA5" w14:textId="77777777" w:rsidR="00AE1B55" w:rsidRDefault="00AE1B55" w:rsidP="00A52ACA">
            <w:pPr>
              <w:jc w:val="center"/>
              <w:rPr>
                <w:rFonts w:cstheme="minorHAnsi"/>
                <w:b/>
                <w:sz w:val="32"/>
                <w:szCs w:val="32"/>
              </w:rPr>
            </w:pPr>
          </w:p>
          <w:p w14:paraId="4E60631E" w14:textId="77777777" w:rsidR="00AE1B55" w:rsidRDefault="00AE1B55" w:rsidP="00A52ACA">
            <w:pPr>
              <w:jc w:val="center"/>
              <w:rPr>
                <w:rFonts w:cstheme="minorHAnsi"/>
                <w:b/>
                <w:sz w:val="32"/>
                <w:szCs w:val="32"/>
              </w:rPr>
            </w:pPr>
          </w:p>
          <w:p w14:paraId="62C7520F" w14:textId="77777777" w:rsidR="00AE1B55" w:rsidRPr="00967AE4" w:rsidRDefault="00AE1B55" w:rsidP="00A52ACA">
            <w:pPr>
              <w:jc w:val="center"/>
              <w:rPr>
                <w:rFonts w:cstheme="minorHAnsi"/>
                <w:b/>
                <w:sz w:val="32"/>
                <w:szCs w:val="32"/>
              </w:rPr>
            </w:pPr>
            <w:r>
              <w:rPr>
                <w:rFonts w:cstheme="minorHAnsi"/>
                <w:b/>
                <w:sz w:val="32"/>
                <w:szCs w:val="32"/>
              </w:rPr>
              <w:t>0</w:t>
            </w:r>
          </w:p>
        </w:tc>
        <w:tc>
          <w:tcPr>
            <w:tcW w:w="1172" w:type="dxa"/>
            <w:vMerge/>
            <w:shd w:val="clear" w:color="auto" w:fill="92D050"/>
          </w:tcPr>
          <w:p w14:paraId="13A3F353" w14:textId="77777777" w:rsidR="00AE1B55" w:rsidRDefault="00AE1B55" w:rsidP="00A52ACA"/>
        </w:tc>
        <w:tc>
          <w:tcPr>
            <w:tcW w:w="1026" w:type="dxa"/>
            <w:vMerge/>
          </w:tcPr>
          <w:p w14:paraId="13BA83E2" w14:textId="77777777" w:rsidR="00AE1B55" w:rsidRDefault="00AE1B55" w:rsidP="00A52ACA"/>
        </w:tc>
      </w:tr>
      <w:tr w:rsidR="00AE1B55" w14:paraId="45A26873" w14:textId="77777777" w:rsidTr="00A52ACA">
        <w:trPr>
          <w:trHeight w:val="302"/>
        </w:trPr>
        <w:tc>
          <w:tcPr>
            <w:tcW w:w="488" w:type="dxa"/>
            <w:vMerge/>
          </w:tcPr>
          <w:p w14:paraId="51BB8770" w14:textId="77777777" w:rsidR="00AE1B55" w:rsidRDefault="00AE1B55" w:rsidP="00A52ACA"/>
        </w:tc>
        <w:tc>
          <w:tcPr>
            <w:tcW w:w="1942" w:type="dxa"/>
            <w:vMerge/>
          </w:tcPr>
          <w:p w14:paraId="2247AD3B" w14:textId="77777777" w:rsidR="00AE1B55" w:rsidRDefault="00AE1B55" w:rsidP="00A52ACA"/>
        </w:tc>
        <w:tc>
          <w:tcPr>
            <w:tcW w:w="440" w:type="dxa"/>
            <w:vMerge w:val="restart"/>
          </w:tcPr>
          <w:p w14:paraId="32CD663C" w14:textId="77777777" w:rsidR="00AE1B55" w:rsidRDefault="00AE1B55" w:rsidP="00A52ACA">
            <w:r>
              <w:t>6</w:t>
            </w:r>
          </w:p>
        </w:tc>
        <w:tc>
          <w:tcPr>
            <w:tcW w:w="1738" w:type="dxa"/>
            <w:vMerge w:val="restart"/>
          </w:tcPr>
          <w:p w14:paraId="0CD7CF50" w14:textId="77777777" w:rsidR="00AE1B55" w:rsidRDefault="00AE1B55" w:rsidP="00A52ACA">
            <w:r>
              <w:t>Community Safety</w:t>
            </w:r>
          </w:p>
        </w:tc>
        <w:tc>
          <w:tcPr>
            <w:tcW w:w="349" w:type="dxa"/>
          </w:tcPr>
          <w:p w14:paraId="4E38D66D" w14:textId="77777777" w:rsidR="00AE1B55" w:rsidRDefault="00AE1B55" w:rsidP="00A52ACA">
            <w:r>
              <w:t>1</w:t>
            </w:r>
          </w:p>
        </w:tc>
        <w:tc>
          <w:tcPr>
            <w:tcW w:w="5522" w:type="dxa"/>
          </w:tcPr>
          <w:p w14:paraId="7586ED6F" w14:textId="03A93F9E" w:rsidR="00AE1B55" w:rsidRDefault="00AE1B55" w:rsidP="00F553DC">
            <w:r>
              <w:t xml:space="preserve">The redevelopment of brownfield sites through urban intensification could lead to a reduction in crime, where </w:t>
            </w:r>
            <w:r>
              <w:lastRenderedPageBreak/>
              <w:t xml:space="preserve">crime occurrence is present on derelict and unkempt land. Redevelopment of such sites is also likely to reduce the fear of crime, as sites are regenerated having a significant positive impact on the character and appearance of an area. An increase in population within the </w:t>
            </w:r>
            <w:r w:rsidR="00F553DC">
              <w:t>conurbation</w:t>
            </w:r>
            <w:r>
              <w:t xml:space="preserve"> resulting from the approach will also increase opportunities for natural surveillance. On the contrary, there may be a minor risk of an increase in crime, brought about by the associated increase in population facilitated by redevelopment (and specifically, an intensification of the urban environment).</w:t>
            </w:r>
          </w:p>
        </w:tc>
        <w:tc>
          <w:tcPr>
            <w:tcW w:w="1164" w:type="dxa"/>
            <w:shd w:val="clear" w:color="auto" w:fill="92D050"/>
          </w:tcPr>
          <w:p w14:paraId="544FB35C" w14:textId="77777777" w:rsidR="00AE1B55" w:rsidRDefault="00AE1B55" w:rsidP="00A52ACA">
            <w:pPr>
              <w:rPr>
                <w:rFonts w:cstheme="minorHAnsi"/>
                <w:sz w:val="32"/>
                <w:szCs w:val="32"/>
              </w:rPr>
            </w:pPr>
          </w:p>
          <w:p w14:paraId="10A0A9F7" w14:textId="77777777" w:rsidR="00AE1B55" w:rsidRDefault="00AE1B55" w:rsidP="00A52ACA">
            <w:pPr>
              <w:rPr>
                <w:rFonts w:cstheme="minorHAnsi"/>
                <w:sz w:val="32"/>
                <w:szCs w:val="32"/>
              </w:rPr>
            </w:pPr>
          </w:p>
          <w:p w14:paraId="7EA51E87" w14:textId="77777777" w:rsidR="00AE1B55" w:rsidRDefault="00AE1B55" w:rsidP="00A52ACA">
            <w:pPr>
              <w:jc w:val="center"/>
              <w:rPr>
                <w:rFonts w:cstheme="minorHAnsi"/>
                <w:b/>
                <w:sz w:val="32"/>
                <w:szCs w:val="32"/>
              </w:rPr>
            </w:pPr>
          </w:p>
          <w:p w14:paraId="1F910AEB" w14:textId="77777777" w:rsidR="00AE1B55" w:rsidRDefault="00AE1B55" w:rsidP="00A52ACA">
            <w:pPr>
              <w:jc w:val="center"/>
              <w:rPr>
                <w:rFonts w:cstheme="minorHAnsi"/>
                <w:b/>
                <w:sz w:val="32"/>
                <w:szCs w:val="32"/>
              </w:rPr>
            </w:pPr>
          </w:p>
          <w:p w14:paraId="1A5CA62D" w14:textId="77777777" w:rsidR="00AE1B55" w:rsidRPr="008B0A84" w:rsidRDefault="00AE1B55" w:rsidP="00A52ACA">
            <w:pPr>
              <w:jc w:val="center"/>
              <w:rPr>
                <w:rFonts w:cstheme="minorHAnsi"/>
                <w:b/>
                <w:sz w:val="32"/>
                <w:szCs w:val="32"/>
              </w:rPr>
            </w:pPr>
            <w:r w:rsidRPr="008B0A84">
              <w:rPr>
                <w:rFonts w:cstheme="minorHAnsi"/>
                <w:b/>
                <w:sz w:val="32"/>
                <w:szCs w:val="32"/>
              </w:rPr>
              <w:t>+</w:t>
            </w:r>
          </w:p>
        </w:tc>
        <w:tc>
          <w:tcPr>
            <w:tcW w:w="1172" w:type="dxa"/>
            <w:vMerge w:val="restart"/>
            <w:shd w:val="clear" w:color="auto" w:fill="00B050"/>
          </w:tcPr>
          <w:p w14:paraId="6F5FC6CA" w14:textId="77777777" w:rsidR="00AE1B55" w:rsidRDefault="00AE1B55" w:rsidP="00A52ACA">
            <w:pPr>
              <w:jc w:val="center"/>
            </w:pPr>
            <w:r w:rsidRPr="004D3227">
              <w:rPr>
                <w:rFonts w:cstheme="minorHAnsi"/>
                <w:b/>
                <w:sz w:val="32"/>
                <w:szCs w:val="32"/>
              </w:rPr>
              <w:lastRenderedPageBreak/>
              <w:t>+</w:t>
            </w:r>
            <w:r>
              <w:rPr>
                <w:rFonts w:cstheme="minorHAnsi"/>
                <w:b/>
                <w:sz w:val="32"/>
                <w:szCs w:val="32"/>
              </w:rPr>
              <w:t>+</w:t>
            </w:r>
          </w:p>
        </w:tc>
        <w:tc>
          <w:tcPr>
            <w:tcW w:w="1026" w:type="dxa"/>
            <w:vMerge/>
          </w:tcPr>
          <w:p w14:paraId="485A274C" w14:textId="77777777" w:rsidR="00AE1B55" w:rsidRDefault="00AE1B55" w:rsidP="00A52ACA"/>
        </w:tc>
      </w:tr>
      <w:tr w:rsidR="00AE1B55" w14:paraId="6CF2843C" w14:textId="77777777" w:rsidTr="00A52ACA">
        <w:trPr>
          <w:trHeight w:val="301"/>
        </w:trPr>
        <w:tc>
          <w:tcPr>
            <w:tcW w:w="488" w:type="dxa"/>
            <w:vMerge/>
          </w:tcPr>
          <w:p w14:paraId="028DD574" w14:textId="77777777" w:rsidR="00AE1B55" w:rsidRDefault="00AE1B55" w:rsidP="00A52ACA"/>
        </w:tc>
        <w:tc>
          <w:tcPr>
            <w:tcW w:w="1942" w:type="dxa"/>
            <w:vMerge/>
          </w:tcPr>
          <w:p w14:paraId="1642762B" w14:textId="77777777" w:rsidR="00AE1B55" w:rsidRDefault="00AE1B55" w:rsidP="00A52ACA"/>
        </w:tc>
        <w:tc>
          <w:tcPr>
            <w:tcW w:w="440" w:type="dxa"/>
            <w:vMerge/>
          </w:tcPr>
          <w:p w14:paraId="0EBC1DDA" w14:textId="77777777" w:rsidR="00AE1B55" w:rsidRDefault="00AE1B55" w:rsidP="00A52ACA"/>
        </w:tc>
        <w:tc>
          <w:tcPr>
            <w:tcW w:w="1738" w:type="dxa"/>
            <w:vMerge/>
          </w:tcPr>
          <w:p w14:paraId="61D1F096" w14:textId="77777777" w:rsidR="00AE1B55" w:rsidRDefault="00AE1B55" w:rsidP="00A52ACA"/>
        </w:tc>
        <w:tc>
          <w:tcPr>
            <w:tcW w:w="349" w:type="dxa"/>
          </w:tcPr>
          <w:p w14:paraId="4E0793C4" w14:textId="77777777" w:rsidR="00AE1B55" w:rsidRDefault="00AE1B55" w:rsidP="00A52ACA">
            <w:r>
              <w:t>2</w:t>
            </w:r>
          </w:p>
        </w:tc>
        <w:tc>
          <w:tcPr>
            <w:tcW w:w="5522" w:type="dxa"/>
          </w:tcPr>
          <w:p w14:paraId="13BCA7EA" w14:textId="77777777" w:rsidR="00AE1B55" w:rsidRDefault="00AE1B55" w:rsidP="00A52ACA">
            <w:r>
              <w:t xml:space="preserve">The approach will rely on redevelopment of brownfield sites with some of these expected to be derelict and unkempt with associated built environment safety issues. In such circumstances, their redevelopment would resolve this and could foster a reduction in structurally unsafe buildings and hazardous sites, leading to an increasingly safe and secure built environment. </w:t>
            </w:r>
          </w:p>
        </w:tc>
        <w:tc>
          <w:tcPr>
            <w:tcW w:w="1164" w:type="dxa"/>
            <w:shd w:val="clear" w:color="auto" w:fill="00B050"/>
          </w:tcPr>
          <w:p w14:paraId="47826A17" w14:textId="77777777" w:rsidR="00AE1B55" w:rsidRDefault="00AE1B55" w:rsidP="00A52ACA">
            <w:pPr>
              <w:jc w:val="center"/>
              <w:rPr>
                <w:rFonts w:cstheme="minorHAnsi"/>
                <w:b/>
                <w:sz w:val="32"/>
                <w:szCs w:val="32"/>
              </w:rPr>
            </w:pPr>
          </w:p>
          <w:p w14:paraId="712CC307" w14:textId="77777777" w:rsidR="00AE1B55" w:rsidRPr="001858CF" w:rsidRDefault="00AE1B55" w:rsidP="00A52ACA">
            <w:pPr>
              <w:jc w:val="center"/>
              <w:rPr>
                <w:rFonts w:cstheme="minorHAnsi"/>
                <w:b/>
                <w:sz w:val="32"/>
                <w:szCs w:val="32"/>
              </w:rPr>
            </w:pPr>
            <w:r w:rsidRPr="001858CF">
              <w:rPr>
                <w:rFonts w:cstheme="minorHAnsi"/>
                <w:b/>
                <w:sz w:val="32"/>
                <w:szCs w:val="32"/>
              </w:rPr>
              <w:t>+</w:t>
            </w:r>
            <w:r>
              <w:rPr>
                <w:rFonts w:cstheme="minorHAnsi"/>
                <w:b/>
                <w:sz w:val="32"/>
                <w:szCs w:val="32"/>
              </w:rPr>
              <w:t>+</w:t>
            </w:r>
          </w:p>
        </w:tc>
        <w:tc>
          <w:tcPr>
            <w:tcW w:w="1172" w:type="dxa"/>
            <w:vMerge/>
            <w:shd w:val="clear" w:color="auto" w:fill="00B050"/>
          </w:tcPr>
          <w:p w14:paraId="5D42D91B" w14:textId="77777777" w:rsidR="00AE1B55" w:rsidRDefault="00AE1B55" w:rsidP="00A52ACA"/>
        </w:tc>
        <w:tc>
          <w:tcPr>
            <w:tcW w:w="1026" w:type="dxa"/>
            <w:vMerge/>
          </w:tcPr>
          <w:p w14:paraId="688FBA7F" w14:textId="77777777" w:rsidR="00AE1B55" w:rsidRDefault="00AE1B55" w:rsidP="00A52ACA"/>
        </w:tc>
      </w:tr>
      <w:tr w:rsidR="00AE1B55" w14:paraId="60AB407B" w14:textId="77777777" w:rsidTr="00A52ACA">
        <w:trPr>
          <w:trHeight w:val="76"/>
        </w:trPr>
        <w:tc>
          <w:tcPr>
            <w:tcW w:w="488" w:type="dxa"/>
            <w:vMerge/>
          </w:tcPr>
          <w:p w14:paraId="2EC7D36E" w14:textId="77777777" w:rsidR="00AE1B55" w:rsidRDefault="00AE1B55" w:rsidP="00A52ACA"/>
        </w:tc>
        <w:tc>
          <w:tcPr>
            <w:tcW w:w="1942" w:type="dxa"/>
            <w:vMerge/>
          </w:tcPr>
          <w:p w14:paraId="4306F083" w14:textId="77777777" w:rsidR="00AE1B55" w:rsidRDefault="00AE1B55" w:rsidP="00A52ACA"/>
        </w:tc>
        <w:tc>
          <w:tcPr>
            <w:tcW w:w="440" w:type="dxa"/>
            <w:vMerge w:val="restart"/>
          </w:tcPr>
          <w:p w14:paraId="7C45AB5A" w14:textId="77777777" w:rsidR="00AE1B55" w:rsidRDefault="00AE1B55" w:rsidP="00A52ACA">
            <w:r>
              <w:t>7</w:t>
            </w:r>
          </w:p>
        </w:tc>
        <w:tc>
          <w:tcPr>
            <w:tcW w:w="1738" w:type="dxa"/>
            <w:vMerge w:val="restart"/>
          </w:tcPr>
          <w:p w14:paraId="17CB8CC4" w14:textId="77777777" w:rsidR="00AE1B55" w:rsidRDefault="00AE1B55" w:rsidP="00A52ACA">
            <w:r>
              <w:t>Social Inclusion</w:t>
            </w:r>
          </w:p>
        </w:tc>
        <w:tc>
          <w:tcPr>
            <w:tcW w:w="349" w:type="dxa"/>
          </w:tcPr>
          <w:p w14:paraId="76E3F26C" w14:textId="77777777" w:rsidR="00AE1B55" w:rsidRDefault="00AE1B55" w:rsidP="00A52ACA">
            <w:r>
              <w:t>1</w:t>
            </w:r>
          </w:p>
        </w:tc>
        <w:tc>
          <w:tcPr>
            <w:tcW w:w="5522" w:type="dxa"/>
          </w:tcPr>
          <w:p w14:paraId="21D8146B" w14:textId="77777777" w:rsidR="00AE1B55" w:rsidRDefault="00AE1B55" w:rsidP="00A52ACA">
            <w:r>
              <w:t xml:space="preserve">The increase in population within the established urban area, brought about through a strategy of intensification, could help to sustain and enhance existing cultural assets (for example a library or museum) that would otherwise be at risk from closure. There is a very minor risk that the promotion of this strategy might encourage the disposal of privately owned assets to accommodate new housing growth should this present a more commercially attractive proposition. However there are a variety of mechanisms available to protect such assets (including local plan policy and Assets of Community Value protections) which would maintain their existence and allow each to retain an important and viable position serving the wider area.  </w:t>
            </w:r>
          </w:p>
        </w:tc>
        <w:tc>
          <w:tcPr>
            <w:tcW w:w="1164" w:type="dxa"/>
            <w:shd w:val="clear" w:color="auto" w:fill="92D050"/>
          </w:tcPr>
          <w:p w14:paraId="79941805" w14:textId="77777777" w:rsidR="00AE1B55" w:rsidRDefault="00AE1B55" w:rsidP="00A52ACA">
            <w:pPr>
              <w:rPr>
                <w:rFonts w:cstheme="minorHAnsi"/>
                <w:b/>
                <w:sz w:val="32"/>
                <w:szCs w:val="32"/>
              </w:rPr>
            </w:pPr>
          </w:p>
          <w:p w14:paraId="416A7F23" w14:textId="77777777" w:rsidR="00AE1B55" w:rsidRDefault="00AE1B55" w:rsidP="00A52ACA">
            <w:pPr>
              <w:rPr>
                <w:rFonts w:cstheme="minorHAnsi"/>
                <w:b/>
                <w:sz w:val="32"/>
                <w:szCs w:val="32"/>
              </w:rPr>
            </w:pPr>
          </w:p>
          <w:p w14:paraId="2D9C3D5B" w14:textId="77777777" w:rsidR="00AE1B55" w:rsidRDefault="00AE1B55" w:rsidP="00A52ACA">
            <w:pPr>
              <w:rPr>
                <w:rFonts w:cstheme="minorHAnsi"/>
                <w:b/>
                <w:sz w:val="32"/>
                <w:szCs w:val="32"/>
              </w:rPr>
            </w:pPr>
          </w:p>
          <w:p w14:paraId="5DEA8527" w14:textId="77777777" w:rsidR="00AE1B55" w:rsidRPr="00A22073" w:rsidRDefault="00AE1B55" w:rsidP="00A52ACA">
            <w:pPr>
              <w:jc w:val="center"/>
              <w:rPr>
                <w:rFonts w:cstheme="minorHAnsi"/>
                <w:b/>
                <w:sz w:val="32"/>
                <w:szCs w:val="32"/>
              </w:rPr>
            </w:pPr>
            <w:r>
              <w:rPr>
                <w:rFonts w:cstheme="minorHAnsi"/>
                <w:b/>
                <w:sz w:val="32"/>
                <w:szCs w:val="32"/>
              </w:rPr>
              <w:t>+</w:t>
            </w:r>
          </w:p>
        </w:tc>
        <w:tc>
          <w:tcPr>
            <w:tcW w:w="1172" w:type="dxa"/>
            <w:vMerge w:val="restart"/>
            <w:shd w:val="clear" w:color="auto" w:fill="00B050"/>
          </w:tcPr>
          <w:p w14:paraId="090312BF" w14:textId="77777777" w:rsidR="00AE1B55" w:rsidRDefault="00AE1B55" w:rsidP="00A52ACA">
            <w:pPr>
              <w:jc w:val="center"/>
            </w:pPr>
            <w:r w:rsidRPr="004D3227">
              <w:rPr>
                <w:rFonts w:cstheme="minorHAnsi"/>
                <w:b/>
                <w:sz w:val="32"/>
                <w:szCs w:val="32"/>
              </w:rPr>
              <w:t>+</w:t>
            </w:r>
            <w:r>
              <w:rPr>
                <w:rFonts w:cstheme="minorHAnsi"/>
                <w:b/>
                <w:sz w:val="32"/>
                <w:szCs w:val="32"/>
              </w:rPr>
              <w:t>+</w:t>
            </w:r>
          </w:p>
        </w:tc>
        <w:tc>
          <w:tcPr>
            <w:tcW w:w="1026" w:type="dxa"/>
            <w:vMerge/>
          </w:tcPr>
          <w:p w14:paraId="55F2DA3D" w14:textId="77777777" w:rsidR="00AE1B55" w:rsidRDefault="00AE1B55" w:rsidP="00A52ACA"/>
        </w:tc>
      </w:tr>
      <w:tr w:rsidR="00AE1B55" w14:paraId="5BFFCC23" w14:textId="77777777" w:rsidTr="00A52ACA">
        <w:trPr>
          <w:trHeight w:val="75"/>
        </w:trPr>
        <w:tc>
          <w:tcPr>
            <w:tcW w:w="488" w:type="dxa"/>
            <w:vMerge/>
          </w:tcPr>
          <w:p w14:paraId="24D5A539" w14:textId="77777777" w:rsidR="00AE1B55" w:rsidRDefault="00AE1B55" w:rsidP="00A52ACA"/>
        </w:tc>
        <w:tc>
          <w:tcPr>
            <w:tcW w:w="1942" w:type="dxa"/>
            <w:vMerge/>
          </w:tcPr>
          <w:p w14:paraId="33303CD2" w14:textId="77777777" w:rsidR="00AE1B55" w:rsidRDefault="00AE1B55" w:rsidP="00A52ACA"/>
        </w:tc>
        <w:tc>
          <w:tcPr>
            <w:tcW w:w="440" w:type="dxa"/>
            <w:vMerge/>
          </w:tcPr>
          <w:p w14:paraId="5C9A1835" w14:textId="77777777" w:rsidR="00AE1B55" w:rsidRDefault="00AE1B55" w:rsidP="00A52ACA"/>
        </w:tc>
        <w:tc>
          <w:tcPr>
            <w:tcW w:w="1738" w:type="dxa"/>
            <w:vMerge/>
          </w:tcPr>
          <w:p w14:paraId="1E9F93E1" w14:textId="77777777" w:rsidR="00AE1B55" w:rsidRDefault="00AE1B55" w:rsidP="00A52ACA"/>
        </w:tc>
        <w:tc>
          <w:tcPr>
            <w:tcW w:w="349" w:type="dxa"/>
          </w:tcPr>
          <w:p w14:paraId="6AF8E46B" w14:textId="77777777" w:rsidR="00AE1B55" w:rsidRDefault="00AE1B55" w:rsidP="00A52ACA">
            <w:r>
              <w:t>2</w:t>
            </w:r>
          </w:p>
        </w:tc>
        <w:tc>
          <w:tcPr>
            <w:tcW w:w="5522" w:type="dxa"/>
          </w:tcPr>
          <w:p w14:paraId="695FDA39" w14:textId="2AB14855" w:rsidR="00AE1B55" w:rsidRDefault="00AE1B55" w:rsidP="00FA31F0">
            <w:r>
              <w:t xml:space="preserve">It is expected that an increasing diversification and extent of population, facilitated by an approach of urban </w:t>
            </w:r>
            <w:r>
              <w:lastRenderedPageBreak/>
              <w:t xml:space="preserve">intensification, will help to sustain existing and enable new community activities within the </w:t>
            </w:r>
            <w:r w:rsidR="00FA31F0">
              <w:t>conurbation</w:t>
            </w:r>
            <w:r>
              <w:t xml:space="preserve"> (see 7(1)). The approach will help influence an increase in the proportion of the wider population who will benefit from easy access to such activities and thus increase general engagement and satisfaction.</w:t>
            </w:r>
          </w:p>
        </w:tc>
        <w:tc>
          <w:tcPr>
            <w:tcW w:w="1164" w:type="dxa"/>
            <w:shd w:val="clear" w:color="auto" w:fill="92D050"/>
          </w:tcPr>
          <w:p w14:paraId="1D43B891" w14:textId="77777777" w:rsidR="00AE1B55" w:rsidRDefault="00AE1B55" w:rsidP="00A52ACA">
            <w:pPr>
              <w:jc w:val="center"/>
              <w:rPr>
                <w:rFonts w:cstheme="minorHAnsi"/>
                <w:b/>
                <w:sz w:val="32"/>
                <w:szCs w:val="32"/>
              </w:rPr>
            </w:pPr>
          </w:p>
          <w:p w14:paraId="4A0C4FD1" w14:textId="77777777" w:rsidR="00AE1B55" w:rsidRDefault="00AE1B55" w:rsidP="00A52ACA">
            <w:pPr>
              <w:jc w:val="center"/>
              <w:rPr>
                <w:rFonts w:cstheme="minorHAnsi"/>
                <w:b/>
                <w:sz w:val="32"/>
                <w:szCs w:val="32"/>
              </w:rPr>
            </w:pPr>
          </w:p>
          <w:p w14:paraId="555EE728" w14:textId="77777777" w:rsidR="00AE1B55" w:rsidRPr="0008652A" w:rsidRDefault="00AE1B55" w:rsidP="00A52ACA">
            <w:pPr>
              <w:jc w:val="center"/>
              <w:rPr>
                <w:rFonts w:cstheme="minorHAnsi"/>
                <w:b/>
                <w:sz w:val="32"/>
                <w:szCs w:val="32"/>
              </w:rPr>
            </w:pPr>
            <w:r>
              <w:rPr>
                <w:rFonts w:cstheme="minorHAnsi"/>
                <w:b/>
                <w:sz w:val="32"/>
                <w:szCs w:val="32"/>
              </w:rPr>
              <w:t>+</w:t>
            </w:r>
          </w:p>
        </w:tc>
        <w:tc>
          <w:tcPr>
            <w:tcW w:w="1172" w:type="dxa"/>
            <w:vMerge/>
            <w:shd w:val="clear" w:color="auto" w:fill="00B050"/>
          </w:tcPr>
          <w:p w14:paraId="34D6C864" w14:textId="77777777" w:rsidR="00AE1B55" w:rsidRDefault="00AE1B55" w:rsidP="00A52ACA"/>
        </w:tc>
        <w:tc>
          <w:tcPr>
            <w:tcW w:w="1026" w:type="dxa"/>
            <w:vMerge/>
          </w:tcPr>
          <w:p w14:paraId="2ED27C85" w14:textId="77777777" w:rsidR="00AE1B55" w:rsidRDefault="00AE1B55" w:rsidP="00A52ACA"/>
        </w:tc>
      </w:tr>
      <w:tr w:rsidR="00AE1B55" w14:paraId="555C9B7C" w14:textId="77777777" w:rsidTr="00A52ACA">
        <w:trPr>
          <w:trHeight w:val="75"/>
        </w:trPr>
        <w:tc>
          <w:tcPr>
            <w:tcW w:w="488" w:type="dxa"/>
            <w:vMerge/>
          </w:tcPr>
          <w:p w14:paraId="7F47420A" w14:textId="77777777" w:rsidR="00AE1B55" w:rsidRDefault="00AE1B55" w:rsidP="00A52ACA"/>
        </w:tc>
        <w:tc>
          <w:tcPr>
            <w:tcW w:w="1942" w:type="dxa"/>
            <w:vMerge/>
          </w:tcPr>
          <w:p w14:paraId="6BBD65FA" w14:textId="77777777" w:rsidR="00AE1B55" w:rsidRDefault="00AE1B55" w:rsidP="00A52ACA"/>
        </w:tc>
        <w:tc>
          <w:tcPr>
            <w:tcW w:w="440" w:type="dxa"/>
            <w:vMerge/>
          </w:tcPr>
          <w:p w14:paraId="5BFE1AD5" w14:textId="77777777" w:rsidR="00AE1B55" w:rsidRDefault="00AE1B55" w:rsidP="00A52ACA"/>
        </w:tc>
        <w:tc>
          <w:tcPr>
            <w:tcW w:w="1738" w:type="dxa"/>
            <w:vMerge/>
          </w:tcPr>
          <w:p w14:paraId="3E5856B0" w14:textId="77777777" w:rsidR="00AE1B55" w:rsidRDefault="00AE1B55" w:rsidP="00A52ACA"/>
        </w:tc>
        <w:tc>
          <w:tcPr>
            <w:tcW w:w="349" w:type="dxa"/>
          </w:tcPr>
          <w:p w14:paraId="5E027AB2" w14:textId="77777777" w:rsidR="00AE1B55" w:rsidRDefault="00AE1B55" w:rsidP="00A52ACA">
            <w:r>
              <w:t>3</w:t>
            </w:r>
          </w:p>
        </w:tc>
        <w:tc>
          <w:tcPr>
            <w:tcW w:w="5522" w:type="dxa"/>
          </w:tcPr>
          <w:p w14:paraId="2029F9EC" w14:textId="5E04A69B" w:rsidR="00AE1B55" w:rsidRDefault="00AE1B55" w:rsidP="00FA31F0">
            <w:r>
              <w:t xml:space="preserve">An increasing diversification and extent of population within the </w:t>
            </w:r>
            <w:r w:rsidR="00FA31F0">
              <w:t>conurbation</w:t>
            </w:r>
            <w:r>
              <w:t xml:space="preserve"> facilitated by an approach of intensification will help to sustain and potentially increase the number of facilities where this generates a clear demand. Where demand increases through population growth, there may be the potential for increasing the range of facilities as an expanded offer becomes commercially viable. There is a very minor risk that such an approach might encourage the disposal of privately owned assets to accommodate new housing growth. However there are a variety of mechanisms available to protect such assets (for example through Local Plan policy or Assets of Community Value designations) which would maintain their existence and allow each to retain an important and viable position within the wider environment. In any case the disposal of existing assets for alternative uses is made less likely in the event of population growth where increased demand would significantly bolster commercial viability, as with new facilities.</w:t>
            </w:r>
          </w:p>
        </w:tc>
        <w:tc>
          <w:tcPr>
            <w:tcW w:w="1164" w:type="dxa"/>
            <w:shd w:val="clear" w:color="auto" w:fill="92D050"/>
          </w:tcPr>
          <w:p w14:paraId="0565A4DC" w14:textId="77777777" w:rsidR="00AE1B55" w:rsidRDefault="00AE1B55" w:rsidP="00A52ACA">
            <w:pPr>
              <w:jc w:val="center"/>
              <w:rPr>
                <w:rFonts w:cstheme="minorHAnsi"/>
                <w:b/>
                <w:sz w:val="32"/>
                <w:szCs w:val="32"/>
              </w:rPr>
            </w:pPr>
          </w:p>
          <w:p w14:paraId="27724266" w14:textId="77777777" w:rsidR="00AE1B55" w:rsidRDefault="00AE1B55" w:rsidP="00A52ACA">
            <w:pPr>
              <w:jc w:val="center"/>
              <w:rPr>
                <w:rFonts w:cstheme="minorHAnsi"/>
                <w:b/>
                <w:sz w:val="32"/>
                <w:szCs w:val="32"/>
              </w:rPr>
            </w:pPr>
          </w:p>
          <w:p w14:paraId="6569F88D" w14:textId="77777777" w:rsidR="00AE1B55" w:rsidRDefault="00AE1B55" w:rsidP="00A52ACA">
            <w:pPr>
              <w:jc w:val="center"/>
              <w:rPr>
                <w:rFonts w:cstheme="minorHAnsi"/>
                <w:b/>
                <w:sz w:val="32"/>
                <w:szCs w:val="32"/>
              </w:rPr>
            </w:pPr>
          </w:p>
          <w:p w14:paraId="2D712D96" w14:textId="77777777" w:rsidR="00AE1B55" w:rsidRDefault="00AE1B55" w:rsidP="00A52ACA">
            <w:pPr>
              <w:jc w:val="center"/>
              <w:rPr>
                <w:rFonts w:cstheme="minorHAnsi"/>
                <w:b/>
                <w:sz w:val="32"/>
                <w:szCs w:val="32"/>
              </w:rPr>
            </w:pPr>
          </w:p>
          <w:p w14:paraId="69EEB0B3" w14:textId="77777777" w:rsidR="00AE1B55" w:rsidRDefault="00AE1B55" w:rsidP="00A52ACA">
            <w:pPr>
              <w:jc w:val="center"/>
              <w:rPr>
                <w:rFonts w:cstheme="minorHAnsi"/>
                <w:b/>
                <w:sz w:val="32"/>
                <w:szCs w:val="32"/>
              </w:rPr>
            </w:pPr>
          </w:p>
          <w:p w14:paraId="04FDC1BC" w14:textId="77777777" w:rsidR="00AE1B55" w:rsidRDefault="00AE1B55" w:rsidP="00A52ACA">
            <w:pPr>
              <w:jc w:val="center"/>
              <w:rPr>
                <w:rFonts w:cstheme="minorHAnsi"/>
                <w:b/>
                <w:sz w:val="32"/>
                <w:szCs w:val="32"/>
              </w:rPr>
            </w:pPr>
          </w:p>
          <w:p w14:paraId="15FE02B2" w14:textId="77777777" w:rsidR="00AE1B55" w:rsidRPr="00DB1F29" w:rsidRDefault="00AE1B55" w:rsidP="00A52ACA">
            <w:pPr>
              <w:jc w:val="center"/>
              <w:rPr>
                <w:rFonts w:cstheme="minorHAnsi"/>
                <w:b/>
                <w:sz w:val="32"/>
                <w:szCs w:val="32"/>
              </w:rPr>
            </w:pPr>
            <w:r w:rsidRPr="00DB1F29">
              <w:rPr>
                <w:rFonts w:cstheme="minorHAnsi"/>
                <w:b/>
                <w:sz w:val="32"/>
                <w:szCs w:val="32"/>
              </w:rPr>
              <w:t>+</w:t>
            </w:r>
          </w:p>
        </w:tc>
        <w:tc>
          <w:tcPr>
            <w:tcW w:w="1172" w:type="dxa"/>
            <w:vMerge/>
            <w:shd w:val="clear" w:color="auto" w:fill="00B050"/>
          </w:tcPr>
          <w:p w14:paraId="4CBA1F62" w14:textId="77777777" w:rsidR="00AE1B55" w:rsidRDefault="00AE1B55" w:rsidP="00A52ACA"/>
        </w:tc>
        <w:tc>
          <w:tcPr>
            <w:tcW w:w="1026" w:type="dxa"/>
            <w:vMerge/>
          </w:tcPr>
          <w:p w14:paraId="1B52DFB3" w14:textId="77777777" w:rsidR="00AE1B55" w:rsidRDefault="00AE1B55" w:rsidP="00A52ACA"/>
        </w:tc>
      </w:tr>
      <w:tr w:rsidR="00AE1B55" w14:paraId="2F16B279" w14:textId="77777777" w:rsidTr="00A52ACA">
        <w:trPr>
          <w:trHeight w:val="75"/>
        </w:trPr>
        <w:tc>
          <w:tcPr>
            <w:tcW w:w="488" w:type="dxa"/>
            <w:vMerge/>
          </w:tcPr>
          <w:p w14:paraId="5CC5CC7F" w14:textId="77777777" w:rsidR="00AE1B55" w:rsidRDefault="00AE1B55" w:rsidP="00A52ACA"/>
        </w:tc>
        <w:tc>
          <w:tcPr>
            <w:tcW w:w="1942" w:type="dxa"/>
            <w:vMerge/>
          </w:tcPr>
          <w:p w14:paraId="2B4305EB" w14:textId="77777777" w:rsidR="00AE1B55" w:rsidRDefault="00AE1B55" w:rsidP="00A52ACA"/>
        </w:tc>
        <w:tc>
          <w:tcPr>
            <w:tcW w:w="440" w:type="dxa"/>
            <w:vMerge/>
          </w:tcPr>
          <w:p w14:paraId="4546E3C9" w14:textId="77777777" w:rsidR="00AE1B55" w:rsidRDefault="00AE1B55" w:rsidP="00A52ACA"/>
        </w:tc>
        <w:tc>
          <w:tcPr>
            <w:tcW w:w="1738" w:type="dxa"/>
            <w:vMerge/>
          </w:tcPr>
          <w:p w14:paraId="4B9D6093" w14:textId="77777777" w:rsidR="00AE1B55" w:rsidRDefault="00AE1B55" w:rsidP="00A52ACA"/>
        </w:tc>
        <w:tc>
          <w:tcPr>
            <w:tcW w:w="349" w:type="dxa"/>
          </w:tcPr>
          <w:p w14:paraId="6F8EB6F9" w14:textId="77777777" w:rsidR="00AE1B55" w:rsidRDefault="00AE1B55" w:rsidP="00A52ACA">
            <w:r>
              <w:t>4</w:t>
            </w:r>
          </w:p>
        </w:tc>
        <w:tc>
          <w:tcPr>
            <w:tcW w:w="5522" w:type="dxa"/>
          </w:tcPr>
          <w:p w14:paraId="510E6AEA" w14:textId="77777777" w:rsidR="00AE1B55" w:rsidRDefault="00AE1B55" w:rsidP="00A52ACA">
            <w:r w:rsidRPr="000C7BB0">
              <w:t xml:space="preserve">New development within the conurbation is expected to be incremental and of limited scale. As such it is unlikely that the approach will command adequate levels of contributions to fund </w:t>
            </w:r>
            <w:r w:rsidRPr="000C7BB0">
              <w:rPr>
                <w:i/>
              </w:rPr>
              <w:t>new</w:t>
            </w:r>
            <w:r w:rsidRPr="000C7BB0">
              <w:t xml:space="preserve"> </w:t>
            </w:r>
            <w:r>
              <w:t>educational facilities</w:t>
            </w:r>
            <w:r w:rsidRPr="000C7BB0">
              <w:t>.</w:t>
            </w:r>
            <w:r>
              <w:t xml:space="preserve"> This presents a small risk that existing provision will be stretched at least in the short-term, however the local education authority ultimately have a duty to provide an </w:t>
            </w:r>
            <w:r>
              <w:lastRenderedPageBreak/>
              <w:t xml:space="preserve">appropriate number of school places to serve the local population. </w:t>
            </w:r>
          </w:p>
        </w:tc>
        <w:tc>
          <w:tcPr>
            <w:tcW w:w="1164" w:type="dxa"/>
            <w:shd w:val="clear" w:color="auto" w:fill="auto"/>
          </w:tcPr>
          <w:p w14:paraId="3128619C" w14:textId="77777777" w:rsidR="00AE1B55" w:rsidRDefault="00AE1B55" w:rsidP="00A52ACA">
            <w:pPr>
              <w:jc w:val="center"/>
              <w:rPr>
                <w:rFonts w:cstheme="minorHAnsi"/>
                <w:b/>
                <w:sz w:val="32"/>
                <w:szCs w:val="32"/>
              </w:rPr>
            </w:pPr>
          </w:p>
          <w:p w14:paraId="753565E6" w14:textId="77777777" w:rsidR="00AE1B55" w:rsidRDefault="00AE1B55" w:rsidP="00A52ACA">
            <w:pPr>
              <w:jc w:val="center"/>
              <w:rPr>
                <w:rFonts w:cstheme="minorHAnsi"/>
                <w:b/>
                <w:sz w:val="32"/>
                <w:szCs w:val="32"/>
              </w:rPr>
            </w:pPr>
          </w:p>
          <w:p w14:paraId="1C932CA8" w14:textId="77777777" w:rsidR="00AE1B55" w:rsidRDefault="00AE1B55" w:rsidP="00A52ACA">
            <w:pPr>
              <w:jc w:val="center"/>
              <w:rPr>
                <w:rFonts w:cstheme="minorHAnsi"/>
                <w:b/>
                <w:sz w:val="32"/>
                <w:szCs w:val="32"/>
              </w:rPr>
            </w:pPr>
          </w:p>
          <w:p w14:paraId="5524E57F" w14:textId="77777777" w:rsidR="00AE1B55" w:rsidRPr="00F86B56" w:rsidRDefault="00AE1B55" w:rsidP="00A52ACA">
            <w:pPr>
              <w:jc w:val="center"/>
              <w:rPr>
                <w:rFonts w:cstheme="minorHAnsi"/>
                <w:b/>
                <w:sz w:val="32"/>
                <w:szCs w:val="32"/>
              </w:rPr>
            </w:pPr>
            <w:r>
              <w:rPr>
                <w:rFonts w:cstheme="minorHAnsi"/>
                <w:b/>
                <w:sz w:val="32"/>
                <w:szCs w:val="32"/>
              </w:rPr>
              <w:t>0</w:t>
            </w:r>
          </w:p>
        </w:tc>
        <w:tc>
          <w:tcPr>
            <w:tcW w:w="1172" w:type="dxa"/>
            <w:vMerge/>
            <w:shd w:val="clear" w:color="auto" w:fill="00B050"/>
          </w:tcPr>
          <w:p w14:paraId="03852962" w14:textId="77777777" w:rsidR="00AE1B55" w:rsidRDefault="00AE1B55" w:rsidP="00A52ACA"/>
        </w:tc>
        <w:tc>
          <w:tcPr>
            <w:tcW w:w="1026" w:type="dxa"/>
            <w:vMerge/>
          </w:tcPr>
          <w:p w14:paraId="26914BD3" w14:textId="77777777" w:rsidR="00AE1B55" w:rsidRDefault="00AE1B55" w:rsidP="00A52ACA"/>
        </w:tc>
      </w:tr>
      <w:tr w:rsidR="00AE1B55" w14:paraId="2E99C8DF" w14:textId="77777777" w:rsidTr="00A52ACA">
        <w:trPr>
          <w:trHeight w:val="76"/>
        </w:trPr>
        <w:tc>
          <w:tcPr>
            <w:tcW w:w="488" w:type="dxa"/>
            <w:vMerge/>
          </w:tcPr>
          <w:p w14:paraId="14C9971D" w14:textId="77777777" w:rsidR="00AE1B55" w:rsidRDefault="00AE1B55" w:rsidP="00A52ACA"/>
        </w:tc>
        <w:tc>
          <w:tcPr>
            <w:tcW w:w="1942" w:type="dxa"/>
            <w:vMerge/>
          </w:tcPr>
          <w:p w14:paraId="14B6EE22" w14:textId="77777777" w:rsidR="00AE1B55" w:rsidRDefault="00AE1B55" w:rsidP="00A52ACA"/>
        </w:tc>
        <w:tc>
          <w:tcPr>
            <w:tcW w:w="440" w:type="dxa"/>
            <w:vMerge w:val="restart"/>
          </w:tcPr>
          <w:p w14:paraId="48DA437A" w14:textId="77777777" w:rsidR="00AE1B55" w:rsidRDefault="00AE1B55" w:rsidP="00A52ACA">
            <w:r>
              <w:t>8</w:t>
            </w:r>
          </w:p>
        </w:tc>
        <w:tc>
          <w:tcPr>
            <w:tcW w:w="1738" w:type="dxa"/>
            <w:vMerge w:val="restart"/>
          </w:tcPr>
          <w:p w14:paraId="785B70D7" w14:textId="77777777" w:rsidR="00AE1B55" w:rsidRDefault="00AE1B55" w:rsidP="00A52ACA">
            <w:r>
              <w:t xml:space="preserve">Transport </w:t>
            </w:r>
          </w:p>
        </w:tc>
        <w:tc>
          <w:tcPr>
            <w:tcW w:w="349" w:type="dxa"/>
          </w:tcPr>
          <w:p w14:paraId="6704D9EB" w14:textId="77777777" w:rsidR="00AE1B55" w:rsidRDefault="00AE1B55" w:rsidP="00A52ACA">
            <w:r>
              <w:t>1</w:t>
            </w:r>
          </w:p>
        </w:tc>
        <w:tc>
          <w:tcPr>
            <w:tcW w:w="5522" w:type="dxa"/>
          </w:tcPr>
          <w:p w14:paraId="40290947" w14:textId="7370C070" w:rsidR="00AE1B55" w:rsidRDefault="00AE1B55" w:rsidP="00865933">
            <w:r>
              <w:t xml:space="preserve">The approach will use (and rely on) the existing transport infrastructure of the </w:t>
            </w:r>
            <w:r w:rsidR="00865933">
              <w:t>conurbation</w:t>
            </w:r>
            <w:r>
              <w:t xml:space="preserve">. </w:t>
            </w:r>
            <w:r w:rsidRPr="000C7BB0">
              <w:t xml:space="preserve">New development is expected to be incremental and of limited scale. As such it is unlikely that the approach will command adequate levels of contributions to fund </w:t>
            </w:r>
            <w:r w:rsidRPr="000C7BB0">
              <w:rPr>
                <w:i/>
              </w:rPr>
              <w:t>new</w:t>
            </w:r>
            <w:r w:rsidRPr="000C7BB0">
              <w:t xml:space="preserve"> </w:t>
            </w:r>
            <w:r>
              <w:t xml:space="preserve">transport infrastructure. Given the associated population increase, this will lead to an increase in demand on the existing system. Notwithstanding this, opportunities to enhance the system incrementally – for example by increasing the frequency and availability of public transport in response to demand and commercial opportunities – may arise. </w:t>
            </w:r>
          </w:p>
        </w:tc>
        <w:tc>
          <w:tcPr>
            <w:tcW w:w="1164" w:type="dxa"/>
            <w:shd w:val="clear" w:color="auto" w:fill="FFC000"/>
          </w:tcPr>
          <w:p w14:paraId="0155BAC5" w14:textId="77777777" w:rsidR="00AE1B55" w:rsidRDefault="00AE1B55" w:rsidP="00A52ACA">
            <w:pPr>
              <w:rPr>
                <w:rFonts w:cstheme="minorHAnsi"/>
                <w:sz w:val="32"/>
                <w:szCs w:val="32"/>
              </w:rPr>
            </w:pPr>
          </w:p>
          <w:p w14:paraId="50EAC01A" w14:textId="77777777" w:rsidR="00AE1B55" w:rsidRDefault="00AE1B55" w:rsidP="00A52ACA">
            <w:pPr>
              <w:rPr>
                <w:rFonts w:cstheme="minorHAnsi"/>
                <w:sz w:val="32"/>
                <w:szCs w:val="32"/>
              </w:rPr>
            </w:pPr>
          </w:p>
          <w:p w14:paraId="58D8898D" w14:textId="77777777" w:rsidR="00AE1B55" w:rsidRDefault="00AE1B55" w:rsidP="00A52ACA">
            <w:pPr>
              <w:rPr>
                <w:rFonts w:cstheme="minorHAnsi"/>
                <w:sz w:val="32"/>
                <w:szCs w:val="32"/>
              </w:rPr>
            </w:pPr>
          </w:p>
          <w:p w14:paraId="0621BEF1" w14:textId="77777777" w:rsidR="00AE1B55" w:rsidRPr="000177CD" w:rsidRDefault="00AE1B55" w:rsidP="00A52ACA">
            <w:pPr>
              <w:jc w:val="center"/>
              <w:rPr>
                <w:rFonts w:cstheme="minorHAnsi"/>
                <w:b/>
                <w:sz w:val="32"/>
                <w:szCs w:val="32"/>
              </w:rPr>
            </w:pPr>
            <w:r w:rsidRPr="000177CD">
              <w:rPr>
                <w:rFonts w:cstheme="minorHAnsi"/>
                <w:b/>
                <w:sz w:val="32"/>
                <w:szCs w:val="32"/>
              </w:rPr>
              <w:t>-</w:t>
            </w:r>
          </w:p>
        </w:tc>
        <w:tc>
          <w:tcPr>
            <w:tcW w:w="1172" w:type="dxa"/>
            <w:vMerge w:val="restart"/>
            <w:shd w:val="clear" w:color="auto" w:fill="00B050"/>
          </w:tcPr>
          <w:p w14:paraId="57A6D96C" w14:textId="77777777" w:rsidR="00AE1B55" w:rsidRDefault="00AE1B55" w:rsidP="00A52ACA">
            <w:pPr>
              <w:jc w:val="center"/>
            </w:pPr>
            <w:r w:rsidRPr="004D3227">
              <w:rPr>
                <w:rFonts w:cstheme="minorHAnsi"/>
                <w:b/>
                <w:sz w:val="32"/>
                <w:szCs w:val="32"/>
              </w:rPr>
              <w:t>+</w:t>
            </w:r>
            <w:r>
              <w:rPr>
                <w:rFonts w:cstheme="minorHAnsi"/>
                <w:b/>
                <w:sz w:val="32"/>
                <w:szCs w:val="32"/>
              </w:rPr>
              <w:t>+</w:t>
            </w:r>
          </w:p>
        </w:tc>
        <w:tc>
          <w:tcPr>
            <w:tcW w:w="1026" w:type="dxa"/>
            <w:vMerge/>
          </w:tcPr>
          <w:p w14:paraId="36EFF514" w14:textId="77777777" w:rsidR="00AE1B55" w:rsidRDefault="00AE1B55" w:rsidP="00A52ACA"/>
        </w:tc>
      </w:tr>
      <w:tr w:rsidR="00AE1B55" w14:paraId="3D20F874" w14:textId="77777777" w:rsidTr="00A52ACA">
        <w:trPr>
          <w:trHeight w:val="75"/>
        </w:trPr>
        <w:tc>
          <w:tcPr>
            <w:tcW w:w="488" w:type="dxa"/>
            <w:vMerge/>
          </w:tcPr>
          <w:p w14:paraId="5CBBED39" w14:textId="77777777" w:rsidR="00AE1B55" w:rsidRDefault="00AE1B55" w:rsidP="00A52ACA"/>
        </w:tc>
        <w:tc>
          <w:tcPr>
            <w:tcW w:w="1942" w:type="dxa"/>
            <w:vMerge/>
          </w:tcPr>
          <w:p w14:paraId="30889839" w14:textId="77777777" w:rsidR="00AE1B55" w:rsidRDefault="00AE1B55" w:rsidP="00A52ACA"/>
        </w:tc>
        <w:tc>
          <w:tcPr>
            <w:tcW w:w="440" w:type="dxa"/>
            <w:vMerge/>
          </w:tcPr>
          <w:p w14:paraId="0344877F" w14:textId="77777777" w:rsidR="00AE1B55" w:rsidRDefault="00AE1B55" w:rsidP="00A52ACA"/>
        </w:tc>
        <w:tc>
          <w:tcPr>
            <w:tcW w:w="1738" w:type="dxa"/>
            <w:vMerge/>
          </w:tcPr>
          <w:p w14:paraId="770EBCDE" w14:textId="77777777" w:rsidR="00AE1B55" w:rsidRDefault="00AE1B55" w:rsidP="00A52ACA"/>
        </w:tc>
        <w:tc>
          <w:tcPr>
            <w:tcW w:w="349" w:type="dxa"/>
          </w:tcPr>
          <w:p w14:paraId="0B709786" w14:textId="77777777" w:rsidR="00AE1B55" w:rsidRDefault="00AE1B55" w:rsidP="00A52ACA">
            <w:r>
              <w:t>2</w:t>
            </w:r>
          </w:p>
        </w:tc>
        <w:tc>
          <w:tcPr>
            <w:tcW w:w="5522" w:type="dxa"/>
          </w:tcPr>
          <w:p w14:paraId="7971B86F" w14:textId="7F81E0D2" w:rsidR="00AE1B55" w:rsidRDefault="00AE1B55" w:rsidP="00865933">
            <w:r>
              <w:t xml:space="preserve">The approach focuses development within </w:t>
            </w:r>
            <w:r w:rsidR="00865933">
              <w:t>a conurbation</w:t>
            </w:r>
            <w:r>
              <w:t xml:space="preserve"> that is served by a comprehensive transport network. As such the construction of large-scale infrastructure (such as a new road) will not be required and land with environmental value will not be put at risk through such construction. The locating of new development as proposed closely connects a growing population to existing employment, services and facilities as well as public transport options, reducing the need to travel long distances and unsustainably. This should contribute to the development of a transport network which in the long-term minimises impact on the environment.  </w:t>
            </w:r>
          </w:p>
        </w:tc>
        <w:tc>
          <w:tcPr>
            <w:tcW w:w="1164" w:type="dxa"/>
            <w:shd w:val="clear" w:color="auto" w:fill="00B050"/>
          </w:tcPr>
          <w:p w14:paraId="1ABD627A" w14:textId="77777777" w:rsidR="00AE1B55" w:rsidRDefault="00AE1B55" w:rsidP="00A52ACA">
            <w:pPr>
              <w:rPr>
                <w:rFonts w:cstheme="minorHAnsi"/>
                <w:sz w:val="32"/>
                <w:szCs w:val="32"/>
              </w:rPr>
            </w:pPr>
          </w:p>
          <w:p w14:paraId="6E77A860" w14:textId="77777777" w:rsidR="00AE1B55" w:rsidRDefault="00AE1B55" w:rsidP="00A52ACA">
            <w:pPr>
              <w:rPr>
                <w:rFonts w:cstheme="minorHAnsi"/>
                <w:sz w:val="32"/>
                <w:szCs w:val="32"/>
              </w:rPr>
            </w:pPr>
          </w:p>
          <w:p w14:paraId="7F8364B4" w14:textId="77777777" w:rsidR="00AE1B55" w:rsidRDefault="00AE1B55" w:rsidP="00A52ACA">
            <w:pPr>
              <w:rPr>
                <w:rFonts w:cstheme="minorHAnsi"/>
                <w:sz w:val="32"/>
                <w:szCs w:val="32"/>
              </w:rPr>
            </w:pPr>
          </w:p>
          <w:p w14:paraId="6EBB5B14" w14:textId="77777777" w:rsidR="00AE1B55" w:rsidRDefault="00AE1B55" w:rsidP="00A52ACA">
            <w:pPr>
              <w:rPr>
                <w:rFonts w:cstheme="minorHAnsi"/>
                <w:sz w:val="32"/>
                <w:szCs w:val="32"/>
              </w:rPr>
            </w:pPr>
          </w:p>
          <w:p w14:paraId="24A1FAB0" w14:textId="77777777" w:rsidR="00AE1B55" w:rsidRPr="00D4362E" w:rsidRDefault="00AE1B55" w:rsidP="00A52ACA">
            <w:pPr>
              <w:jc w:val="center"/>
              <w:rPr>
                <w:rFonts w:cstheme="minorHAnsi"/>
                <w:b/>
                <w:sz w:val="32"/>
                <w:szCs w:val="32"/>
              </w:rPr>
            </w:pPr>
            <w:r w:rsidRPr="00D4362E">
              <w:rPr>
                <w:rFonts w:cstheme="minorHAnsi"/>
                <w:b/>
                <w:sz w:val="32"/>
                <w:szCs w:val="32"/>
              </w:rPr>
              <w:t>+</w:t>
            </w:r>
            <w:r>
              <w:rPr>
                <w:rFonts w:cstheme="minorHAnsi"/>
                <w:b/>
                <w:sz w:val="32"/>
                <w:szCs w:val="32"/>
              </w:rPr>
              <w:t>+</w:t>
            </w:r>
          </w:p>
        </w:tc>
        <w:tc>
          <w:tcPr>
            <w:tcW w:w="1172" w:type="dxa"/>
            <w:vMerge/>
            <w:shd w:val="clear" w:color="auto" w:fill="00B050"/>
          </w:tcPr>
          <w:p w14:paraId="751B057B" w14:textId="77777777" w:rsidR="00AE1B55" w:rsidRDefault="00AE1B55" w:rsidP="00A52ACA"/>
        </w:tc>
        <w:tc>
          <w:tcPr>
            <w:tcW w:w="1026" w:type="dxa"/>
            <w:vMerge/>
          </w:tcPr>
          <w:p w14:paraId="28AE2DD4" w14:textId="77777777" w:rsidR="00AE1B55" w:rsidRDefault="00AE1B55" w:rsidP="00A52ACA"/>
        </w:tc>
      </w:tr>
      <w:tr w:rsidR="00AE1B55" w14:paraId="4C34452F" w14:textId="77777777" w:rsidTr="00A52ACA">
        <w:trPr>
          <w:trHeight w:val="75"/>
        </w:trPr>
        <w:tc>
          <w:tcPr>
            <w:tcW w:w="488" w:type="dxa"/>
            <w:vMerge/>
          </w:tcPr>
          <w:p w14:paraId="34E85D32" w14:textId="77777777" w:rsidR="00AE1B55" w:rsidRDefault="00AE1B55" w:rsidP="00A52ACA"/>
        </w:tc>
        <w:tc>
          <w:tcPr>
            <w:tcW w:w="1942" w:type="dxa"/>
            <w:vMerge/>
          </w:tcPr>
          <w:p w14:paraId="514C25F3" w14:textId="77777777" w:rsidR="00AE1B55" w:rsidRDefault="00AE1B55" w:rsidP="00A52ACA"/>
        </w:tc>
        <w:tc>
          <w:tcPr>
            <w:tcW w:w="440" w:type="dxa"/>
            <w:vMerge/>
          </w:tcPr>
          <w:p w14:paraId="7158AC7F" w14:textId="77777777" w:rsidR="00AE1B55" w:rsidRDefault="00AE1B55" w:rsidP="00A52ACA"/>
        </w:tc>
        <w:tc>
          <w:tcPr>
            <w:tcW w:w="1738" w:type="dxa"/>
            <w:vMerge/>
          </w:tcPr>
          <w:p w14:paraId="71DE8071" w14:textId="77777777" w:rsidR="00AE1B55" w:rsidRDefault="00AE1B55" w:rsidP="00A52ACA"/>
        </w:tc>
        <w:tc>
          <w:tcPr>
            <w:tcW w:w="349" w:type="dxa"/>
          </w:tcPr>
          <w:p w14:paraId="7FF25613" w14:textId="77777777" w:rsidR="00AE1B55" w:rsidRDefault="00AE1B55" w:rsidP="00A52ACA">
            <w:r>
              <w:t>3</w:t>
            </w:r>
          </w:p>
        </w:tc>
        <w:tc>
          <w:tcPr>
            <w:tcW w:w="5522" w:type="dxa"/>
          </w:tcPr>
          <w:p w14:paraId="0EDD0DD1" w14:textId="5582B75A" w:rsidR="00AE1B55" w:rsidRDefault="00AE1B55" w:rsidP="00865933">
            <w:r>
              <w:t xml:space="preserve">The focusing of development within the </w:t>
            </w:r>
            <w:r w:rsidR="00865933">
              <w:t>conurbation</w:t>
            </w:r>
            <w:r>
              <w:t xml:space="preserve"> will contribute to influencing the reduction of private car journeys by encouraging the use of alternative modes of transport, when compared with likely effects from development outside of the conurbation. Development focused within the </w:t>
            </w:r>
            <w:r w:rsidR="00865933">
              <w:t>conurbation</w:t>
            </w:r>
            <w:r>
              <w:t xml:space="preserve"> will benefit from an established transport network with employment, services </w:t>
            </w:r>
            <w:r>
              <w:lastRenderedPageBreak/>
              <w:t>and facilities as well as public transport options within close reach of residents.</w:t>
            </w:r>
          </w:p>
        </w:tc>
        <w:tc>
          <w:tcPr>
            <w:tcW w:w="1164" w:type="dxa"/>
            <w:shd w:val="clear" w:color="auto" w:fill="00B050"/>
          </w:tcPr>
          <w:p w14:paraId="5167C897" w14:textId="77777777" w:rsidR="00AE1B55" w:rsidRDefault="00AE1B55" w:rsidP="00A52ACA">
            <w:pPr>
              <w:rPr>
                <w:rFonts w:cstheme="minorHAnsi"/>
                <w:sz w:val="32"/>
                <w:szCs w:val="32"/>
              </w:rPr>
            </w:pPr>
          </w:p>
          <w:p w14:paraId="15873581" w14:textId="77777777" w:rsidR="00AE1B55" w:rsidRDefault="00AE1B55" w:rsidP="00A52ACA">
            <w:pPr>
              <w:rPr>
                <w:rFonts w:cstheme="minorHAnsi"/>
                <w:sz w:val="32"/>
                <w:szCs w:val="32"/>
              </w:rPr>
            </w:pPr>
          </w:p>
          <w:p w14:paraId="7F1C57DF" w14:textId="77777777" w:rsidR="00AE1B55" w:rsidRDefault="00AE1B55" w:rsidP="00A52ACA">
            <w:pPr>
              <w:rPr>
                <w:rFonts w:cstheme="minorHAnsi"/>
                <w:sz w:val="32"/>
                <w:szCs w:val="32"/>
              </w:rPr>
            </w:pPr>
          </w:p>
          <w:p w14:paraId="7D64072F" w14:textId="77777777" w:rsidR="00AE1B55" w:rsidRPr="00E37848" w:rsidRDefault="00AE1B55" w:rsidP="00A52ACA">
            <w:pPr>
              <w:jc w:val="center"/>
              <w:rPr>
                <w:rFonts w:cstheme="minorHAnsi"/>
                <w:b/>
                <w:sz w:val="32"/>
                <w:szCs w:val="32"/>
              </w:rPr>
            </w:pPr>
            <w:r w:rsidRPr="00E37848">
              <w:rPr>
                <w:rFonts w:cstheme="minorHAnsi"/>
                <w:b/>
                <w:sz w:val="32"/>
                <w:szCs w:val="32"/>
                <w:shd w:val="clear" w:color="auto" w:fill="00B050"/>
              </w:rPr>
              <w:t>++</w:t>
            </w:r>
          </w:p>
        </w:tc>
        <w:tc>
          <w:tcPr>
            <w:tcW w:w="1172" w:type="dxa"/>
            <w:vMerge/>
            <w:shd w:val="clear" w:color="auto" w:fill="00B050"/>
          </w:tcPr>
          <w:p w14:paraId="01749BFA" w14:textId="77777777" w:rsidR="00AE1B55" w:rsidRDefault="00AE1B55" w:rsidP="00A52ACA"/>
        </w:tc>
        <w:tc>
          <w:tcPr>
            <w:tcW w:w="1026" w:type="dxa"/>
            <w:vMerge/>
          </w:tcPr>
          <w:p w14:paraId="719069B5" w14:textId="77777777" w:rsidR="00AE1B55" w:rsidRDefault="00AE1B55" w:rsidP="00A52ACA"/>
        </w:tc>
      </w:tr>
      <w:tr w:rsidR="00AE1B55" w14:paraId="24142B91" w14:textId="77777777" w:rsidTr="00A52ACA">
        <w:trPr>
          <w:trHeight w:val="75"/>
        </w:trPr>
        <w:tc>
          <w:tcPr>
            <w:tcW w:w="488" w:type="dxa"/>
            <w:vMerge/>
          </w:tcPr>
          <w:p w14:paraId="0C4EE7D5" w14:textId="77777777" w:rsidR="00AE1B55" w:rsidRDefault="00AE1B55" w:rsidP="00A52ACA"/>
        </w:tc>
        <w:tc>
          <w:tcPr>
            <w:tcW w:w="1942" w:type="dxa"/>
            <w:vMerge/>
          </w:tcPr>
          <w:p w14:paraId="4A207BFE" w14:textId="77777777" w:rsidR="00AE1B55" w:rsidRDefault="00AE1B55" w:rsidP="00A52ACA"/>
        </w:tc>
        <w:tc>
          <w:tcPr>
            <w:tcW w:w="440" w:type="dxa"/>
            <w:vMerge/>
          </w:tcPr>
          <w:p w14:paraId="5B41A028" w14:textId="77777777" w:rsidR="00AE1B55" w:rsidRDefault="00AE1B55" w:rsidP="00A52ACA"/>
        </w:tc>
        <w:tc>
          <w:tcPr>
            <w:tcW w:w="1738" w:type="dxa"/>
            <w:vMerge/>
          </w:tcPr>
          <w:p w14:paraId="7FA9F30C" w14:textId="77777777" w:rsidR="00AE1B55" w:rsidRDefault="00AE1B55" w:rsidP="00A52ACA"/>
        </w:tc>
        <w:tc>
          <w:tcPr>
            <w:tcW w:w="349" w:type="dxa"/>
          </w:tcPr>
          <w:p w14:paraId="35DE0F5E" w14:textId="77777777" w:rsidR="00AE1B55" w:rsidRDefault="00AE1B55" w:rsidP="00A52ACA">
            <w:r>
              <w:t>4</w:t>
            </w:r>
          </w:p>
        </w:tc>
        <w:tc>
          <w:tcPr>
            <w:tcW w:w="5522" w:type="dxa"/>
          </w:tcPr>
          <w:p w14:paraId="2300544E" w14:textId="0D2184B1" w:rsidR="00AE1B55" w:rsidRDefault="00AE1B55" w:rsidP="00865933">
            <w:r>
              <w:t xml:space="preserve">The approach to focus development within the </w:t>
            </w:r>
            <w:r w:rsidR="00865933">
              <w:t>conurbation</w:t>
            </w:r>
            <w:r>
              <w:t xml:space="preserve"> will expand the proportion of the wider population living within close proximity to existing services and facilities, in effect helping to increase general accessibility to services and facilities (including public transport), particularly when considered against other potential options for growth. This approach has a particularly strong effect on the objective in view of the area’s vicinity to facilities available throughout the wider conurbation.</w:t>
            </w:r>
          </w:p>
        </w:tc>
        <w:tc>
          <w:tcPr>
            <w:tcW w:w="1164" w:type="dxa"/>
            <w:shd w:val="clear" w:color="auto" w:fill="00B050"/>
          </w:tcPr>
          <w:p w14:paraId="5EAEEEEE" w14:textId="77777777" w:rsidR="00AE1B55" w:rsidRDefault="00AE1B55" w:rsidP="00A52ACA">
            <w:pPr>
              <w:jc w:val="center"/>
              <w:rPr>
                <w:rFonts w:cstheme="minorHAnsi"/>
                <w:b/>
                <w:sz w:val="32"/>
                <w:szCs w:val="32"/>
              </w:rPr>
            </w:pPr>
            <w:r>
              <w:rPr>
                <w:rFonts w:cstheme="minorHAnsi"/>
                <w:sz w:val="32"/>
                <w:szCs w:val="32"/>
              </w:rPr>
              <w:br/>
            </w:r>
          </w:p>
          <w:p w14:paraId="7810FBF2" w14:textId="77777777" w:rsidR="00AE1B55" w:rsidRPr="00E2097B" w:rsidRDefault="00AE1B55" w:rsidP="00A52ACA">
            <w:pPr>
              <w:jc w:val="center"/>
              <w:rPr>
                <w:rFonts w:cstheme="minorHAnsi"/>
                <w:b/>
                <w:sz w:val="32"/>
                <w:szCs w:val="32"/>
              </w:rPr>
            </w:pPr>
            <w:r w:rsidRPr="00E2097B">
              <w:rPr>
                <w:rFonts w:cstheme="minorHAnsi"/>
                <w:b/>
                <w:sz w:val="32"/>
                <w:szCs w:val="32"/>
              </w:rPr>
              <w:t>++</w:t>
            </w:r>
          </w:p>
        </w:tc>
        <w:tc>
          <w:tcPr>
            <w:tcW w:w="1172" w:type="dxa"/>
            <w:vMerge/>
            <w:shd w:val="clear" w:color="auto" w:fill="00B050"/>
          </w:tcPr>
          <w:p w14:paraId="3E9E6ACD" w14:textId="77777777" w:rsidR="00AE1B55" w:rsidRDefault="00AE1B55" w:rsidP="00A52ACA"/>
        </w:tc>
        <w:tc>
          <w:tcPr>
            <w:tcW w:w="1026" w:type="dxa"/>
            <w:vMerge/>
          </w:tcPr>
          <w:p w14:paraId="5E7405ED" w14:textId="77777777" w:rsidR="00AE1B55" w:rsidRDefault="00AE1B55" w:rsidP="00A52ACA"/>
        </w:tc>
      </w:tr>
      <w:tr w:rsidR="00AE1B55" w14:paraId="62DFE0C2" w14:textId="77777777" w:rsidTr="00A52ACA">
        <w:trPr>
          <w:trHeight w:val="151"/>
        </w:trPr>
        <w:tc>
          <w:tcPr>
            <w:tcW w:w="488" w:type="dxa"/>
            <w:vMerge/>
          </w:tcPr>
          <w:p w14:paraId="34D824AE" w14:textId="77777777" w:rsidR="00AE1B55" w:rsidRDefault="00AE1B55" w:rsidP="00A52ACA"/>
        </w:tc>
        <w:tc>
          <w:tcPr>
            <w:tcW w:w="1942" w:type="dxa"/>
            <w:vMerge/>
          </w:tcPr>
          <w:p w14:paraId="6303FA3B" w14:textId="77777777" w:rsidR="00AE1B55" w:rsidRDefault="00AE1B55" w:rsidP="00A52ACA"/>
        </w:tc>
        <w:tc>
          <w:tcPr>
            <w:tcW w:w="440" w:type="dxa"/>
            <w:vMerge w:val="restart"/>
          </w:tcPr>
          <w:p w14:paraId="2AA38D2A" w14:textId="77777777" w:rsidR="00AE1B55" w:rsidRDefault="00AE1B55" w:rsidP="00A52ACA">
            <w:r>
              <w:t>9</w:t>
            </w:r>
          </w:p>
        </w:tc>
        <w:tc>
          <w:tcPr>
            <w:tcW w:w="1738" w:type="dxa"/>
            <w:vMerge w:val="restart"/>
          </w:tcPr>
          <w:p w14:paraId="5F6B5507" w14:textId="77777777" w:rsidR="00AE1B55" w:rsidRDefault="00AE1B55" w:rsidP="00A52ACA">
            <w:r>
              <w:t>Brownfield Land</w:t>
            </w:r>
          </w:p>
        </w:tc>
        <w:tc>
          <w:tcPr>
            <w:tcW w:w="349" w:type="dxa"/>
          </w:tcPr>
          <w:p w14:paraId="33A9E667" w14:textId="77777777" w:rsidR="00AE1B55" w:rsidRDefault="00AE1B55" w:rsidP="00A52ACA">
            <w:r>
              <w:t>1</w:t>
            </w:r>
          </w:p>
        </w:tc>
        <w:tc>
          <w:tcPr>
            <w:tcW w:w="5522" w:type="dxa"/>
          </w:tcPr>
          <w:p w14:paraId="17F8D6BC" w14:textId="545D2032" w:rsidR="00AE1B55" w:rsidRDefault="00AE1B55" w:rsidP="00865933">
            <w:r>
              <w:t xml:space="preserve">A large proportion of land identified for housebuilding within the </w:t>
            </w:r>
            <w:r w:rsidR="00865933">
              <w:t>conurbation</w:t>
            </w:r>
            <w:r>
              <w:t xml:space="preserve"> has been previously developed but is limited in supply. Intensification of the urban environment as this approach advocates, in the context of delivering the required number of homes, will influence an approach which efficiently re-uses brownfield land. This is especially the case within the urban context, where the provision of higher densities on brownfield sites is also feasible and relates well to securing the effective use of brownfield land. </w:t>
            </w:r>
          </w:p>
        </w:tc>
        <w:tc>
          <w:tcPr>
            <w:tcW w:w="1164" w:type="dxa"/>
            <w:shd w:val="clear" w:color="auto" w:fill="00B050"/>
          </w:tcPr>
          <w:p w14:paraId="4052B18E" w14:textId="77777777" w:rsidR="00AE1B55" w:rsidRDefault="00AE1B55" w:rsidP="00A52ACA">
            <w:pPr>
              <w:jc w:val="center"/>
              <w:rPr>
                <w:rFonts w:cstheme="minorHAnsi"/>
                <w:b/>
                <w:sz w:val="32"/>
                <w:szCs w:val="32"/>
              </w:rPr>
            </w:pPr>
          </w:p>
          <w:p w14:paraId="3F726476" w14:textId="77777777" w:rsidR="00AE1B55" w:rsidRPr="00C92780" w:rsidRDefault="00AE1B55" w:rsidP="00A52ACA">
            <w:pPr>
              <w:jc w:val="center"/>
              <w:rPr>
                <w:rFonts w:cstheme="minorHAnsi"/>
                <w:b/>
                <w:sz w:val="32"/>
                <w:szCs w:val="32"/>
              </w:rPr>
            </w:pPr>
            <w:r w:rsidRPr="00C92780">
              <w:rPr>
                <w:rFonts w:cstheme="minorHAnsi"/>
                <w:b/>
                <w:sz w:val="32"/>
                <w:szCs w:val="32"/>
              </w:rPr>
              <w:t>++</w:t>
            </w:r>
          </w:p>
        </w:tc>
        <w:tc>
          <w:tcPr>
            <w:tcW w:w="1172" w:type="dxa"/>
            <w:vMerge w:val="restart"/>
            <w:shd w:val="clear" w:color="auto" w:fill="00B050"/>
          </w:tcPr>
          <w:p w14:paraId="2284CE79" w14:textId="77777777" w:rsidR="00AE1B55" w:rsidRDefault="00AE1B55" w:rsidP="00A52ACA">
            <w:pPr>
              <w:jc w:val="center"/>
            </w:pPr>
            <w:r w:rsidRPr="004D3227">
              <w:rPr>
                <w:rFonts w:cstheme="minorHAnsi"/>
                <w:b/>
                <w:sz w:val="32"/>
                <w:szCs w:val="32"/>
              </w:rPr>
              <w:t>+</w:t>
            </w:r>
            <w:r>
              <w:rPr>
                <w:rFonts w:cstheme="minorHAnsi"/>
                <w:b/>
                <w:sz w:val="32"/>
                <w:szCs w:val="32"/>
              </w:rPr>
              <w:t>+</w:t>
            </w:r>
          </w:p>
        </w:tc>
        <w:tc>
          <w:tcPr>
            <w:tcW w:w="1026" w:type="dxa"/>
            <w:vMerge/>
          </w:tcPr>
          <w:p w14:paraId="5BF1B5FF" w14:textId="77777777" w:rsidR="00AE1B55" w:rsidRDefault="00AE1B55" w:rsidP="00A52ACA"/>
        </w:tc>
      </w:tr>
      <w:tr w:rsidR="00AE1B55" w14:paraId="46C74995" w14:textId="77777777" w:rsidTr="00A52ACA">
        <w:trPr>
          <w:trHeight w:val="150"/>
        </w:trPr>
        <w:tc>
          <w:tcPr>
            <w:tcW w:w="488" w:type="dxa"/>
            <w:vMerge/>
          </w:tcPr>
          <w:p w14:paraId="41BE6C9C" w14:textId="77777777" w:rsidR="00AE1B55" w:rsidRDefault="00AE1B55" w:rsidP="00A52ACA"/>
        </w:tc>
        <w:tc>
          <w:tcPr>
            <w:tcW w:w="1942" w:type="dxa"/>
            <w:vMerge/>
          </w:tcPr>
          <w:p w14:paraId="4159795C" w14:textId="77777777" w:rsidR="00AE1B55" w:rsidRDefault="00AE1B55" w:rsidP="00A52ACA"/>
        </w:tc>
        <w:tc>
          <w:tcPr>
            <w:tcW w:w="440" w:type="dxa"/>
            <w:vMerge/>
          </w:tcPr>
          <w:p w14:paraId="20918C59" w14:textId="77777777" w:rsidR="00AE1B55" w:rsidRDefault="00AE1B55" w:rsidP="00A52ACA"/>
        </w:tc>
        <w:tc>
          <w:tcPr>
            <w:tcW w:w="1738" w:type="dxa"/>
            <w:vMerge/>
          </w:tcPr>
          <w:p w14:paraId="0AC20894" w14:textId="77777777" w:rsidR="00AE1B55" w:rsidRDefault="00AE1B55" w:rsidP="00A52ACA"/>
        </w:tc>
        <w:tc>
          <w:tcPr>
            <w:tcW w:w="349" w:type="dxa"/>
          </w:tcPr>
          <w:p w14:paraId="50CFCBDD" w14:textId="77777777" w:rsidR="00AE1B55" w:rsidRDefault="00AE1B55" w:rsidP="00A52ACA">
            <w:r>
              <w:t>2</w:t>
            </w:r>
          </w:p>
        </w:tc>
        <w:tc>
          <w:tcPr>
            <w:tcW w:w="5522" w:type="dxa"/>
          </w:tcPr>
          <w:p w14:paraId="4ECCBCAB" w14:textId="77777777" w:rsidR="00AE1B55" w:rsidRDefault="00AE1B55" w:rsidP="00A52ACA">
            <w:r>
              <w:t>The redevelopment of brownfield land, which represents a large proportion of total development within the conurbation, will present risks to biodiversity as with any development (including greenfield). However in general, redevelopment of land which has previously been developed is an approach likely to minimise any adverse impact on the biodiversity interests of land in general.</w:t>
            </w:r>
          </w:p>
        </w:tc>
        <w:tc>
          <w:tcPr>
            <w:tcW w:w="1164" w:type="dxa"/>
            <w:shd w:val="clear" w:color="auto" w:fill="92D050"/>
          </w:tcPr>
          <w:p w14:paraId="1F6ECEBB" w14:textId="77777777" w:rsidR="00AE1B55" w:rsidRDefault="00AE1B55" w:rsidP="00A52ACA">
            <w:pPr>
              <w:rPr>
                <w:rFonts w:cstheme="minorHAnsi"/>
                <w:sz w:val="32"/>
                <w:szCs w:val="32"/>
              </w:rPr>
            </w:pPr>
          </w:p>
          <w:p w14:paraId="78FD90E8" w14:textId="77777777" w:rsidR="00AE1B55" w:rsidRDefault="00AE1B55" w:rsidP="00A52ACA">
            <w:pPr>
              <w:jc w:val="center"/>
              <w:rPr>
                <w:rFonts w:cstheme="minorHAnsi"/>
                <w:b/>
                <w:sz w:val="32"/>
                <w:szCs w:val="32"/>
              </w:rPr>
            </w:pPr>
          </w:p>
          <w:p w14:paraId="32ACFE3B" w14:textId="77777777" w:rsidR="00AE1B55" w:rsidRPr="00C1007F" w:rsidRDefault="00AE1B55" w:rsidP="00A52ACA">
            <w:pPr>
              <w:jc w:val="center"/>
              <w:rPr>
                <w:rFonts w:cstheme="minorHAnsi"/>
                <w:b/>
                <w:sz w:val="32"/>
                <w:szCs w:val="32"/>
              </w:rPr>
            </w:pPr>
            <w:r>
              <w:rPr>
                <w:rFonts w:cstheme="minorHAnsi"/>
                <w:b/>
                <w:sz w:val="32"/>
                <w:szCs w:val="32"/>
              </w:rPr>
              <w:t>+</w:t>
            </w:r>
          </w:p>
        </w:tc>
        <w:tc>
          <w:tcPr>
            <w:tcW w:w="1172" w:type="dxa"/>
            <w:vMerge/>
            <w:shd w:val="clear" w:color="auto" w:fill="00B050"/>
          </w:tcPr>
          <w:p w14:paraId="31A1F148" w14:textId="77777777" w:rsidR="00AE1B55" w:rsidRDefault="00AE1B55" w:rsidP="00A52ACA"/>
        </w:tc>
        <w:tc>
          <w:tcPr>
            <w:tcW w:w="1026" w:type="dxa"/>
            <w:vMerge/>
          </w:tcPr>
          <w:p w14:paraId="2CB21473" w14:textId="77777777" w:rsidR="00AE1B55" w:rsidRDefault="00AE1B55" w:rsidP="00A52ACA"/>
        </w:tc>
      </w:tr>
      <w:tr w:rsidR="00AE1B55" w14:paraId="60247DE1" w14:textId="77777777" w:rsidTr="00A52ACA">
        <w:trPr>
          <w:trHeight w:val="123"/>
        </w:trPr>
        <w:tc>
          <w:tcPr>
            <w:tcW w:w="488" w:type="dxa"/>
            <w:vMerge/>
          </w:tcPr>
          <w:p w14:paraId="665EAFBE" w14:textId="77777777" w:rsidR="00AE1B55" w:rsidRDefault="00AE1B55" w:rsidP="00A52ACA"/>
        </w:tc>
        <w:tc>
          <w:tcPr>
            <w:tcW w:w="1942" w:type="dxa"/>
            <w:vMerge/>
          </w:tcPr>
          <w:p w14:paraId="59890B53" w14:textId="77777777" w:rsidR="00AE1B55" w:rsidRDefault="00AE1B55" w:rsidP="00A52ACA"/>
        </w:tc>
        <w:tc>
          <w:tcPr>
            <w:tcW w:w="440" w:type="dxa"/>
            <w:vMerge w:val="restart"/>
          </w:tcPr>
          <w:p w14:paraId="7984604A" w14:textId="77777777" w:rsidR="00AE1B55" w:rsidRDefault="00AE1B55" w:rsidP="00A52ACA">
            <w:r>
              <w:t>10</w:t>
            </w:r>
          </w:p>
        </w:tc>
        <w:tc>
          <w:tcPr>
            <w:tcW w:w="1738" w:type="dxa"/>
            <w:vMerge w:val="restart"/>
          </w:tcPr>
          <w:p w14:paraId="666F01B9" w14:textId="77777777" w:rsidR="00AE1B55" w:rsidRDefault="00AE1B55" w:rsidP="00A52ACA">
            <w:r>
              <w:t>Energy and Climate Change</w:t>
            </w:r>
          </w:p>
        </w:tc>
        <w:tc>
          <w:tcPr>
            <w:tcW w:w="349" w:type="dxa"/>
          </w:tcPr>
          <w:p w14:paraId="4BA20660" w14:textId="77777777" w:rsidR="00AE1B55" w:rsidRDefault="00AE1B55" w:rsidP="00A52ACA">
            <w:r>
              <w:t>1</w:t>
            </w:r>
          </w:p>
        </w:tc>
        <w:tc>
          <w:tcPr>
            <w:tcW w:w="5522" w:type="dxa"/>
          </w:tcPr>
          <w:p w14:paraId="21DB677F" w14:textId="6CF4DEF5" w:rsidR="00AE1B55" w:rsidRDefault="00AE1B55" w:rsidP="00A52ACA">
            <w:r>
              <w:t>Any new development of this type will result in additional energy use. However when compared with other approaches, the location of</w:t>
            </w:r>
            <w:r w:rsidR="00710A68">
              <w:t xml:space="preserve"> new development within the conurbation</w:t>
            </w:r>
            <w:r>
              <w:t xml:space="preserve"> presents opportunities to reduce potential </w:t>
            </w:r>
            <w:r>
              <w:lastRenderedPageBreak/>
              <w:t xml:space="preserve">energy use through minimising travel and promoting modal shift. The growing population will be able to access services, facilities and employment without the use of a private car, or through the use of public transport. </w:t>
            </w:r>
          </w:p>
        </w:tc>
        <w:tc>
          <w:tcPr>
            <w:tcW w:w="1164" w:type="dxa"/>
            <w:shd w:val="clear" w:color="auto" w:fill="auto"/>
          </w:tcPr>
          <w:p w14:paraId="791E25B6" w14:textId="77777777" w:rsidR="00AE1B55" w:rsidRDefault="00AE1B55" w:rsidP="00A52ACA">
            <w:pPr>
              <w:rPr>
                <w:rFonts w:cstheme="minorHAnsi"/>
                <w:sz w:val="32"/>
                <w:szCs w:val="32"/>
              </w:rPr>
            </w:pPr>
          </w:p>
          <w:p w14:paraId="1499A843" w14:textId="77777777" w:rsidR="00AE1B55" w:rsidRDefault="00AE1B55" w:rsidP="00A52ACA">
            <w:pPr>
              <w:rPr>
                <w:rFonts w:cstheme="minorHAnsi"/>
                <w:sz w:val="32"/>
                <w:szCs w:val="32"/>
              </w:rPr>
            </w:pPr>
          </w:p>
          <w:p w14:paraId="65D8D09A" w14:textId="77777777" w:rsidR="00AE1B55" w:rsidRPr="009C7170" w:rsidRDefault="00AE1B55" w:rsidP="00A52ACA">
            <w:pPr>
              <w:jc w:val="center"/>
              <w:rPr>
                <w:rFonts w:cstheme="minorHAnsi"/>
                <w:b/>
                <w:sz w:val="32"/>
                <w:szCs w:val="32"/>
              </w:rPr>
            </w:pPr>
            <w:r>
              <w:rPr>
                <w:rFonts w:cstheme="minorHAnsi"/>
                <w:b/>
                <w:sz w:val="32"/>
                <w:szCs w:val="32"/>
              </w:rPr>
              <w:t>0</w:t>
            </w:r>
          </w:p>
        </w:tc>
        <w:tc>
          <w:tcPr>
            <w:tcW w:w="1172" w:type="dxa"/>
            <w:vMerge w:val="restart"/>
            <w:shd w:val="clear" w:color="auto" w:fill="92D050"/>
          </w:tcPr>
          <w:p w14:paraId="49C7A1F9" w14:textId="77777777" w:rsidR="00AE1B55" w:rsidRDefault="00AE1B55" w:rsidP="00A52ACA">
            <w:pPr>
              <w:jc w:val="center"/>
            </w:pPr>
            <w:r w:rsidRPr="004D3227">
              <w:rPr>
                <w:rFonts w:cstheme="minorHAnsi"/>
                <w:b/>
                <w:sz w:val="32"/>
                <w:szCs w:val="32"/>
              </w:rPr>
              <w:t>+</w:t>
            </w:r>
          </w:p>
        </w:tc>
        <w:tc>
          <w:tcPr>
            <w:tcW w:w="1026" w:type="dxa"/>
            <w:vMerge/>
          </w:tcPr>
          <w:p w14:paraId="0A9DBB3B" w14:textId="77777777" w:rsidR="00AE1B55" w:rsidRDefault="00AE1B55" w:rsidP="00A52ACA"/>
        </w:tc>
      </w:tr>
      <w:tr w:rsidR="00AE1B55" w14:paraId="56C90E70" w14:textId="77777777" w:rsidTr="00A52ACA">
        <w:trPr>
          <w:trHeight w:val="120"/>
        </w:trPr>
        <w:tc>
          <w:tcPr>
            <w:tcW w:w="488" w:type="dxa"/>
            <w:vMerge/>
          </w:tcPr>
          <w:p w14:paraId="72FE0A76" w14:textId="77777777" w:rsidR="00AE1B55" w:rsidRDefault="00AE1B55" w:rsidP="00A52ACA"/>
        </w:tc>
        <w:tc>
          <w:tcPr>
            <w:tcW w:w="1942" w:type="dxa"/>
            <w:vMerge/>
          </w:tcPr>
          <w:p w14:paraId="16E43606" w14:textId="77777777" w:rsidR="00AE1B55" w:rsidRDefault="00AE1B55" w:rsidP="00A52ACA"/>
        </w:tc>
        <w:tc>
          <w:tcPr>
            <w:tcW w:w="440" w:type="dxa"/>
            <w:vMerge/>
          </w:tcPr>
          <w:p w14:paraId="4BF9400C" w14:textId="77777777" w:rsidR="00AE1B55" w:rsidRDefault="00AE1B55" w:rsidP="00A52ACA"/>
        </w:tc>
        <w:tc>
          <w:tcPr>
            <w:tcW w:w="1738" w:type="dxa"/>
            <w:vMerge/>
          </w:tcPr>
          <w:p w14:paraId="341AEB38" w14:textId="77777777" w:rsidR="00AE1B55" w:rsidRDefault="00AE1B55" w:rsidP="00A52ACA"/>
        </w:tc>
        <w:tc>
          <w:tcPr>
            <w:tcW w:w="349" w:type="dxa"/>
          </w:tcPr>
          <w:p w14:paraId="07BE9B8A" w14:textId="77777777" w:rsidR="00AE1B55" w:rsidRDefault="00AE1B55" w:rsidP="00A52ACA">
            <w:r>
              <w:t>2</w:t>
            </w:r>
          </w:p>
        </w:tc>
        <w:tc>
          <w:tcPr>
            <w:tcW w:w="5522" w:type="dxa"/>
          </w:tcPr>
          <w:p w14:paraId="3661A898" w14:textId="77777777" w:rsidR="00AE1B55" w:rsidRDefault="00AE1B55" w:rsidP="00A52ACA">
            <w:r>
              <w:t xml:space="preserve">The energy efficiency of new dwellings built as part of this approach will be far superior </w:t>
            </w:r>
            <w:proofErr w:type="gramStart"/>
            <w:r>
              <w:t>to</w:t>
            </w:r>
            <w:proofErr w:type="gramEnd"/>
            <w:r>
              <w:t xml:space="preserve"> much of the existing older housing stock. In essence this will contribute to a general improvement in the energy efficiency of the plan area housing stock overall. </w:t>
            </w:r>
          </w:p>
        </w:tc>
        <w:tc>
          <w:tcPr>
            <w:tcW w:w="1164" w:type="dxa"/>
            <w:shd w:val="clear" w:color="auto" w:fill="92D050"/>
          </w:tcPr>
          <w:p w14:paraId="5B8D902E" w14:textId="77777777" w:rsidR="00AE1B55" w:rsidRDefault="00AE1B55" w:rsidP="00A52ACA">
            <w:pPr>
              <w:jc w:val="center"/>
              <w:rPr>
                <w:rFonts w:cstheme="minorHAnsi"/>
                <w:b/>
                <w:sz w:val="32"/>
                <w:szCs w:val="32"/>
              </w:rPr>
            </w:pPr>
          </w:p>
          <w:p w14:paraId="60E1210E" w14:textId="77777777" w:rsidR="00AE1B55" w:rsidRPr="003333EE" w:rsidRDefault="00AE1B55" w:rsidP="00A52ACA">
            <w:pPr>
              <w:jc w:val="center"/>
              <w:rPr>
                <w:rFonts w:cstheme="minorHAnsi"/>
                <w:b/>
                <w:sz w:val="32"/>
                <w:szCs w:val="32"/>
              </w:rPr>
            </w:pPr>
            <w:r>
              <w:rPr>
                <w:rFonts w:cstheme="minorHAnsi"/>
                <w:b/>
                <w:sz w:val="32"/>
                <w:szCs w:val="32"/>
              </w:rPr>
              <w:t>+</w:t>
            </w:r>
          </w:p>
        </w:tc>
        <w:tc>
          <w:tcPr>
            <w:tcW w:w="1172" w:type="dxa"/>
            <w:vMerge/>
            <w:shd w:val="clear" w:color="auto" w:fill="92D050"/>
          </w:tcPr>
          <w:p w14:paraId="37BE08F4" w14:textId="77777777" w:rsidR="00AE1B55" w:rsidRDefault="00AE1B55" w:rsidP="00A52ACA"/>
        </w:tc>
        <w:tc>
          <w:tcPr>
            <w:tcW w:w="1026" w:type="dxa"/>
            <w:vMerge/>
          </w:tcPr>
          <w:p w14:paraId="106A3D94" w14:textId="77777777" w:rsidR="00AE1B55" w:rsidRDefault="00AE1B55" w:rsidP="00A52ACA"/>
        </w:tc>
      </w:tr>
      <w:tr w:rsidR="00AE1B55" w14:paraId="62E83DF2" w14:textId="77777777" w:rsidTr="00A52ACA">
        <w:trPr>
          <w:trHeight w:val="120"/>
        </w:trPr>
        <w:tc>
          <w:tcPr>
            <w:tcW w:w="488" w:type="dxa"/>
            <w:vMerge/>
          </w:tcPr>
          <w:p w14:paraId="7A3BB6F3" w14:textId="77777777" w:rsidR="00AE1B55" w:rsidRDefault="00AE1B55" w:rsidP="00A52ACA"/>
        </w:tc>
        <w:tc>
          <w:tcPr>
            <w:tcW w:w="1942" w:type="dxa"/>
            <w:vMerge/>
          </w:tcPr>
          <w:p w14:paraId="5FE6876E" w14:textId="77777777" w:rsidR="00AE1B55" w:rsidRDefault="00AE1B55" w:rsidP="00A52ACA"/>
        </w:tc>
        <w:tc>
          <w:tcPr>
            <w:tcW w:w="440" w:type="dxa"/>
            <w:vMerge/>
          </w:tcPr>
          <w:p w14:paraId="29E66A3E" w14:textId="77777777" w:rsidR="00AE1B55" w:rsidRDefault="00AE1B55" w:rsidP="00A52ACA"/>
        </w:tc>
        <w:tc>
          <w:tcPr>
            <w:tcW w:w="1738" w:type="dxa"/>
            <w:vMerge/>
          </w:tcPr>
          <w:p w14:paraId="078699DA" w14:textId="77777777" w:rsidR="00AE1B55" w:rsidRDefault="00AE1B55" w:rsidP="00A52ACA"/>
        </w:tc>
        <w:tc>
          <w:tcPr>
            <w:tcW w:w="349" w:type="dxa"/>
          </w:tcPr>
          <w:p w14:paraId="51C9050E" w14:textId="77777777" w:rsidR="00AE1B55" w:rsidRDefault="00AE1B55" w:rsidP="00A52ACA">
            <w:r>
              <w:t>3</w:t>
            </w:r>
          </w:p>
        </w:tc>
        <w:tc>
          <w:tcPr>
            <w:tcW w:w="5522" w:type="dxa"/>
          </w:tcPr>
          <w:p w14:paraId="27D3C128" w14:textId="77777777" w:rsidR="00AE1B55" w:rsidRDefault="00AE1B55" w:rsidP="00A52ACA">
            <w:r>
              <w:t xml:space="preserve">There is potential that new development will seek to incorporate the generation and use of renewable energy sources in-site (for example, via solar panels attached to individual dwellings), however there is not currently a statutory requirement for this. The expected limited scale of sites contributing to this approach within the conurbation rule out the possibility of larger-scale interventions (for example, development of community energy systems – see 10(4) or centralised power generation). </w:t>
            </w:r>
          </w:p>
        </w:tc>
        <w:tc>
          <w:tcPr>
            <w:tcW w:w="1164" w:type="dxa"/>
          </w:tcPr>
          <w:p w14:paraId="01A5D18F" w14:textId="77777777" w:rsidR="00AE1B55" w:rsidRDefault="00AE1B55" w:rsidP="00A52ACA">
            <w:pPr>
              <w:rPr>
                <w:rFonts w:cstheme="minorHAnsi"/>
                <w:sz w:val="32"/>
                <w:szCs w:val="32"/>
              </w:rPr>
            </w:pPr>
          </w:p>
          <w:p w14:paraId="51650D00" w14:textId="77777777" w:rsidR="00AE1B55" w:rsidRDefault="00AE1B55" w:rsidP="00A52ACA">
            <w:pPr>
              <w:rPr>
                <w:rFonts w:cstheme="minorHAnsi"/>
                <w:sz w:val="32"/>
                <w:szCs w:val="32"/>
              </w:rPr>
            </w:pPr>
          </w:p>
          <w:p w14:paraId="2CB09FBB" w14:textId="77777777" w:rsidR="00AE1B55" w:rsidRPr="003333EE" w:rsidRDefault="00AE1B55" w:rsidP="00A52ACA">
            <w:pPr>
              <w:jc w:val="center"/>
              <w:rPr>
                <w:rFonts w:cstheme="minorHAnsi"/>
                <w:b/>
                <w:sz w:val="32"/>
                <w:szCs w:val="32"/>
              </w:rPr>
            </w:pPr>
            <w:r w:rsidRPr="003333EE">
              <w:rPr>
                <w:rFonts w:cstheme="minorHAnsi"/>
                <w:b/>
                <w:sz w:val="32"/>
                <w:szCs w:val="32"/>
              </w:rPr>
              <w:t>0</w:t>
            </w:r>
          </w:p>
        </w:tc>
        <w:tc>
          <w:tcPr>
            <w:tcW w:w="1172" w:type="dxa"/>
            <w:vMerge/>
            <w:shd w:val="clear" w:color="auto" w:fill="92D050"/>
          </w:tcPr>
          <w:p w14:paraId="0EEC8900" w14:textId="77777777" w:rsidR="00AE1B55" w:rsidRDefault="00AE1B55" w:rsidP="00A52ACA"/>
        </w:tc>
        <w:tc>
          <w:tcPr>
            <w:tcW w:w="1026" w:type="dxa"/>
            <w:vMerge/>
          </w:tcPr>
          <w:p w14:paraId="23508417" w14:textId="77777777" w:rsidR="00AE1B55" w:rsidRDefault="00AE1B55" w:rsidP="00A52ACA"/>
        </w:tc>
      </w:tr>
      <w:tr w:rsidR="00AE1B55" w14:paraId="602B1A6B" w14:textId="77777777" w:rsidTr="00A52ACA">
        <w:trPr>
          <w:trHeight w:val="120"/>
        </w:trPr>
        <w:tc>
          <w:tcPr>
            <w:tcW w:w="488" w:type="dxa"/>
            <w:vMerge/>
          </w:tcPr>
          <w:p w14:paraId="029D53B8" w14:textId="77777777" w:rsidR="00AE1B55" w:rsidRDefault="00AE1B55" w:rsidP="00A52ACA"/>
        </w:tc>
        <w:tc>
          <w:tcPr>
            <w:tcW w:w="1942" w:type="dxa"/>
            <w:vMerge/>
          </w:tcPr>
          <w:p w14:paraId="68A17569" w14:textId="77777777" w:rsidR="00AE1B55" w:rsidRDefault="00AE1B55" w:rsidP="00A52ACA"/>
        </w:tc>
        <w:tc>
          <w:tcPr>
            <w:tcW w:w="440" w:type="dxa"/>
            <w:vMerge/>
          </w:tcPr>
          <w:p w14:paraId="15222680" w14:textId="77777777" w:rsidR="00AE1B55" w:rsidRDefault="00AE1B55" w:rsidP="00A52ACA"/>
        </w:tc>
        <w:tc>
          <w:tcPr>
            <w:tcW w:w="1738" w:type="dxa"/>
            <w:vMerge/>
          </w:tcPr>
          <w:p w14:paraId="5A2BAF73" w14:textId="77777777" w:rsidR="00AE1B55" w:rsidRDefault="00AE1B55" w:rsidP="00A52ACA"/>
        </w:tc>
        <w:tc>
          <w:tcPr>
            <w:tcW w:w="349" w:type="dxa"/>
          </w:tcPr>
          <w:p w14:paraId="58F6BC65" w14:textId="77777777" w:rsidR="00AE1B55" w:rsidRDefault="00AE1B55" w:rsidP="00A52ACA">
            <w:r>
              <w:t>4</w:t>
            </w:r>
          </w:p>
        </w:tc>
        <w:tc>
          <w:tcPr>
            <w:tcW w:w="5522" w:type="dxa"/>
          </w:tcPr>
          <w:p w14:paraId="0CA664EF" w14:textId="3ECFCBEB" w:rsidR="00AE1B55" w:rsidRDefault="00AE1B55" w:rsidP="00710A68">
            <w:r>
              <w:t xml:space="preserve">The limited scale of sites available for development within the </w:t>
            </w:r>
            <w:r w:rsidR="00710A68">
              <w:t>conurbation</w:t>
            </w:r>
            <w:r>
              <w:t xml:space="preserve"> makes opportunities for larger-scale interventions such as</w:t>
            </w:r>
            <w:r w:rsidR="00710A68">
              <w:t xml:space="preserve"> community energy systems</w:t>
            </w:r>
            <w:r>
              <w:t xml:space="preserve"> as a direct result of new development unlikely. Equally, the approach would not specifically prohibit provision of a </w:t>
            </w:r>
            <w:r w:rsidR="00710A68">
              <w:t>community energy systems</w:t>
            </w:r>
            <w:r>
              <w:t xml:space="preserve"> should a developer present a solution that were able to be accommodated within the area - and indeed, the presence of a growing number of households an existing significant population may provide additional commercial impetus for such an approach to be developed in the longer term. </w:t>
            </w:r>
          </w:p>
        </w:tc>
        <w:tc>
          <w:tcPr>
            <w:tcW w:w="1164" w:type="dxa"/>
          </w:tcPr>
          <w:p w14:paraId="667ACA10" w14:textId="77777777" w:rsidR="00AE1B55" w:rsidRDefault="00AE1B55" w:rsidP="00A52ACA">
            <w:pPr>
              <w:rPr>
                <w:rFonts w:cstheme="minorHAnsi"/>
                <w:sz w:val="32"/>
                <w:szCs w:val="32"/>
              </w:rPr>
            </w:pPr>
          </w:p>
          <w:p w14:paraId="0FA6AC38" w14:textId="77777777" w:rsidR="00AE1B55" w:rsidRDefault="00AE1B55" w:rsidP="00A52ACA">
            <w:pPr>
              <w:rPr>
                <w:rFonts w:cstheme="minorHAnsi"/>
                <w:sz w:val="32"/>
                <w:szCs w:val="32"/>
              </w:rPr>
            </w:pPr>
          </w:p>
          <w:p w14:paraId="0829A31C" w14:textId="77777777" w:rsidR="00AE1B55" w:rsidRDefault="00AE1B55" w:rsidP="00A52ACA">
            <w:pPr>
              <w:rPr>
                <w:rFonts w:cstheme="minorHAnsi"/>
                <w:sz w:val="32"/>
                <w:szCs w:val="32"/>
              </w:rPr>
            </w:pPr>
          </w:p>
          <w:p w14:paraId="40631694" w14:textId="77777777" w:rsidR="00AE1B55" w:rsidRPr="009B16BC" w:rsidRDefault="00AE1B55" w:rsidP="00A52ACA">
            <w:pPr>
              <w:jc w:val="center"/>
              <w:rPr>
                <w:rFonts w:cstheme="minorHAnsi"/>
                <w:b/>
                <w:sz w:val="32"/>
                <w:szCs w:val="32"/>
              </w:rPr>
            </w:pPr>
            <w:r w:rsidRPr="009B16BC">
              <w:rPr>
                <w:rFonts w:cstheme="minorHAnsi"/>
                <w:b/>
                <w:sz w:val="32"/>
                <w:szCs w:val="32"/>
              </w:rPr>
              <w:t>0</w:t>
            </w:r>
          </w:p>
        </w:tc>
        <w:tc>
          <w:tcPr>
            <w:tcW w:w="1172" w:type="dxa"/>
            <w:vMerge/>
            <w:shd w:val="clear" w:color="auto" w:fill="92D050"/>
          </w:tcPr>
          <w:p w14:paraId="34660874" w14:textId="77777777" w:rsidR="00AE1B55" w:rsidRDefault="00AE1B55" w:rsidP="00A52ACA"/>
        </w:tc>
        <w:tc>
          <w:tcPr>
            <w:tcW w:w="1026" w:type="dxa"/>
            <w:vMerge/>
          </w:tcPr>
          <w:p w14:paraId="495F1811" w14:textId="77777777" w:rsidR="00AE1B55" w:rsidRDefault="00AE1B55" w:rsidP="00A52ACA"/>
        </w:tc>
      </w:tr>
      <w:tr w:rsidR="00AE1B55" w14:paraId="4288BBCB" w14:textId="77777777" w:rsidTr="00A52ACA">
        <w:trPr>
          <w:trHeight w:val="120"/>
        </w:trPr>
        <w:tc>
          <w:tcPr>
            <w:tcW w:w="488" w:type="dxa"/>
            <w:vMerge/>
          </w:tcPr>
          <w:p w14:paraId="70A15754" w14:textId="77777777" w:rsidR="00AE1B55" w:rsidRDefault="00AE1B55" w:rsidP="00A52ACA"/>
        </w:tc>
        <w:tc>
          <w:tcPr>
            <w:tcW w:w="1942" w:type="dxa"/>
            <w:vMerge/>
          </w:tcPr>
          <w:p w14:paraId="78A03742" w14:textId="77777777" w:rsidR="00AE1B55" w:rsidRDefault="00AE1B55" w:rsidP="00A52ACA"/>
        </w:tc>
        <w:tc>
          <w:tcPr>
            <w:tcW w:w="440" w:type="dxa"/>
            <w:vMerge/>
          </w:tcPr>
          <w:p w14:paraId="3574E805" w14:textId="77777777" w:rsidR="00AE1B55" w:rsidRDefault="00AE1B55" w:rsidP="00A52ACA"/>
        </w:tc>
        <w:tc>
          <w:tcPr>
            <w:tcW w:w="1738" w:type="dxa"/>
            <w:vMerge/>
          </w:tcPr>
          <w:p w14:paraId="60F5EA32" w14:textId="77777777" w:rsidR="00AE1B55" w:rsidRDefault="00AE1B55" w:rsidP="00A52ACA"/>
        </w:tc>
        <w:tc>
          <w:tcPr>
            <w:tcW w:w="349" w:type="dxa"/>
          </w:tcPr>
          <w:p w14:paraId="55266CF5" w14:textId="77777777" w:rsidR="00AE1B55" w:rsidRDefault="00AE1B55" w:rsidP="00A52ACA">
            <w:r>
              <w:t>5</w:t>
            </w:r>
          </w:p>
        </w:tc>
        <w:tc>
          <w:tcPr>
            <w:tcW w:w="5522" w:type="dxa"/>
          </w:tcPr>
          <w:p w14:paraId="3E2EE951" w14:textId="77777777" w:rsidR="00AE1B55" w:rsidRDefault="00AE1B55" w:rsidP="00A52ACA">
            <w:r>
              <w:t xml:space="preserve">Any new development will be subject to climate change policy, guidance and regulations stipulating the standards to which construction should be undertaken. This includes </w:t>
            </w:r>
            <w:r>
              <w:lastRenderedPageBreak/>
              <w:t>in relation to flood risk. The construction of new dwellings in this way will apply through any of the approaches being considered. Given that development as part of this approach is expected to be incremental, there is not expected to be opportunity to incorporate wider-scale interventions to ensure wholesale climate change adaptability.</w:t>
            </w:r>
          </w:p>
        </w:tc>
        <w:tc>
          <w:tcPr>
            <w:tcW w:w="1164" w:type="dxa"/>
          </w:tcPr>
          <w:p w14:paraId="28B99B00" w14:textId="77777777" w:rsidR="00AE1B55" w:rsidRDefault="00AE1B55" w:rsidP="00A52ACA">
            <w:pPr>
              <w:rPr>
                <w:rFonts w:cstheme="minorHAnsi"/>
                <w:sz w:val="32"/>
                <w:szCs w:val="32"/>
              </w:rPr>
            </w:pPr>
          </w:p>
          <w:p w14:paraId="737C08EB" w14:textId="77777777" w:rsidR="00AE1B55" w:rsidRDefault="00AE1B55" w:rsidP="00A52ACA">
            <w:pPr>
              <w:rPr>
                <w:rFonts w:cstheme="minorHAnsi"/>
                <w:sz w:val="32"/>
                <w:szCs w:val="32"/>
              </w:rPr>
            </w:pPr>
          </w:p>
          <w:p w14:paraId="786F08DE" w14:textId="77777777" w:rsidR="00AE1B55" w:rsidRDefault="00AE1B55" w:rsidP="00A52ACA">
            <w:pPr>
              <w:jc w:val="center"/>
              <w:rPr>
                <w:rFonts w:cstheme="minorHAnsi"/>
                <w:b/>
                <w:sz w:val="32"/>
                <w:szCs w:val="32"/>
              </w:rPr>
            </w:pPr>
          </w:p>
          <w:p w14:paraId="56B42342" w14:textId="77777777" w:rsidR="00AE1B55" w:rsidRPr="00240B78" w:rsidRDefault="00AE1B55" w:rsidP="00A52ACA">
            <w:pPr>
              <w:jc w:val="center"/>
              <w:rPr>
                <w:rFonts w:cstheme="minorHAnsi"/>
                <w:b/>
                <w:sz w:val="32"/>
                <w:szCs w:val="32"/>
              </w:rPr>
            </w:pPr>
            <w:r w:rsidRPr="00240B78">
              <w:rPr>
                <w:rFonts w:cstheme="minorHAnsi"/>
                <w:b/>
                <w:sz w:val="32"/>
                <w:szCs w:val="32"/>
              </w:rPr>
              <w:t>0</w:t>
            </w:r>
          </w:p>
        </w:tc>
        <w:tc>
          <w:tcPr>
            <w:tcW w:w="1172" w:type="dxa"/>
            <w:vMerge/>
            <w:shd w:val="clear" w:color="auto" w:fill="92D050"/>
          </w:tcPr>
          <w:p w14:paraId="57B9897F" w14:textId="77777777" w:rsidR="00AE1B55" w:rsidRDefault="00AE1B55" w:rsidP="00A52ACA"/>
        </w:tc>
        <w:tc>
          <w:tcPr>
            <w:tcW w:w="1026" w:type="dxa"/>
            <w:vMerge/>
          </w:tcPr>
          <w:p w14:paraId="03DCA3E8" w14:textId="77777777" w:rsidR="00AE1B55" w:rsidRDefault="00AE1B55" w:rsidP="00A52ACA"/>
        </w:tc>
      </w:tr>
      <w:tr w:rsidR="00AE1B55" w14:paraId="7C2E9B9B" w14:textId="77777777" w:rsidTr="00A52ACA">
        <w:trPr>
          <w:trHeight w:val="57"/>
        </w:trPr>
        <w:tc>
          <w:tcPr>
            <w:tcW w:w="488" w:type="dxa"/>
            <w:vMerge/>
          </w:tcPr>
          <w:p w14:paraId="129943A6" w14:textId="77777777" w:rsidR="00AE1B55" w:rsidRDefault="00AE1B55" w:rsidP="00A52ACA"/>
        </w:tc>
        <w:tc>
          <w:tcPr>
            <w:tcW w:w="1942" w:type="dxa"/>
            <w:vMerge/>
          </w:tcPr>
          <w:p w14:paraId="1CC4F62C" w14:textId="77777777" w:rsidR="00AE1B55" w:rsidRDefault="00AE1B55" w:rsidP="00A52ACA"/>
        </w:tc>
        <w:tc>
          <w:tcPr>
            <w:tcW w:w="440" w:type="dxa"/>
          </w:tcPr>
          <w:p w14:paraId="4B24B8AC" w14:textId="77777777" w:rsidR="00AE1B55" w:rsidRDefault="00AE1B55" w:rsidP="00A52ACA">
            <w:r>
              <w:t>11</w:t>
            </w:r>
          </w:p>
        </w:tc>
        <w:tc>
          <w:tcPr>
            <w:tcW w:w="1738" w:type="dxa"/>
          </w:tcPr>
          <w:p w14:paraId="5ACD6B49" w14:textId="77777777" w:rsidR="00AE1B55" w:rsidRDefault="00AE1B55" w:rsidP="00A52ACA">
            <w:r>
              <w:t>Pollution and Air Quality</w:t>
            </w:r>
          </w:p>
        </w:tc>
        <w:tc>
          <w:tcPr>
            <w:tcW w:w="349" w:type="dxa"/>
          </w:tcPr>
          <w:p w14:paraId="1599B054" w14:textId="77777777" w:rsidR="00AE1B55" w:rsidRDefault="00AE1B55" w:rsidP="00A52ACA">
            <w:r>
              <w:t>1</w:t>
            </w:r>
          </w:p>
        </w:tc>
        <w:tc>
          <w:tcPr>
            <w:tcW w:w="5522" w:type="dxa"/>
          </w:tcPr>
          <w:p w14:paraId="440E5411" w14:textId="4AD4B348" w:rsidR="00AE1B55" w:rsidRDefault="00AE1B55" w:rsidP="00710A68">
            <w:r>
              <w:t xml:space="preserve">The locating of new development within the </w:t>
            </w:r>
            <w:r w:rsidR="00710A68">
              <w:t>conurbation</w:t>
            </w:r>
            <w:r>
              <w:t xml:space="preserve"> brings a growing population in close proximity to existing employment, services and facilities as well as public transport options, reducing the need to travel long distances via private car and increasing the opportunity for clean forms of travel (such as walking and cycling) to proliferate. Therefore, whilst any new development has the potential to increase pollution, the focusing of development within established urban environments will have the least-negative effect. The approach relates to housing development only and as such it is not envisaged that noise will be a significant output. Notwithstanding this, any impacts from increased noise will be extremely minimal within the context of an already established urban environment. </w:t>
            </w:r>
          </w:p>
        </w:tc>
        <w:tc>
          <w:tcPr>
            <w:tcW w:w="1164" w:type="dxa"/>
            <w:shd w:val="clear" w:color="auto" w:fill="FFC000"/>
          </w:tcPr>
          <w:p w14:paraId="74BBE9F0" w14:textId="77777777" w:rsidR="00AE1B55" w:rsidRDefault="00AE1B55" w:rsidP="00A52ACA">
            <w:pPr>
              <w:jc w:val="center"/>
              <w:rPr>
                <w:rFonts w:cstheme="minorHAnsi"/>
                <w:b/>
                <w:sz w:val="32"/>
                <w:szCs w:val="32"/>
              </w:rPr>
            </w:pPr>
          </w:p>
          <w:p w14:paraId="680A8D41" w14:textId="77777777" w:rsidR="00AE1B55" w:rsidRDefault="00AE1B55" w:rsidP="00A52ACA">
            <w:pPr>
              <w:jc w:val="center"/>
              <w:rPr>
                <w:rFonts w:cstheme="minorHAnsi"/>
                <w:b/>
                <w:sz w:val="32"/>
                <w:szCs w:val="32"/>
              </w:rPr>
            </w:pPr>
          </w:p>
          <w:p w14:paraId="77D9D432" w14:textId="77777777" w:rsidR="00AE1B55" w:rsidRDefault="00AE1B55" w:rsidP="00A52ACA">
            <w:pPr>
              <w:jc w:val="center"/>
              <w:rPr>
                <w:rFonts w:cstheme="minorHAnsi"/>
                <w:b/>
                <w:sz w:val="32"/>
                <w:szCs w:val="32"/>
              </w:rPr>
            </w:pPr>
          </w:p>
          <w:p w14:paraId="7AAE7D58" w14:textId="77777777" w:rsidR="00AE1B55" w:rsidRDefault="00AE1B55" w:rsidP="00A52ACA">
            <w:pPr>
              <w:jc w:val="center"/>
              <w:rPr>
                <w:rFonts w:cstheme="minorHAnsi"/>
                <w:b/>
                <w:sz w:val="32"/>
                <w:szCs w:val="32"/>
              </w:rPr>
            </w:pPr>
          </w:p>
          <w:p w14:paraId="130B8A7D" w14:textId="77777777" w:rsidR="00AE1B55" w:rsidRPr="007338D2" w:rsidRDefault="00AE1B55" w:rsidP="00A52ACA">
            <w:pPr>
              <w:jc w:val="center"/>
              <w:rPr>
                <w:rFonts w:cstheme="minorHAnsi"/>
                <w:b/>
                <w:sz w:val="32"/>
                <w:szCs w:val="32"/>
              </w:rPr>
            </w:pPr>
            <w:r>
              <w:rPr>
                <w:rFonts w:cstheme="minorHAnsi"/>
                <w:b/>
                <w:sz w:val="32"/>
                <w:szCs w:val="32"/>
              </w:rPr>
              <w:t>-</w:t>
            </w:r>
          </w:p>
        </w:tc>
        <w:tc>
          <w:tcPr>
            <w:tcW w:w="1172" w:type="dxa"/>
            <w:shd w:val="clear" w:color="auto" w:fill="FFC000"/>
          </w:tcPr>
          <w:p w14:paraId="3CCC9814" w14:textId="77777777" w:rsidR="00AE1B55" w:rsidRDefault="00AE1B55" w:rsidP="00A52ACA">
            <w:pPr>
              <w:jc w:val="center"/>
            </w:pPr>
            <w:r>
              <w:rPr>
                <w:rFonts w:cstheme="minorHAnsi"/>
                <w:b/>
                <w:sz w:val="32"/>
                <w:szCs w:val="32"/>
              </w:rPr>
              <w:t>-</w:t>
            </w:r>
          </w:p>
        </w:tc>
        <w:tc>
          <w:tcPr>
            <w:tcW w:w="1026" w:type="dxa"/>
            <w:vMerge/>
          </w:tcPr>
          <w:p w14:paraId="0FF319BA" w14:textId="77777777" w:rsidR="00AE1B55" w:rsidRDefault="00AE1B55" w:rsidP="00A52ACA"/>
        </w:tc>
      </w:tr>
      <w:tr w:rsidR="00AE1B55" w14:paraId="6EEEFE1E" w14:textId="77777777" w:rsidTr="00A52ACA">
        <w:trPr>
          <w:trHeight w:val="123"/>
        </w:trPr>
        <w:tc>
          <w:tcPr>
            <w:tcW w:w="488" w:type="dxa"/>
            <w:vMerge/>
          </w:tcPr>
          <w:p w14:paraId="23147B80" w14:textId="77777777" w:rsidR="00AE1B55" w:rsidRDefault="00AE1B55" w:rsidP="00A52ACA"/>
        </w:tc>
        <w:tc>
          <w:tcPr>
            <w:tcW w:w="1942" w:type="dxa"/>
            <w:vMerge/>
          </w:tcPr>
          <w:p w14:paraId="63D2B072" w14:textId="77777777" w:rsidR="00AE1B55" w:rsidRDefault="00AE1B55" w:rsidP="00A52ACA"/>
        </w:tc>
        <w:tc>
          <w:tcPr>
            <w:tcW w:w="440" w:type="dxa"/>
            <w:vMerge w:val="restart"/>
          </w:tcPr>
          <w:p w14:paraId="24C7E22D" w14:textId="77777777" w:rsidR="00AE1B55" w:rsidRDefault="00AE1B55" w:rsidP="00A52ACA">
            <w:r>
              <w:t>12</w:t>
            </w:r>
          </w:p>
        </w:tc>
        <w:tc>
          <w:tcPr>
            <w:tcW w:w="1738" w:type="dxa"/>
            <w:vMerge w:val="restart"/>
          </w:tcPr>
          <w:p w14:paraId="233CAD3E" w14:textId="77777777" w:rsidR="00AE1B55" w:rsidRDefault="00AE1B55" w:rsidP="00A52ACA">
            <w:r>
              <w:t>Flooding and Water Quality</w:t>
            </w:r>
          </w:p>
        </w:tc>
        <w:tc>
          <w:tcPr>
            <w:tcW w:w="349" w:type="dxa"/>
          </w:tcPr>
          <w:p w14:paraId="69CEF5A5" w14:textId="77777777" w:rsidR="00AE1B55" w:rsidRDefault="00AE1B55" w:rsidP="00A52ACA">
            <w:r>
              <w:t>1</w:t>
            </w:r>
          </w:p>
        </w:tc>
        <w:tc>
          <w:tcPr>
            <w:tcW w:w="5522" w:type="dxa"/>
          </w:tcPr>
          <w:p w14:paraId="43B297C7" w14:textId="4E7883E6" w:rsidR="00AE1B55" w:rsidRDefault="00AE1B55" w:rsidP="00710A68">
            <w:r>
              <w:t xml:space="preserve">Sites which have been identified by the Erewash Strategic Housing Land Availability Assessment as being available to contribute to delivering this approach within the </w:t>
            </w:r>
            <w:r w:rsidR="00710A68">
              <w:t>conurbation</w:t>
            </w:r>
            <w:r>
              <w:t xml:space="preserve"> fall within either Flood Zone 1 or 2. Therefore the approach will be able to effectively minimise or mitigate flood risk when taken as a whole. However, it is obvious that new development within an urbanised area at risk from flooding will require any arising flood risk to be minimised or mitigated at the outset, and this does represent a minor negative impact in sustainability terms. On balance though, in view of the ability of the approach </w:t>
            </w:r>
            <w:r>
              <w:lastRenderedPageBreak/>
              <w:t xml:space="preserve">to minimise and mitigate, the effect is considered to be neutral. </w:t>
            </w:r>
          </w:p>
        </w:tc>
        <w:tc>
          <w:tcPr>
            <w:tcW w:w="1164" w:type="dxa"/>
          </w:tcPr>
          <w:p w14:paraId="35758928" w14:textId="77777777" w:rsidR="00AE1B55" w:rsidRDefault="00AE1B55" w:rsidP="00A52ACA">
            <w:pPr>
              <w:jc w:val="center"/>
              <w:rPr>
                <w:rFonts w:cstheme="minorHAnsi"/>
                <w:b/>
                <w:sz w:val="32"/>
                <w:szCs w:val="32"/>
              </w:rPr>
            </w:pPr>
          </w:p>
          <w:p w14:paraId="791B9187" w14:textId="77777777" w:rsidR="00AE1B55" w:rsidRDefault="00AE1B55" w:rsidP="00A52ACA">
            <w:pPr>
              <w:jc w:val="center"/>
              <w:rPr>
                <w:rFonts w:cstheme="minorHAnsi"/>
                <w:b/>
                <w:sz w:val="32"/>
                <w:szCs w:val="32"/>
              </w:rPr>
            </w:pPr>
          </w:p>
          <w:p w14:paraId="31AAEB9E" w14:textId="77777777" w:rsidR="00AE1B55" w:rsidRDefault="00AE1B55" w:rsidP="00A52ACA">
            <w:pPr>
              <w:jc w:val="center"/>
              <w:rPr>
                <w:rFonts w:cstheme="minorHAnsi"/>
                <w:b/>
                <w:sz w:val="32"/>
                <w:szCs w:val="32"/>
              </w:rPr>
            </w:pPr>
          </w:p>
          <w:p w14:paraId="051DE4BE" w14:textId="77777777" w:rsidR="00AE1B55" w:rsidRDefault="00AE1B55" w:rsidP="00A52ACA">
            <w:pPr>
              <w:jc w:val="center"/>
              <w:rPr>
                <w:rFonts w:cstheme="minorHAnsi"/>
                <w:b/>
                <w:sz w:val="32"/>
                <w:szCs w:val="32"/>
              </w:rPr>
            </w:pPr>
          </w:p>
          <w:p w14:paraId="66DD066B" w14:textId="77777777" w:rsidR="00AE1B55" w:rsidRPr="00AF7B7C" w:rsidRDefault="00AE1B55" w:rsidP="00A52ACA">
            <w:pPr>
              <w:jc w:val="center"/>
              <w:rPr>
                <w:rFonts w:cstheme="minorHAnsi"/>
                <w:b/>
                <w:sz w:val="32"/>
                <w:szCs w:val="32"/>
              </w:rPr>
            </w:pPr>
            <w:r w:rsidRPr="00AF7B7C">
              <w:rPr>
                <w:rFonts w:cstheme="minorHAnsi"/>
                <w:b/>
                <w:sz w:val="32"/>
                <w:szCs w:val="32"/>
              </w:rPr>
              <w:t>0</w:t>
            </w:r>
          </w:p>
        </w:tc>
        <w:tc>
          <w:tcPr>
            <w:tcW w:w="1172" w:type="dxa"/>
            <w:vMerge w:val="restart"/>
            <w:shd w:val="clear" w:color="auto" w:fill="92D050"/>
          </w:tcPr>
          <w:p w14:paraId="484C15F4" w14:textId="77777777" w:rsidR="00AE1B55" w:rsidRDefault="00AE1B55" w:rsidP="00A52ACA">
            <w:pPr>
              <w:jc w:val="center"/>
            </w:pPr>
            <w:r>
              <w:rPr>
                <w:rFonts w:cstheme="minorHAnsi"/>
                <w:b/>
                <w:sz w:val="32"/>
                <w:szCs w:val="32"/>
              </w:rPr>
              <w:t>+</w:t>
            </w:r>
          </w:p>
        </w:tc>
        <w:tc>
          <w:tcPr>
            <w:tcW w:w="1026" w:type="dxa"/>
            <w:vMerge/>
          </w:tcPr>
          <w:p w14:paraId="29F31EBD" w14:textId="77777777" w:rsidR="00AE1B55" w:rsidRDefault="00AE1B55" w:rsidP="00A52ACA"/>
        </w:tc>
      </w:tr>
      <w:tr w:rsidR="00AE1B55" w14:paraId="19DA3E6C" w14:textId="77777777" w:rsidTr="00A52ACA">
        <w:trPr>
          <w:trHeight w:val="120"/>
        </w:trPr>
        <w:tc>
          <w:tcPr>
            <w:tcW w:w="488" w:type="dxa"/>
            <w:vMerge/>
          </w:tcPr>
          <w:p w14:paraId="6197AD59" w14:textId="77777777" w:rsidR="00AE1B55" w:rsidRDefault="00AE1B55" w:rsidP="00A52ACA"/>
        </w:tc>
        <w:tc>
          <w:tcPr>
            <w:tcW w:w="1942" w:type="dxa"/>
            <w:vMerge/>
          </w:tcPr>
          <w:p w14:paraId="12E21144" w14:textId="77777777" w:rsidR="00AE1B55" w:rsidRDefault="00AE1B55" w:rsidP="00A52ACA"/>
        </w:tc>
        <w:tc>
          <w:tcPr>
            <w:tcW w:w="440" w:type="dxa"/>
            <w:vMerge/>
          </w:tcPr>
          <w:p w14:paraId="05BD20B1" w14:textId="77777777" w:rsidR="00AE1B55" w:rsidRDefault="00AE1B55" w:rsidP="00A52ACA"/>
        </w:tc>
        <w:tc>
          <w:tcPr>
            <w:tcW w:w="1738" w:type="dxa"/>
            <w:vMerge/>
          </w:tcPr>
          <w:p w14:paraId="439BE89D" w14:textId="77777777" w:rsidR="00AE1B55" w:rsidRDefault="00AE1B55" w:rsidP="00A52ACA"/>
        </w:tc>
        <w:tc>
          <w:tcPr>
            <w:tcW w:w="349" w:type="dxa"/>
          </w:tcPr>
          <w:p w14:paraId="4F379F5C" w14:textId="77777777" w:rsidR="00AE1B55" w:rsidRDefault="00AE1B55" w:rsidP="00A52ACA">
            <w:r>
              <w:t>2</w:t>
            </w:r>
          </w:p>
        </w:tc>
        <w:tc>
          <w:tcPr>
            <w:tcW w:w="5522" w:type="dxa"/>
          </w:tcPr>
          <w:p w14:paraId="23E95B79" w14:textId="77777777" w:rsidR="00AE1B55" w:rsidRDefault="00AE1B55" w:rsidP="00A52ACA">
            <w:r>
              <w:t xml:space="preserve">It is expected that the redevelopment of brownfield sites within the conurbation – some of which may display varying levels of contamination – would lead to the improvement of local water quality. This effect will be magnified by the near-total avoidance of construction on greenfield sites as a result of this approach, which act as important natural drainage assets as part of the wider water cycle.  </w:t>
            </w:r>
          </w:p>
        </w:tc>
        <w:tc>
          <w:tcPr>
            <w:tcW w:w="1164" w:type="dxa"/>
            <w:shd w:val="clear" w:color="auto" w:fill="92D050"/>
          </w:tcPr>
          <w:p w14:paraId="4A66FCA2" w14:textId="77777777" w:rsidR="00AE1B55" w:rsidRDefault="00AE1B55" w:rsidP="00A52ACA">
            <w:pPr>
              <w:jc w:val="center"/>
              <w:rPr>
                <w:rFonts w:cstheme="minorHAnsi"/>
                <w:b/>
                <w:sz w:val="32"/>
                <w:szCs w:val="32"/>
              </w:rPr>
            </w:pPr>
          </w:p>
          <w:p w14:paraId="6BF6BE39" w14:textId="77777777" w:rsidR="00AE1B55" w:rsidRDefault="00AE1B55" w:rsidP="00A52ACA">
            <w:pPr>
              <w:jc w:val="center"/>
              <w:rPr>
                <w:rFonts w:cstheme="minorHAnsi"/>
                <w:b/>
                <w:sz w:val="32"/>
                <w:szCs w:val="32"/>
              </w:rPr>
            </w:pPr>
          </w:p>
          <w:p w14:paraId="73EC75B5" w14:textId="77777777" w:rsidR="00AE1B55" w:rsidRPr="00E821D5" w:rsidRDefault="00AE1B55" w:rsidP="00A52ACA">
            <w:pPr>
              <w:jc w:val="center"/>
              <w:rPr>
                <w:rFonts w:cstheme="minorHAnsi"/>
                <w:b/>
                <w:sz w:val="32"/>
                <w:szCs w:val="32"/>
              </w:rPr>
            </w:pPr>
            <w:r w:rsidRPr="00E821D5">
              <w:rPr>
                <w:rFonts w:cstheme="minorHAnsi"/>
                <w:b/>
                <w:sz w:val="32"/>
                <w:szCs w:val="32"/>
              </w:rPr>
              <w:t>+</w:t>
            </w:r>
          </w:p>
        </w:tc>
        <w:tc>
          <w:tcPr>
            <w:tcW w:w="1172" w:type="dxa"/>
            <w:vMerge/>
            <w:shd w:val="clear" w:color="auto" w:fill="92D050"/>
          </w:tcPr>
          <w:p w14:paraId="516C9B43" w14:textId="77777777" w:rsidR="00AE1B55" w:rsidRDefault="00AE1B55" w:rsidP="00A52ACA"/>
        </w:tc>
        <w:tc>
          <w:tcPr>
            <w:tcW w:w="1026" w:type="dxa"/>
            <w:vMerge/>
          </w:tcPr>
          <w:p w14:paraId="4E8D3294" w14:textId="77777777" w:rsidR="00AE1B55" w:rsidRDefault="00AE1B55" w:rsidP="00A52ACA"/>
        </w:tc>
      </w:tr>
      <w:tr w:rsidR="00AE1B55" w14:paraId="102EF7A2" w14:textId="77777777" w:rsidTr="00A52ACA">
        <w:trPr>
          <w:trHeight w:val="120"/>
        </w:trPr>
        <w:tc>
          <w:tcPr>
            <w:tcW w:w="488" w:type="dxa"/>
            <w:vMerge/>
          </w:tcPr>
          <w:p w14:paraId="649962DD" w14:textId="77777777" w:rsidR="00AE1B55" w:rsidRDefault="00AE1B55" w:rsidP="00A52ACA"/>
        </w:tc>
        <w:tc>
          <w:tcPr>
            <w:tcW w:w="1942" w:type="dxa"/>
            <w:vMerge/>
          </w:tcPr>
          <w:p w14:paraId="6B72A9E0" w14:textId="77777777" w:rsidR="00AE1B55" w:rsidRDefault="00AE1B55" w:rsidP="00A52ACA"/>
        </w:tc>
        <w:tc>
          <w:tcPr>
            <w:tcW w:w="440" w:type="dxa"/>
            <w:vMerge/>
          </w:tcPr>
          <w:p w14:paraId="28EBDE4D" w14:textId="77777777" w:rsidR="00AE1B55" w:rsidRDefault="00AE1B55" w:rsidP="00A52ACA"/>
        </w:tc>
        <w:tc>
          <w:tcPr>
            <w:tcW w:w="1738" w:type="dxa"/>
            <w:vMerge/>
          </w:tcPr>
          <w:p w14:paraId="7BBC0769" w14:textId="77777777" w:rsidR="00AE1B55" w:rsidRDefault="00AE1B55" w:rsidP="00A52ACA"/>
        </w:tc>
        <w:tc>
          <w:tcPr>
            <w:tcW w:w="349" w:type="dxa"/>
          </w:tcPr>
          <w:p w14:paraId="7775465F" w14:textId="77777777" w:rsidR="00AE1B55" w:rsidRDefault="00AE1B55" w:rsidP="00A52ACA">
            <w:r>
              <w:t>3</w:t>
            </w:r>
          </w:p>
        </w:tc>
        <w:tc>
          <w:tcPr>
            <w:tcW w:w="5522" w:type="dxa"/>
          </w:tcPr>
          <w:p w14:paraId="691994D5" w14:textId="77777777" w:rsidR="00AE1B55" w:rsidRDefault="00AE1B55" w:rsidP="00A52ACA">
            <w:r>
              <w:t xml:space="preserve">Locally, the approach is likely to impact negatively on water conservation, creating additional demand to be met as a result of local population growth despite building regulations providing scope for more efficient use of water (see 12(4)). </w:t>
            </w:r>
          </w:p>
        </w:tc>
        <w:tc>
          <w:tcPr>
            <w:tcW w:w="1164" w:type="dxa"/>
            <w:shd w:val="clear" w:color="auto" w:fill="FFC000"/>
          </w:tcPr>
          <w:p w14:paraId="156FA5FE" w14:textId="77777777" w:rsidR="00AE1B55" w:rsidRPr="00573B12" w:rsidRDefault="00AE1B55" w:rsidP="00A52ACA">
            <w:pPr>
              <w:jc w:val="center"/>
              <w:rPr>
                <w:rFonts w:cstheme="minorHAnsi"/>
                <w:b/>
                <w:sz w:val="32"/>
                <w:szCs w:val="32"/>
              </w:rPr>
            </w:pPr>
            <w:r w:rsidRPr="00573B12">
              <w:rPr>
                <w:rFonts w:cstheme="minorHAnsi"/>
                <w:b/>
                <w:sz w:val="32"/>
                <w:szCs w:val="32"/>
              </w:rPr>
              <w:t>-</w:t>
            </w:r>
          </w:p>
        </w:tc>
        <w:tc>
          <w:tcPr>
            <w:tcW w:w="1172" w:type="dxa"/>
            <w:vMerge/>
            <w:shd w:val="clear" w:color="auto" w:fill="92D050"/>
          </w:tcPr>
          <w:p w14:paraId="773FC95A" w14:textId="77777777" w:rsidR="00AE1B55" w:rsidRDefault="00AE1B55" w:rsidP="00A52ACA"/>
        </w:tc>
        <w:tc>
          <w:tcPr>
            <w:tcW w:w="1026" w:type="dxa"/>
            <w:vMerge/>
          </w:tcPr>
          <w:p w14:paraId="651C77DB" w14:textId="77777777" w:rsidR="00AE1B55" w:rsidRDefault="00AE1B55" w:rsidP="00A52ACA"/>
        </w:tc>
      </w:tr>
      <w:tr w:rsidR="00AE1B55" w14:paraId="61610B4E" w14:textId="77777777" w:rsidTr="00A52ACA">
        <w:trPr>
          <w:trHeight w:val="120"/>
        </w:trPr>
        <w:tc>
          <w:tcPr>
            <w:tcW w:w="488" w:type="dxa"/>
            <w:vMerge/>
          </w:tcPr>
          <w:p w14:paraId="74DECAFB" w14:textId="77777777" w:rsidR="00AE1B55" w:rsidRDefault="00AE1B55" w:rsidP="00A52ACA"/>
        </w:tc>
        <w:tc>
          <w:tcPr>
            <w:tcW w:w="1942" w:type="dxa"/>
            <w:vMerge/>
          </w:tcPr>
          <w:p w14:paraId="221DE3D0" w14:textId="77777777" w:rsidR="00AE1B55" w:rsidRDefault="00AE1B55" w:rsidP="00A52ACA"/>
        </w:tc>
        <w:tc>
          <w:tcPr>
            <w:tcW w:w="440" w:type="dxa"/>
            <w:vMerge/>
          </w:tcPr>
          <w:p w14:paraId="6FB97A4D" w14:textId="77777777" w:rsidR="00AE1B55" w:rsidRDefault="00AE1B55" w:rsidP="00A52ACA"/>
        </w:tc>
        <w:tc>
          <w:tcPr>
            <w:tcW w:w="1738" w:type="dxa"/>
            <w:vMerge/>
          </w:tcPr>
          <w:p w14:paraId="3995D0B6" w14:textId="77777777" w:rsidR="00AE1B55" w:rsidRDefault="00AE1B55" w:rsidP="00A52ACA"/>
        </w:tc>
        <w:tc>
          <w:tcPr>
            <w:tcW w:w="349" w:type="dxa"/>
          </w:tcPr>
          <w:p w14:paraId="4374AFF5" w14:textId="77777777" w:rsidR="00AE1B55" w:rsidRDefault="00AE1B55" w:rsidP="00A52ACA">
            <w:r>
              <w:t>4</w:t>
            </w:r>
          </w:p>
        </w:tc>
        <w:tc>
          <w:tcPr>
            <w:tcW w:w="5522" w:type="dxa"/>
          </w:tcPr>
          <w:p w14:paraId="6E8F1BAC" w14:textId="6EF2175A" w:rsidR="00AE1B55" w:rsidRDefault="00AE1B55" w:rsidP="005C03C6">
            <w:r>
              <w:t xml:space="preserve">The water efficiency credentials of new dwellings being built when compared with existing older stock within the </w:t>
            </w:r>
            <w:r w:rsidR="005C03C6">
              <w:t>conurbation</w:t>
            </w:r>
            <w:r>
              <w:t xml:space="preserve"> will be superior owing to building regulations. In essence this will lead to a general improvement in the water efficiency of the plan area’s stock and promotion of water efficiency in general. </w:t>
            </w:r>
          </w:p>
        </w:tc>
        <w:tc>
          <w:tcPr>
            <w:tcW w:w="1164" w:type="dxa"/>
            <w:shd w:val="clear" w:color="auto" w:fill="92D050"/>
          </w:tcPr>
          <w:p w14:paraId="0325953E" w14:textId="77777777" w:rsidR="00AE1B55" w:rsidRDefault="00AE1B55" w:rsidP="00A52ACA">
            <w:pPr>
              <w:rPr>
                <w:rFonts w:cstheme="minorHAnsi"/>
                <w:sz w:val="32"/>
                <w:szCs w:val="32"/>
              </w:rPr>
            </w:pPr>
          </w:p>
          <w:p w14:paraId="53DB1376" w14:textId="77777777" w:rsidR="00AE1B55" w:rsidRPr="00D255FA" w:rsidRDefault="00AE1B55" w:rsidP="00A52ACA">
            <w:pPr>
              <w:jc w:val="center"/>
              <w:rPr>
                <w:rFonts w:cstheme="minorHAnsi"/>
                <w:b/>
                <w:sz w:val="32"/>
                <w:szCs w:val="32"/>
              </w:rPr>
            </w:pPr>
            <w:r w:rsidRPr="00D255FA">
              <w:rPr>
                <w:rFonts w:cstheme="minorHAnsi"/>
                <w:b/>
                <w:sz w:val="32"/>
                <w:szCs w:val="32"/>
              </w:rPr>
              <w:t>+</w:t>
            </w:r>
          </w:p>
          <w:p w14:paraId="16866898" w14:textId="77777777" w:rsidR="00AE1B55" w:rsidRPr="00A3790B" w:rsidRDefault="00AE1B55" w:rsidP="00A52ACA">
            <w:pPr>
              <w:jc w:val="center"/>
              <w:rPr>
                <w:rFonts w:cstheme="minorHAnsi"/>
                <w:b/>
                <w:sz w:val="32"/>
                <w:szCs w:val="32"/>
              </w:rPr>
            </w:pPr>
          </w:p>
        </w:tc>
        <w:tc>
          <w:tcPr>
            <w:tcW w:w="1172" w:type="dxa"/>
            <w:vMerge/>
            <w:shd w:val="clear" w:color="auto" w:fill="92D050"/>
          </w:tcPr>
          <w:p w14:paraId="3D6747B7" w14:textId="77777777" w:rsidR="00AE1B55" w:rsidRDefault="00AE1B55" w:rsidP="00A52ACA"/>
        </w:tc>
        <w:tc>
          <w:tcPr>
            <w:tcW w:w="1026" w:type="dxa"/>
            <w:vMerge/>
          </w:tcPr>
          <w:p w14:paraId="3E370FAC" w14:textId="77777777" w:rsidR="00AE1B55" w:rsidRDefault="00AE1B55" w:rsidP="00A52ACA"/>
        </w:tc>
      </w:tr>
      <w:tr w:rsidR="00AE1B55" w14:paraId="25FF7C64" w14:textId="77777777" w:rsidTr="00A52ACA">
        <w:trPr>
          <w:trHeight w:val="120"/>
        </w:trPr>
        <w:tc>
          <w:tcPr>
            <w:tcW w:w="488" w:type="dxa"/>
            <w:vMerge/>
          </w:tcPr>
          <w:p w14:paraId="62FB96A9" w14:textId="77777777" w:rsidR="00AE1B55" w:rsidRDefault="00AE1B55" w:rsidP="00A52ACA"/>
        </w:tc>
        <w:tc>
          <w:tcPr>
            <w:tcW w:w="1942" w:type="dxa"/>
            <w:vMerge/>
          </w:tcPr>
          <w:p w14:paraId="68CFBDBD" w14:textId="77777777" w:rsidR="00AE1B55" w:rsidRDefault="00AE1B55" w:rsidP="00A52ACA"/>
        </w:tc>
        <w:tc>
          <w:tcPr>
            <w:tcW w:w="440" w:type="dxa"/>
            <w:vMerge/>
          </w:tcPr>
          <w:p w14:paraId="04AEEE87" w14:textId="77777777" w:rsidR="00AE1B55" w:rsidRDefault="00AE1B55" w:rsidP="00A52ACA"/>
        </w:tc>
        <w:tc>
          <w:tcPr>
            <w:tcW w:w="1738" w:type="dxa"/>
            <w:vMerge/>
          </w:tcPr>
          <w:p w14:paraId="460175FA" w14:textId="77777777" w:rsidR="00AE1B55" w:rsidRDefault="00AE1B55" w:rsidP="00A52ACA"/>
        </w:tc>
        <w:tc>
          <w:tcPr>
            <w:tcW w:w="349" w:type="dxa"/>
            <w:shd w:val="clear" w:color="auto" w:fill="auto"/>
          </w:tcPr>
          <w:p w14:paraId="4117D5DB" w14:textId="77777777" w:rsidR="00AE1B55" w:rsidRDefault="00AE1B55" w:rsidP="00A52ACA">
            <w:r>
              <w:t>5</w:t>
            </w:r>
          </w:p>
        </w:tc>
        <w:tc>
          <w:tcPr>
            <w:tcW w:w="5522" w:type="dxa"/>
            <w:shd w:val="clear" w:color="auto" w:fill="auto"/>
          </w:tcPr>
          <w:p w14:paraId="4A740AD3" w14:textId="39526270" w:rsidR="00AE1B55" w:rsidRDefault="00AE1B55" w:rsidP="00710A68">
            <w:r>
              <w:t>The approach is unlikely to result in a deterioration of</w:t>
            </w:r>
            <w:r w:rsidR="00710A68">
              <w:t xml:space="preserve"> Water Framework Directive</w:t>
            </w:r>
            <w:r>
              <w:t xml:space="preserve"> status or of on-site watercourses. Most development sites within the </w:t>
            </w:r>
            <w:r w:rsidR="00710A68">
              <w:t xml:space="preserve">conurbation </w:t>
            </w:r>
            <w:r>
              <w:t xml:space="preserve">will be previously developed land with appropriate means of drainage to treatment facilities already in place. The redevelopment of existing urban sites is unlikely to introduce new risks to the </w:t>
            </w:r>
            <w:r w:rsidR="00710A68">
              <w:t>Water Framework Directive</w:t>
            </w:r>
            <w:r>
              <w:t xml:space="preserve"> status given the existing condition of land as described. There is the potential to improve water quality and the associated </w:t>
            </w:r>
            <w:r w:rsidR="00710A68">
              <w:t>Water Framework Directive</w:t>
            </w:r>
            <w:r>
              <w:t xml:space="preserve"> status through remediation as discussed at 12(2).</w:t>
            </w:r>
          </w:p>
        </w:tc>
        <w:tc>
          <w:tcPr>
            <w:tcW w:w="1164" w:type="dxa"/>
            <w:shd w:val="clear" w:color="auto" w:fill="auto"/>
          </w:tcPr>
          <w:p w14:paraId="60D01971" w14:textId="77777777" w:rsidR="00AE1B55" w:rsidRDefault="00AE1B55" w:rsidP="00A52ACA">
            <w:pPr>
              <w:rPr>
                <w:rFonts w:cstheme="minorHAnsi"/>
                <w:sz w:val="32"/>
                <w:szCs w:val="32"/>
              </w:rPr>
            </w:pPr>
          </w:p>
          <w:p w14:paraId="2A6CE742" w14:textId="77777777" w:rsidR="00AE1B55" w:rsidRDefault="00AE1B55" w:rsidP="00A52ACA">
            <w:pPr>
              <w:rPr>
                <w:rFonts w:cstheme="minorHAnsi"/>
                <w:sz w:val="32"/>
                <w:szCs w:val="32"/>
              </w:rPr>
            </w:pPr>
          </w:p>
          <w:p w14:paraId="2EF09556" w14:textId="77777777" w:rsidR="00AE1B55" w:rsidRDefault="00AE1B55" w:rsidP="00A52ACA">
            <w:pPr>
              <w:rPr>
                <w:rFonts w:cstheme="minorHAnsi"/>
                <w:sz w:val="32"/>
                <w:szCs w:val="32"/>
              </w:rPr>
            </w:pPr>
          </w:p>
          <w:p w14:paraId="5E9DCD39" w14:textId="77777777" w:rsidR="00AE1B55" w:rsidRPr="006F58CE" w:rsidRDefault="00AE1B55" w:rsidP="00A52ACA">
            <w:pPr>
              <w:jc w:val="center"/>
              <w:rPr>
                <w:rFonts w:cstheme="minorHAnsi"/>
                <w:b/>
                <w:sz w:val="32"/>
                <w:szCs w:val="32"/>
              </w:rPr>
            </w:pPr>
            <w:r w:rsidRPr="006F58CE">
              <w:rPr>
                <w:rFonts w:cstheme="minorHAnsi"/>
                <w:b/>
                <w:sz w:val="32"/>
                <w:szCs w:val="32"/>
              </w:rPr>
              <w:t>0</w:t>
            </w:r>
          </w:p>
        </w:tc>
        <w:tc>
          <w:tcPr>
            <w:tcW w:w="1172" w:type="dxa"/>
            <w:vMerge/>
            <w:shd w:val="clear" w:color="auto" w:fill="92D050"/>
          </w:tcPr>
          <w:p w14:paraId="66D6DA66" w14:textId="77777777" w:rsidR="00AE1B55" w:rsidRDefault="00AE1B55" w:rsidP="00A52ACA"/>
        </w:tc>
        <w:tc>
          <w:tcPr>
            <w:tcW w:w="1026" w:type="dxa"/>
            <w:vMerge/>
          </w:tcPr>
          <w:p w14:paraId="5B855AF6" w14:textId="77777777" w:rsidR="00AE1B55" w:rsidRDefault="00AE1B55" w:rsidP="00A52ACA"/>
        </w:tc>
      </w:tr>
      <w:tr w:rsidR="00AE1B55" w14:paraId="1ECB4258" w14:textId="77777777" w:rsidTr="00A52ACA">
        <w:trPr>
          <w:trHeight w:val="217"/>
        </w:trPr>
        <w:tc>
          <w:tcPr>
            <w:tcW w:w="488" w:type="dxa"/>
            <w:vMerge/>
          </w:tcPr>
          <w:p w14:paraId="5553C6D1" w14:textId="77777777" w:rsidR="00AE1B55" w:rsidRDefault="00AE1B55" w:rsidP="00A52ACA"/>
        </w:tc>
        <w:tc>
          <w:tcPr>
            <w:tcW w:w="1942" w:type="dxa"/>
            <w:vMerge/>
          </w:tcPr>
          <w:p w14:paraId="09FF2C80" w14:textId="77777777" w:rsidR="00AE1B55" w:rsidRDefault="00AE1B55" w:rsidP="00A52ACA"/>
        </w:tc>
        <w:tc>
          <w:tcPr>
            <w:tcW w:w="440" w:type="dxa"/>
            <w:vMerge w:val="restart"/>
          </w:tcPr>
          <w:p w14:paraId="1D5AE58C" w14:textId="77777777" w:rsidR="00AE1B55" w:rsidRDefault="00AE1B55" w:rsidP="00A52ACA">
            <w:r>
              <w:t>13</w:t>
            </w:r>
          </w:p>
        </w:tc>
        <w:tc>
          <w:tcPr>
            <w:tcW w:w="1738" w:type="dxa"/>
            <w:vMerge w:val="restart"/>
          </w:tcPr>
          <w:p w14:paraId="4324E46E" w14:textId="77777777" w:rsidR="00AE1B55" w:rsidRDefault="00AE1B55" w:rsidP="00A52ACA">
            <w:r>
              <w:t>Natural Environment, Biodiversity, Green and Blue Infrastructure</w:t>
            </w:r>
          </w:p>
        </w:tc>
        <w:tc>
          <w:tcPr>
            <w:tcW w:w="349" w:type="dxa"/>
          </w:tcPr>
          <w:p w14:paraId="795C2F1E" w14:textId="77777777" w:rsidR="00AE1B55" w:rsidRDefault="00AE1B55" w:rsidP="00A52ACA">
            <w:r>
              <w:t>1</w:t>
            </w:r>
          </w:p>
        </w:tc>
        <w:tc>
          <w:tcPr>
            <w:tcW w:w="5522" w:type="dxa"/>
          </w:tcPr>
          <w:p w14:paraId="608885F6" w14:textId="7C30A4F2" w:rsidR="00AE1B55" w:rsidRDefault="00AE1B55" w:rsidP="00343A6C">
            <w:r>
              <w:t xml:space="preserve">It is considered that the approach, which directs new development to the </w:t>
            </w:r>
            <w:r w:rsidR="00343A6C">
              <w:t>conurbation</w:t>
            </w:r>
            <w:r>
              <w:t xml:space="preserve">, will help ensure the long-term protection of alternative sites with more pronounced biodiversity value that fall outside of the area from development pressures. In addition, the redevelopment of brownfield sites – potentially subject to contamination – could present opportunities for biodiversity improvements which would not present themselves without prospects of redevelopment. Brownfield sites often display biodiversity value themselves, however this can be managed as part of redevelopment, and in any case the re-use of brownfield land is considered a more sensitive proposition in biodiversity terms when compared with potential development on greenfield land. It is assumed in the absence of more detailed and up-to-date information on specific sites that protected species could be at risk and this would need to be carefully managed through the development management process. </w:t>
            </w:r>
          </w:p>
        </w:tc>
        <w:tc>
          <w:tcPr>
            <w:tcW w:w="1164" w:type="dxa"/>
            <w:shd w:val="clear" w:color="auto" w:fill="92D050"/>
          </w:tcPr>
          <w:p w14:paraId="70881624" w14:textId="77777777" w:rsidR="00AE1B55" w:rsidRDefault="00AE1B55" w:rsidP="00A52ACA">
            <w:pPr>
              <w:rPr>
                <w:rFonts w:cstheme="minorHAnsi"/>
                <w:sz w:val="32"/>
                <w:szCs w:val="32"/>
              </w:rPr>
            </w:pPr>
          </w:p>
          <w:p w14:paraId="2FC652DF" w14:textId="77777777" w:rsidR="00AE1B55" w:rsidRDefault="00AE1B55" w:rsidP="00A52ACA">
            <w:pPr>
              <w:rPr>
                <w:rFonts w:cstheme="minorHAnsi"/>
                <w:sz w:val="32"/>
                <w:szCs w:val="32"/>
              </w:rPr>
            </w:pPr>
          </w:p>
          <w:p w14:paraId="66660F26" w14:textId="77777777" w:rsidR="00AE1B55" w:rsidRDefault="00AE1B55" w:rsidP="00A52ACA">
            <w:pPr>
              <w:rPr>
                <w:rFonts w:cstheme="minorHAnsi"/>
                <w:sz w:val="32"/>
                <w:szCs w:val="32"/>
              </w:rPr>
            </w:pPr>
          </w:p>
          <w:p w14:paraId="74601259" w14:textId="77777777" w:rsidR="00AE1B55" w:rsidRDefault="00AE1B55" w:rsidP="00A52ACA">
            <w:pPr>
              <w:rPr>
                <w:rFonts w:cstheme="minorHAnsi"/>
                <w:sz w:val="32"/>
                <w:szCs w:val="32"/>
              </w:rPr>
            </w:pPr>
          </w:p>
          <w:p w14:paraId="24ACCF9A" w14:textId="77777777" w:rsidR="00AE1B55" w:rsidRPr="00811DD3" w:rsidRDefault="00AE1B55" w:rsidP="00A52ACA">
            <w:pPr>
              <w:jc w:val="center"/>
              <w:rPr>
                <w:rFonts w:cstheme="minorHAnsi"/>
                <w:b/>
                <w:sz w:val="32"/>
                <w:szCs w:val="32"/>
              </w:rPr>
            </w:pPr>
            <w:r w:rsidRPr="00811DD3">
              <w:rPr>
                <w:rFonts w:cstheme="minorHAnsi"/>
                <w:b/>
                <w:sz w:val="32"/>
                <w:szCs w:val="32"/>
              </w:rPr>
              <w:t>+</w:t>
            </w:r>
          </w:p>
        </w:tc>
        <w:tc>
          <w:tcPr>
            <w:tcW w:w="1172" w:type="dxa"/>
            <w:vMerge w:val="restart"/>
            <w:shd w:val="clear" w:color="auto" w:fill="92D050"/>
          </w:tcPr>
          <w:p w14:paraId="14A516BF" w14:textId="77777777" w:rsidR="00AE1B55" w:rsidRDefault="00AE1B55" w:rsidP="00A52ACA">
            <w:pPr>
              <w:jc w:val="center"/>
            </w:pPr>
            <w:r w:rsidRPr="004D3227">
              <w:rPr>
                <w:rFonts w:cstheme="minorHAnsi"/>
                <w:b/>
                <w:sz w:val="32"/>
                <w:szCs w:val="32"/>
              </w:rPr>
              <w:t>+</w:t>
            </w:r>
          </w:p>
        </w:tc>
        <w:tc>
          <w:tcPr>
            <w:tcW w:w="1026" w:type="dxa"/>
            <w:vMerge/>
          </w:tcPr>
          <w:p w14:paraId="1C666206" w14:textId="77777777" w:rsidR="00AE1B55" w:rsidRDefault="00AE1B55" w:rsidP="00A52ACA"/>
        </w:tc>
      </w:tr>
      <w:tr w:rsidR="00AE1B55" w14:paraId="61474A7C" w14:textId="77777777" w:rsidTr="00A52ACA">
        <w:trPr>
          <w:trHeight w:val="215"/>
        </w:trPr>
        <w:tc>
          <w:tcPr>
            <w:tcW w:w="488" w:type="dxa"/>
            <w:vMerge/>
          </w:tcPr>
          <w:p w14:paraId="76BCEC5A" w14:textId="77777777" w:rsidR="00AE1B55" w:rsidRDefault="00AE1B55" w:rsidP="00A52ACA"/>
        </w:tc>
        <w:tc>
          <w:tcPr>
            <w:tcW w:w="1942" w:type="dxa"/>
            <w:vMerge/>
          </w:tcPr>
          <w:p w14:paraId="48C4365A" w14:textId="77777777" w:rsidR="00AE1B55" w:rsidRDefault="00AE1B55" w:rsidP="00A52ACA"/>
        </w:tc>
        <w:tc>
          <w:tcPr>
            <w:tcW w:w="440" w:type="dxa"/>
            <w:vMerge/>
          </w:tcPr>
          <w:p w14:paraId="2A65E5B3" w14:textId="77777777" w:rsidR="00AE1B55" w:rsidRDefault="00AE1B55" w:rsidP="00A52ACA"/>
        </w:tc>
        <w:tc>
          <w:tcPr>
            <w:tcW w:w="1738" w:type="dxa"/>
            <w:vMerge/>
          </w:tcPr>
          <w:p w14:paraId="2229D70D" w14:textId="77777777" w:rsidR="00AE1B55" w:rsidRDefault="00AE1B55" w:rsidP="00A52ACA"/>
        </w:tc>
        <w:tc>
          <w:tcPr>
            <w:tcW w:w="349" w:type="dxa"/>
          </w:tcPr>
          <w:p w14:paraId="3A2BCB17" w14:textId="77777777" w:rsidR="00AE1B55" w:rsidRDefault="00AE1B55" w:rsidP="00A52ACA">
            <w:r>
              <w:t>2</w:t>
            </w:r>
          </w:p>
        </w:tc>
        <w:tc>
          <w:tcPr>
            <w:tcW w:w="5522" w:type="dxa"/>
          </w:tcPr>
          <w:p w14:paraId="3D1B0221" w14:textId="77777777" w:rsidR="00AE1B55" w:rsidRDefault="00AE1B55" w:rsidP="00A52ACA">
            <w:r>
              <w:t xml:space="preserve">Redeveloping predominantly brownfield sites does present an opportunity to secure biodiversity net gains as part of new development, for example resulting from site remediation and implementation of amenity green space, even if very minor in scale. </w:t>
            </w:r>
          </w:p>
        </w:tc>
        <w:tc>
          <w:tcPr>
            <w:tcW w:w="1164" w:type="dxa"/>
            <w:shd w:val="clear" w:color="auto" w:fill="92D050"/>
          </w:tcPr>
          <w:p w14:paraId="502D7E7C" w14:textId="77777777" w:rsidR="00AE1B55" w:rsidRDefault="00AE1B55" w:rsidP="00A52ACA">
            <w:pPr>
              <w:rPr>
                <w:rFonts w:cstheme="minorHAnsi"/>
                <w:sz w:val="32"/>
                <w:szCs w:val="32"/>
              </w:rPr>
            </w:pPr>
          </w:p>
          <w:p w14:paraId="7C5A345C" w14:textId="77777777" w:rsidR="00AE1B55" w:rsidRPr="006F1818" w:rsidRDefault="00AE1B55" w:rsidP="00A52ACA">
            <w:pPr>
              <w:jc w:val="center"/>
              <w:rPr>
                <w:rFonts w:cstheme="minorHAnsi"/>
                <w:b/>
                <w:sz w:val="32"/>
                <w:szCs w:val="32"/>
              </w:rPr>
            </w:pPr>
            <w:r>
              <w:rPr>
                <w:rFonts w:cstheme="minorHAnsi"/>
                <w:b/>
                <w:sz w:val="32"/>
                <w:szCs w:val="32"/>
              </w:rPr>
              <w:t>+</w:t>
            </w:r>
          </w:p>
        </w:tc>
        <w:tc>
          <w:tcPr>
            <w:tcW w:w="1172" w:type="dxa"/>
            <w:vMerge/>
            <w:shd w:val="clear" w:color="auto" w:fill="92D050"/>
          </w:tcPr>
          <w:p w14:paraId="2B979B0B" w14:textId="77777777" w:rsidR="00AE1B55" w:rsidRDefault="00AE1B55" w:rsidP="00A52ACA"/>
        </w:tc>
        <w:tc>
          <w:tcPr>
            <w:tcW w:w="1026" w:type="dxa"/>
            <w:vMerge/>
          </w:tcPr>
          <w:p w14:paraId="7223C4F1" w14:textId="77777777" w:rsidR="00AE1B55" w:rsidRDefault="00AE1B55" w:rsidP="00A52ACA"/>
        </w:tc>
      </w:tr>
      <w:tr w:rsidR="00AE1B55" w14:paraId="66192436" w14:textId="77777777" w:rsidTr="00A52ACA">
        <w:trPr>
          <w:trHeight w:val="215"/>
        </w:trPr>
        <w:tc>
          <w:tcPr>
            <w:tcW w:w="488" w:type="dxa"/>
            <w:vMerge/>
          </w:tcPr>
          <w:p w14:paraId="0701577C" w14:textId="77777777" w:rsidR="00AE1B55" w:rsidRDefault="00AE1B55" w:rsidP="00A52ACA"/>
        </w:tc>
        <w:tc>
          <w:tcPr>
            <w:tcW w:w="1942" w:type="dxa"/>
            <w:vMerge/>
          </w:tcPr>
          <w:p w14:paraId="5985DAC1" w14:textId="77777777" w:rsidR="00AE1B55" w:rsidRDefault="00AE1B55" w:rsidP="00A52ACA"/>
        </w:tc>
        <w:tc>
          <w:tcPr>
            <w:tcW w:w="440" w:type="dxa"/>
            <w:vMerge/>
          </w:tcPr>
          <w:p w14:paraId="7F260C7B" w14:textId="77777777" w:rsidR="00AE1B55" w:rsidRDefault="00AE1B55" w:rsidP="00A52ACA"/>
        </w:tc>
        <w:tc>
          <w:tcPr>
            <w:tcW w:w="1738" w:type="dxa"/>
            <w:vMerge/>
          </w:tcPr>
          <w:p w14:paraId="71B9B9E0" w14:textId="77777777" w:rsidR="00AE1B55" w:rsidRDefault="00AE1B55" w:rsidP="00A52ACA"/>
        </w:tc>
        <w:tc>
          <w:tcPr>
            <w:tcW w:w="349" w:type="dxa"/>
          </w:tcPr>
          <w:p w14:paraId="7D1CB57E" w14:textId="77777777" w:rsidR="00AE1B55" w:rsidRDefault="00AE1B55" w:rsidP="00A52ACA">
            <w:r>
              <w:t>3</w:t>
            </w:r>
          </w:p>
        </w:tc>
        <w:tc>
          <w:tcPr>
            <w:tcW w:w="5522" w:type="dxa"/>
          </w:tcPr>
          <w:p w14:paraId="516B8AFF" w14:textId="7489E3A5" w:rsidR="00AE1B55" w:rsidRDefault="00AE1B55" w:rsidP="00343A6C">
            <w:r>
              <w:t xml:space="preserve">It is expected that the approach will have a minor impact on the geological environment given that it relates to development which will require the extraction of material to facilitate construction. No Regionally Important Geomorphological Sites are identified on or under the land in question as identified within the </w:t>
            </w:r>
            <w:r w:rsidR="00343A6C">
              <w:t>Strategic Housing Land Availability Assessment.</w:t>
            </w:r>
          </w:p>
        </w:tc>
        <w:tc>
          <w:tcPr>
            <w:tcW w:w="1164" w:type="dxa"/>
            <w:shd w:val="clear" w:color="auto" w:fill="FFC000"/>
          </w:tcPr>
          <w:p w14:paraId="25C04BF4" w14:textId="77777777" w:rsidR="00AE1B55" w:rsidRDefault="00AE1B55" w:rsidP="00A52ACA">
            <w:pPr>
              <w:rPr>
                <w:rFonts w:cstheme="minorHAnsi"/>
                <w:sz w:val="32"/>
                <w:szCs w:val="32"/>
              </w:rPr>
            </w:pPr>
          </w:p>
          <w:p w14:paraId="5D2E9805" w14:textId="77777777" w:rsidR="00AE1B55" w:rsidRPr="00AE3272" w:rsidRDefault="00AE1B55" w:rsidP="00A52ACA">
            <w:pPr>
              <w:shd w:val="clear" w:color="auto" w:fill="FFC000"/>
              <w:jc w:val="center"/>
              <w:rPr>
                <w:rFonts w:cstheme="minorHAnsi"/>
                <w:b/>
                <w:sz w:val="32"/>
                <w:szCs w:val="32"/>
              </w:rPr>
            </w:pPr>
            <w:r w:rsidRPr="00AE3272">
              <w:rPr>
                <w:rFonts w:cstheme="minorHAnsi"/>
                <w:b/>
                <w:sz w:val="32"/>
                <w:szCs w:val="32"/>
              </w:rPr>
              <w:t>-</w:t>
            </w:r>
          </w:p>
          <w:p w14:paraId="5F8AE37D" w14:textId="77777777" w:rsidR="00AE1B55" w:rsidRPr="00697E14" w:rsidRDefault="00AE1B55" w:rsidP="00A52ACA">
            <w:pPr>
              <w:jc w:val="center"/>
              <w:rPr>
                <w:rFonts w:cstheme="minorHAnsi"/>
                <w:b/>
                <w:sz w:val="32"/>
                <w:szCs w:val="32"/>
              </w:rPr>
            </w:pPr>
          </w:p>
        </w:tc>
        <w:tc>
          <w:tcPr>
            <w:tcW w:w="1172" w:type="dxa"/>
            <w:vMerge/>
            <w:shd w:val="clear" w:color="auto" w:fill="92D050"/>
          </w:tcPr>
          <w:p w14:paraId="6E460CEC" w14:textId="77777777" w:rsidR="00AE1B55" w:rsidRDefault="00AE1B55" w:rsidP="00A52ACA"/>
        </w:tc>
        <w:tc>
          <w:tcPr>
            <w:tcW w:w="1026" w:type="dxa"/>
            <w:vMerge/>
          </w:tcPr>
          <w:p w14:paraId="106AA3C3" w14:textId="77777777" w:rsidR="00AE1B55" w:rsidRDefault="00AE1B55" w:rsidP="00A52ACA"/>
        </w:tc>
      </w:tr>
      <w:tr w:rsidR="00AE1B55" w14:paraId="539896A9" w14:textId="77777777" w:rsidTr="00A52ACA">
        <w:trPr>
          <w:trHeight w:val="215"/>
        </w:trPr>
        <w:tc>
          <w:tcPr>
            <w:tcW w:w="488" w:type="dxa"/>
            <w:vMerge/>
          </w:tcPr>
          <w:p w14:paraId="6D8F2A8B" w14:textId="77777777" w:rsidR="00AE1B55" w:rsidRDefault="00AE1B55" w:rsidP="00A52ACA"/>
        </w:tc>
        <w:tc>
          <w:tcPr>
            <w:tcW w:w="1942" w:type="dxa"/>
            <w:vMerge/>
          </w:tcPr>
          <w:p w14:paraId="28600B29" w14:textId="77777777" w:rsidR="00AE1B55" w:rsidRDefault="00AE1B55" w:rsidP="00A52ACA"/>
        </w:tc>
        <w:tc>
          <w:tcPr>
            <w:tcW w:w="440" w:type="dxa"/>
            <w:vMerge/>
          </w:tcPr>
          <w:p w14:paraId="0798F6B2" w14:textId="77777777" w:rsidR="00AE1B55" w:rsidRDefault="00AE1B55" w:rsidP="00A52ACA"/>
        </w:tc>
        <w:tc>
          <w:tcPr>
            <w:tcW w:w="1738" w:type="dxa"/>
            <w:vMerge/>
          </w:tcPr>
          <w:p w14:paraId="123CB321" w14:textId="77777777" w:rsidR="00AE1B55" w:rsidRDefault="00AE1B55" w:rsidP="00A52ACA"/>
        </w:tc>
        <w:tc>
          <w:tcPr>
            <w:tcW w:w="349" w:type="dxa"/>
          </w:tcPr>
          <w:p w14:paraId="3DB0AFC3" w14:textId="77777777" w:rsidR="00AE1B55" w:rsidRDefault="00AE1B55" w:rsidP="00A52ACA">
            <w:r>
              <w:t>4</w:t>
            </w:r>
          </w:p>
        </w:tc>
        <w:tc>
          <w:tcPr>
            <w:tcW w:w="5522" w:type="dxa"/>
          </w:tcPr>
          <w:p w14:paraId="3E539D36" w14:textId="77777777" w:rsidR="00AE1B55" w:rsidRDefault="00AE1B55" w:rsidP="00A52ACA">
            <w:r>
              <w:t xml:space="preserve">The approach will contribute positively to maintaining woodland cover and management within the plan area, as no woodland would be put at risk as a result of </w:t>
            </w:r>
            <w:r>
              <w:lastRenderedPageBreak/>
              <w:t xml:space="preserve">implementing the approach. It is not expected the approach would result in woodland enhancement though. </w:t>
            </w:r>
          </w:p>
        </w:tc>
        <w:tc>
          <w:tcPr>
            <w:tcW w:w="1164" w:type="dxa"/>
            <w:shd w:val="clear" w:color="auto" w:fill="auto"/>
          </w:tcPr>
          <w:p w14:paraId="28C30480" w14:textId="77777777" w:rsidR="00AE1B55" w:rsidRDefault="00AE1B55" w:rsidP="00A52ACA">
            <w:pPr>
              <w:jc w:val="center"/>
              <w:rPr>
                <w:rFonts w:cstheme="minorHAnsi"/>
                <w:b/>
                <w:sz w:val="32"/>
                <w:szCs w:val="32"/>
              </w:rPr>
            </w:pPr>
          </w:p>
          <w:p w14:paraId="5C905AD8" w14:textId="77777777" w:rsidR="00AE1B55" w:rsidRPr="00697E14" w:rsidRDefault="00AE1B55" w:rsidP="00A52ACA">
            <w:pPr>
              <w:jc w:val="center"/>
              <w:rPr>
                <w:rFonts w:cstheme="minorHAnsi"/>
                <w:b/>
                <w:sz w:val="32"/>
                <w:szCs w:val="32"/>
              </w:rPr>
            </w:pPr>
            <w:r>
              <w:rPr>
                <w:rFonts w:cstheme="minorHAnsi"/>
                <w:b/>
                <w:sz w:val="32"/>
                <w:szCs w:val="32"/>
              </w:rPr>
              <w:t>0</w:t>
            </w:r>
          </w:p>
        </w:tc>
        <w:tc>
          <w:tcPr>
            <w:tcW w:w="1172" w:type="dxa"/>
            <w:vMerge/>
            <w:shd w:val="clear" w:color="auto" w:fill="92D050"/>
          </w:tcPr>
          <w:p w14:paraId="28FA0116" w14:textId="77777777" w:rsidR="00AE1B55" w:rsidRDefault="00AE1B55" w:rsidP="00A52ACA"/>
        </w:tc>
        <w:tc>
          <w:tcPr>
            <w:tcW w:w="1026" w:type="dxa"/>
            <w:vMerge/>
          </w:tcPr>
          <w:p w14:paraId="1A08830F" w14:textId="77777777" w:rsidR="00AE1B55" w:rsidRDefault="00AE1B55" w:rsidP="00A52ACA"/>
        </w:tc>
      </w:tr>
      <w:tr w:rsidR="00AE1B55" w14:paraId="181E6ABC" w14:textId="77777777" w:rsidTr="00A52ACA">
        <w:trPr>
          <w:trHeight w:val="215"/>
        </w:trPr>
        <w:tc>
          <w:tcPr>
            <w:tcW w:w="488" w:type="dxa"/>
            <w:vMerge/>
          </w:tcPr>
          <w:p w14:paraId="1FD8C4C9" w14:textId="77777777" w:rsidR="00AE1B55" w:rsidRDefault="00AE1B55" w:rsidP="00A52ACA"/>
        </w:tc>
        <w:tc>
          <w:tcPr>
            <w:tcW w:w="1942" w:type="dxa"/>
            <w:vMerge/>
          </w:tcPr>
          <w:p w14:paraId="5A02225E" w14:textId="77777777" w:rsidR="00AE1B55" w:rsidRDefault="00AE1B55" w:rsidP="00A52ACA"/>
        </w:tc>
        <w:tc>
          <w:tcPr>
            <w:tcW w:w="440" w:type="dxa"/>
            <w:vMerge/>
          </w:tcPr>
          <w:p w14:paraId="1EED57B4" w14:textId="77777777" w:rsidR="00AE1B55" w:rsidRDefault="00AE1B55" w:rsidP="00A52ACA"/>
        </w:tc>
        <w:tc>
          <w:tcPr>
            <w:tcW w:w="1738" w:type="dxa"/>
            <w:vMerge/>
          </w:tcPr>
          <w:p w14:paraId="124A48EB" w14:textId="77777777" w:rsidR="00AE1B55" w:rsidRDefault="00AE1B55" w:rsidP="00A52ACA"/>
        </w:tc>
        <w:tc>
          <w:tcPr>
            <w:tcW w:w="349" w:type="dxa"/>
          </w:tcPr>
          <w:p w14:paraId="46DC1F82" w14:textId="77777777" w:rsidR="00AE1B55" w:rsidRDefault="00AE1B55" w:rsidP="00A52ACA">
            <w:r>
              <w:t>5</w:t>
            </w:r>
          </w:p>
        </w:tc>
        <w:tc>
          <w:tcPr>
            <w:tcW w:w="5522" w:type="dxa"/>
          </w:tcPr>
          <w:p w14:paraId="05B1AAA7" w14:textId="77777777" w:rsidR="00AE1B55" w:rsidRDefault="00AE1B55" w:rsidP="00A52ACA">
            <w:r>
              <w:t xml:space="preserve">It is not expected that new open space will be provided through this approach given the limited scale of individual development sites, likely incremental approach to development and thus limited capacity for contributions to be sought on this matter. There is the potential for developers to incorporate incidental amenity green space into housing schemes and in a scenario where the development replaces a derelict brownfield site, this could result in minor net gain of green space. </w:t>
            </w:r>
          </w:p>
        </w:tc>
        <w:tc>
          <w:tcPr>
            <w:tcW w:w="1164" w:type="dxa"/>
            <w:shd w:val="clear" w:color="auto" w:fill="92D050"/>
          </w:tcPr>
          <w:p w14:paraId="0BEC75C7" w14:textId="77777777" w:rsidR="00AE1B55" w:rsidRDefault="00AE1B55" w:rsidP="00A52ACA">
            <w:pPr>
              <w:rPr>
                <w:rFonts w:cstheme="minorHAnsi"/>
                <w:sz w:val="32"/>
                <w:szCs w:val="32"/>
              </w:rPr>
            </w:pPr>
          </w:p>
          <w:p w14:paraId="096F141C" w14:textId="77777777" w:rsidR="00AE1B55" w:rsidRDefault="00AE1B55" w:rsidP="00A52ACA">
            <w:pPr>
              <w:rPr>
                <w:rFonts w:cstheme="minorHAnsi"/>
                <w:sz w:val="32"/>
                <w:szCs w:val="32"/>
              </w:rPr>
            </w:pPr>
          </w:p>
          <w:p w14:paraId="05632E39" w14:textId="77777777" w:rsidR="00AE1B55" w:rsidRDefault="00AE1B55" w:rsidP="00A52ACA">
            <w:pPr>
              <w:rPr>
                <w:rFonts w:cstheme="minorHAnsi"/>
                <w:sz w:val="32"/>
                <w:szCs w:val="32"/>
              </w:rPr>
            </w:pPr>
          </w:p>
          <w:p w14:paraId="48F0EF16" w14:textId="77777777" w:rsidR="00AE1B55" w:rsidRPr="00BF2339" w:rsidRDefault="00AE1B55" w:rsidP="00A52ACA">
            <w:pPr>
              <w:jc w:val="center"/>
              <w:rPr>
                <w:rFonts w:cstheme="minorHAnsi"/>
                <w:b/>
                <w:sz w:val="32"/>
                <w:szCs w:val="32"/>
              </w:rPr>
            </w:pPr>
            <w:r>
              <w:rPr>
                <w:rFonts w:cstheme="minorHAnsi"/>
                <w:b/>
                <w:sz w:val="32"/>
                <w:szCs w:val="32"/>
              </w:rPr>
              <w:t>+</w:t>
            </w:r>
          </w:p>
        </w:tc>
        <w:tc>
          <w:tcPr>
            <w:tcW w:w="1172" w:type="dxa"/>
            <w:vMerge/>
            <w:shd w:val="clear" w:color="auto" w:fill="92D050"/>
          </w:tcPr>
          <w:p w14:paraId="5E11098A" w14:textId="77777777" w:rsidR="00AE1B55" w:rsidRDefault="00AE1B55" w:rsidP="00A52ACA"/>
        </w:tc>
        <w:tc>
          <w:tcPr>
            <w:tcW w:w="1026" w:type="dxa"/>
            <w:vMerge/>
          </w:tcPr>
          <w:p w14:paraId="4EA7D836" w14:textId="77777777" w:rsidR="00AE1B55" w:rsidRDefault="00AE1B55" w:rsidP="00A52ACA"/>
        </w:tc>
      </w:tr>
      <w:tr w:rsidR="00AE1B55" w14:paraId="767966DB" w14:textId="77777777" w:rsidTr="00A52ACA">
        <w:trPr>
          <w:trHeight w:val="215"/>
        </w:trPr>
        <w:tc>
          <w:tcPr>
            <w:tcW w:w="488" w:type="dxa"/>
            <w:vMerge/>
          </w:tcPr>
          <w:p w14:paraId="61F15CFA" w14:textId="77777777" w:rsidR="00AE1B55" w:rsidRDefault="00AE1B55" w:rsidP="00A52ACA"/>
        </w:tc>
        <w:tc>
          <w:tcPr>
            <w:tcW w:w="1942" w:type="dxa"/>
            <w:vMerge/>
          </w:tcPr>
          <w:p w14:paraId="0388C2E2" w14:textId="77777777" w:rsidR="00AE1B55" w:rsidRDefault="00AE1B55" w:rsidP="00A52ACA"/>
        </w:tc>
        <w:tc>
          <w:tcPr>
            <w:tcW w:w="440" w:type="dxa"/>
            <w:vMerge/>
          </w:tcPr>
          <w:p w14:paraId="30A90655" w14:textId="77777777" w:rsidR="00AE1B55" w:rsidRDefault="00AE1B55" w:rsidP="00A52ACA"/>
        </w:tc>
        <w:tc>
          <w:tcPr>
            <w:tcW w:w="1738" w:type="dxa"/>
            <w:vMerge/>
          </w:tcPr>
          <w:p w14:paraId="5F64C77D" w14:textId="77777777" w:rsidR="00AE1B55" w:rsidRDefault="00AE1B55" w:rsidP="00A52ACA"/>
        </w:tc>
        <w:tc>
          <w:tcPr>
            <w:tcW w:w="349" w:type="dxa"/>
          </w:tcPr>
          <w:p w14:paraId="3845F3BB" w14:textId="77777777" w:rsidR="00AE1B55" w:rsidRDefault="00AE1B55" w:rsidP="00A52ACA">
            <w:r>
              <w:t>6</w:t>
            </w:r>
          </w:p>
        </w:tc>
        <w:tc>
          <w:tcPr>
            <w:tcW w:w="5522" w:type="dxa"/>
          </w:tcPr>
          <w:p w14:paraId="6EA4274B" w14:textId="77777777" w:rsidR="00AE1B55" w:rsidRDefault="00AE1B55" w:rsidP="00A52ACA">
            <w:r>
              <w:t>The approach will not improve the quality of existing open space given the limited scale of individual development sites, the likely incremental approach to development and thus, create limited capacity for contributions to off-site enhancements to be sought on this matter. It is also unlikely that the approach will lead to the deterioration of existing green space – the vast majority of sites underpinning this approach are brownfield.</w:t>
            </w:r>
          </w:p>
        </w:tc>
        <w:tc>
          <w:tcPr>
            <w:tcW w:w="1164" w:type="dxa"/>
          </w:tcPr>
          <w:p w14:paraId="2A846AB3" w14:textId="77777777" w:rsidR="00AE1B55" w:rsidRDefault="00AE1B55" w:rsidP="00A52ACA">
            <w:pPr>
              <w:rPr>
                <w:rFonts w:cstheme="minorHAnsi"/>
                <w:sz w:val="32"/>
                <w:szCs w:val="32"/>
              </w:rPr>
            </w:pPr>
          </w:p>
          <w:p w14:paraId="34FE11A5" w14:textId="77777777" w:rsidR="00AE1B55" w:rsidRPr="00BF2339" w:rsidRDefault="00AE1B55" w:rsidP="00A52ACA">
            <w:pPr>
              <w:jc w:val="center"/>
              <w:rPr>
                <w:rFonts w:cstheme="minorHAnsi"/>
                <w:b/>
                <w:sz w:val="32"/>
                <w:szCs w:val="32"/>
              </w:rPr>
            </w:pPr>
            <w:r w:rsidRPr="00BF2339">
              <w:rPr>
                <w:rFonts w:cstheme="minorHAnsi"/>
                <w:b/>
                <w:sz w:val="32"/>
                <w:szCs w:val="32"/>
              </w:rPr>
              <w:t>0</w:t>
            </w:r>
          </w:p>
        </w:tc>
        <w:tc>
          <w:tcPr>
            <w:tcW w:w="1172" w:type="dxa"/>
            <w:vMerge/>
            <w:shd w:val="clear" w:color="auto" w:fill="92D050"/>
          </w:tcPr>
          <w:p w14:paraId="11F7BEC3" w14:textId="77777777" w:rsidR="00AE1B55" w:rsidRDefault="00AE1B55" w:rsidP="00A52ACA"/>
        </w:tc>
        <w:tc>
          <w:tcPr>
            <w:tcW w:w="1026" w:type="dxa"/>
            <w:vMerge/>
          </w:tcPr>
          <w:p w14:paraId="685DEDD1" w14:textId="77777777" w:rsidR="00AE1B55" w:rsidRDefault="00AE1B55" w:rsidP="00A52ACA"/>
        </w:tc>
      </w:tr>
      <w:tr w:rsidR="00AE1B55" w14:paraId="3DBABB81" w14:textId="77777777" w:rsidTr="00A52ACA">
        <w:trPr>
          <w:trHeight w:val="215"/>
        </w:trPr>
        <w:tc>
          <w:tcPr>
            <w:tcW w:w="488" w:type="dxa"/>
            <w:vMerge/>
          </w:tcPr>
          <w:p w14:paraId="2A6BCA09" w14:textId="77777777" w:rsidR="00AE1B55" w:rsidRDefault="00AE1B55" w:rsidP="00A52ACA"/>
        </w:tc>
        <w:tc>
          <w:tcPr>
            <w:tcW w:w="1942" w:type="dxa"/>
            <w:vMerge/>
          </w:tcPr>
          <w:p w14:paraId="04327318" w14:textId="77777777" w:rsidR="00AE1B55" w:rsidRDefault="00AE1B55" w:rsidP="00A52ACA"/>
        </w:tc>
        <w:tc>
          <w:tcPr>
            <w:tcW w:w="440" w:type="dxa"/>
            <w:vMerge/>
          </w:tcPr>
          <w:p w14:paraId="1E761F8F" w14:textId="77777777" w:rsidR="00AE1B55" w:rsidRDefault="00AE1B55" w:rsidP="00A52ACA"/>
        </w:tc>
        <w:tc>
          <w:tcPr>
            <w:tcW w:w="1738" w:type="dxa"/>
            <w:vMerge/>
          </w:tcPr>
          <w:p w14:paraId="34A58180" w14:textId="77777777" w:rsidR="00AE1B55" w:rsidRDefault="00AE1B55" w:rsidP="00A52ACA"/>
        </w:tc>
        <w:tc>
          <w:tcPr>
            <w:tcW w:w="349" w:type="dxa"/>
          </w:tcPr>
          <w:p w14:paraId="4C65C917" w14:textId="77777777" w:rsidR="00AE1B55" w:rsidRDefault="00AE1B55" w:rsidP="00A52ACA">
            <w:r>
              <w:t>7</w:t>
            </w:r>
          </w:p>
        </w:tc>
        <w:tc>
          <w:tcPr>
            <w:tcW w:w="5522" w:type="dxa"/>
          </w:tcPr>
          <w:p w14:paraId="77E05D08" w14:textId="3957601F" w:rsidR="00AE1B55" w:rsidRDefault="00AE1B55" w:rsidP="00A52ACA">
            <w:r>
              <w:t xml:space="preserve">The approach will contribute positively to raising the profile of green and blue infrastructure networks within the urban area by focusing population growth around them (e.g. the Erewash Canal, West Park, Trent Valley area and River Erewash) helping to ensure their long-term viability and protection. The potential for expansion and improvements to such networks is also more viable alongside a growing population. As discussed, there is the potential for blue infrastructure to be improved on the basis of redeveloping potential contaminated brownfield sites and such development could also facilitate opportunities for net biodiversity gain on sites which currently provide very little associated benefit. Such improvements and long-term prospects will be against a </w:t>
            </w:r>
            <w:r>
              <w:lastRenderedPageBreak/>
              <w:t>context of likely increased usage and related pressures as a result of population growth which may present some challenges which need to be carefully managed. The approach will help to minimise impacts on sensitive green and blue in</w:t>
            </w:r>
            <w:r w:rsidR="00343A6C">
              <w:t>frastructure outside of the conurbation</w:t>
            </w:r>
            <w:r>
              <w:t xml:space="preserve"> – for example within the Erewash Green Belt.   </w:t>
            </w:r>
          </w:p>
        </w:tc>
        <w:tc>
          <w:tcPr>
            <w:tcW w:w="1164" w:type="dxa"/>
            <w:shd w:val="clear" w:color="auto" w:fill="92D050"/>
          </w:tcPr>
          <w:p w14:paraId="755DE866" w14:textId="77777777" w:rsidR="00AE1B55" w:rsidRDefault="00AE1B55" w:rsidP="00A52ACA">
            <w:pPr>
              <w:rPr>
                <w:rFonts w:cstheme="minorHAnsi"/>
                <w:sz w:val="32"/>
                <w:szCs w:val="32"/>
              </w:rPr>
            </w:pPr>
          </w:p>
          <w:p w14:paraId="2EA991DC" w14:textId="77777777" w:rsidR="00AE1B55" w:rsidRDefault="00AE1B55" w:rsidP="00A52ACA">
            <w:pPr>
              <w:rPr>
                <w:rFonts w:cstheme="minorHAnsi"/>
                <w:sz w:val="32"/>
                <w:szCs w:val="32"/>
              </w:rPr>
            </w:pPr>
          </w:p>
          <w:p w14:paraId="3A4D61B0" w14:textId="77777777" w:rsidR="00AE1B55" w:rsidRDefault="00AE1B55" w:rsidP="00A52ACA">
            <w:pPr>
              <w:rPr>
                <w:rFonts w:cstheme="minorHAnsi"/>
                <w:sz w:val="32"/>
                <w:szCs w:val="32"/>
              </w:rPr>
            </w:pPr>
          </w:p>
          <w:p w14:paraId="45A982B1" w14:textId="77777777" w:rsidR="00AE1B55" w:rsidRDefault="00AE1B55" w:rsidP="00A52ACA">
            <w:pPr>
              <w:rPr>
                <w:rFonts w:cstheme="minorHAnsi"/>
                <w:sz w:val="32"/>
                <w:szCs w:val="32"/>
              </w:rPr>
            </w:pPr>
          </w:p>
          <w:p w14:paraId="13078D68" w14:textId="77777777" w:rsidR="00AE1B55" w:rsidRDefault="00AE1B55" w:rsidP="00A52ACA">
            <w:pPr>
              <w:rPr>
                <w:rFonts w:cstheme="minorHAnsi"/>
                <w:sz w:val="32"/>
                <w:szCs w:val="32"/>
              </w:rPr>
            </w:pPr>
          </w:p>
          <w:p w14:paraId="23C87EBD" w14:textId="77777777" w:rsidR="00AE1B55" w:rsidRDefault="00AE1B55" w:rsidP="00A52ACA">
            <w:pPr>
              <w:rPr>
                <w:rFonts w:cstheme="minorHAnsi"/>
                <w:sz w:val="32"/>
                <w:szCs w:val="32"/>
              </w:rPr>
            </w:pPr>
          </w:p>
          <w:p w14:paraId="5DB2D5BA" w14:textId="77777777" w:rsidR="00AE1B55" w:rsidRDefault="00AE1B55" w:rsidP="00A52ACA">
            <w:pPr>
              <w:rPr>
                <w:rFonts w:cstheme="minorHAnsi"/>
                <w:sz w:val="32"/>
                <w:szCs w:val="32"/>
              </w:rPr>
            </w:pPr>
          </w:p>
          <w:p w14:paraId="30BE1BD6" w14:textId="77777777" w:rsidR="00AE1B55" w:rsidRPr="00696F89" w:rsidRDefault="00AE1B55" w:rsidP="00A52ACA">
            <w:pPr>
              <w:jc w:val="center"/>
              <w:rPr>
                <w:rFonts w:cstheme="minorHAnsi"/>
                <w:b/>
                <w:sz w:val="32"/>
                <w:szCs w:val="32"/>
              </w:rPr>
            </w:pPr>
            <w:r w:rsidRPr="00696F89">
              <w:rPr>
                <w:rFonts w:cstheme="minorHAnsi"/>
                <w:b/>
                <w:sz w:val="32"/>
                <w:szCs w:val="32"/>
              </w:rPr>
              <w:t>+</w:t>
            </w:r>
          </w:p>
        </w:tc>
        <w:tc>
          <w:tcPr>
            <w:tcW w:w="1172" w:type="dxa"/>
            <w:vMerge/>
            <w:shd w:val="clear" w:color="auto" w:fill="92D050"/>
          </w:tcPr>
          <w:p w14:paraId="083E9D5D" w14:textId="77777777" w:rsidR="00AE1B55" w:rsidRDefault="00AE1B55" w:rsidP="00A52ACA"/>
        </w:tc>
        <w:tc>
          <w:tcPr>
            <w:tcW w:w="1026" w:type="dxa"/>
            <w:vMerge/>
          </w:tcPr>
          <w:p w14:paraId="6527AA3C" w14:textId="77777777" w:rsidR="00AE1B55" w:rsidRDefault="00AE1B55" w:rsidP="00A52ACA"/>
        </w:tc>
      </w:tr>
      <w:tr w:rsidR="00AE1B55" w14:paraId="52DF4478" w14:textId="77777777" w:rsidTr="00A52ACA">
        <w:trPr>
          <w:trHeight w:val="226"/>
        </w:trPr>
        <w:tc>
          <w:tcPr>
            <w:tcW w:w="488" w:type="dxa"/>
            <w:vMerge/>
          </w:tcPr>
          <w:p w14:paraId="3FB8196F" w14:textId="77777777" w:rsidR="00AE1B55" w:rsidRDefault="00AE1B55" w:rsidP="00A52ACA"/>
        </w:tc>
        <w:tc>
          <w:tcPr>
            <w:tcW w:w="1942" w:type="dxa"/>
            <w:vMerge/>
          </w:tcPr>
          <w:p w14:paraId="14B47B70" w14:textId="77777777" w:rsidR="00AE1B55" w:rsidRDefault="00AE1B55" w:rsidP="00A52ACA"/>
        </w:tc>
        <w:tc>
          <w:tcPr>
            <w:tcW w:w="440" w:type="dxa"/>
            <w:vMerge w:val="restart"/>
          </w:tcPr>
          <w:p w14:paraId="6AF02F6F" w14:textId="77777777" w:rsidR="00AE1B55" w:rsidRDefault="00AE1B55" w:rsidP="00A52ACA">
            <w:r>
              <w:t>14</w:t>
            </w:r>
          </w:p>
        </w:tc>
        <w:tc>
          <w:tcPr>
            <w:tcW w:w="1738" w:type="dxa"/>
            <w:vMerge w:val="restart"/>
          </w:tcPr>
          <w:p w14:paraId="1B589490" w14:textId="77777777" w:rsidR="00AE1B55" w:rsidRDefault="00AE1B55" w:rsidP="00A52ACA">
            <w:r>
              <w:t>Landscape and Built Environment</w:t>
            </w:r>
          </w:p>
        </w:tc>
        <w:tc>
          <w:tcPr>
            <w:tcW w:w="349" w:type="dxa"/>
          </w:tcPr>
          <w:p w14:paraId="304806B2" w14:textId="77777777" w:rsidR="00AE1B55" w:rsidRDefault="00AE1B55" w:rsidP="00A52ACA">
            <w:r>
              <w:t>1</w:t>
            </w:r>
          </w:p>
        </w:tc>
        <w:tc>
          <w:tcPr>
            <w:tcW w:w="5522" w:type="dxa"/>
          </w:tcPr>
          <w:p w14:paraId="56359ED9" w14:textId="77777777" w:rsidR="00AE1B55" w:rsidRDefault="00AE1B55" w:rsidP="00A52ACA">
            <w:r>
              <w:t xml:space="preserve">The approach will respect and preserve landscape character by focusing growth within an existing urban environment. therefore outside of identified landscape character areas </w:t>
            </w:r>
          </w:p>
        </w:tc>
        <w:tc>
          <w:tcPr>
            <w:tcW w:w="1164" w:type="dxa"/>
            <w:shd w:val="clear" w:color="auto" w:fill="00B050"/>
          </w:tcPr>
          <w:p w14:paraId="621BCFE9" w14:textId="77777777" w:rsidR="00AE1B55" w:rsidRDefault="00AE1B55" w:rsidP="00A52ACA">
            <w:pPr>
              <w:jc w:val="center"/>
              <w:rPr>
                <w:rFonts w:cstheme="minorHAnsi"/>
                <w:b/>
                <w:sz w:val="32"/>
                <w:szCs w:val="32"/>
              </w:rPr>
            </w:pPr>
          </w:p>
          <w:p w14:paraId="6003F8C1" w14:textId="77777777" w:rsidR="00AE1B55" w:rsidRPr="00600513" w:rsidRDefault="00AE1B55" w:rsidP="00A52ACA">
            <w:pPr>
              <w:jc w:val="center"/>
              <w:rPr>
                <w:rFonts w:cstheme="minorHAnsi"/>
                <w:b/>
                <w:sz w:val="32"/>
                <w:szCs w:val="32"/>
              </w:rPr>
            </w:pPr>
            <w:r w:rsidRPr="00600513">
              <w:rPr>
                <w:rFonts w:cstheme="minorHAnsi"/>
                <w:b/>
                <w:sz w:val="32"/>
                <w:szCs w:val="32"/>
              </w:rPr>
              <w:t>++</w:t>
            </w:r>
          </w:p>
        </w:tc>
        <w:tc>
          <w:tcPr>
            <w:tcW w:w="1172" w:type="dxa"/>
            <w:vMerge w:val="restart"/>
            <w:shd w:val="clear" w:color="auto" w:fill="00B050"/>
          </w:tcPr>
          <w:p w14:paraId="136AFF86" w14:textId="77777777" w:rsidR="00AE1B55" w:rsidRDefault="00AE1B55" w:rsidP="00A52ACA">
            <w:pPr>
              <w:jc w:val="center"/>
            </w:pPr>
            <w:r w:rsidRPr="004D3227">
              <w:rPr>
                <w:rFonts w:cstheme="minorHAnsi"/>
                <w:b/>
                <w:sz w:val="32"/>
                <w:szCs w:val="32"/>
              </w:rPr>
              <w:t>+</w:t>
            </w:r>
            <w:r>
              <w:rPr>
                <w:rFonts w:cstheme="minorHAnsi"/>
                <w:b/>
                <w:sz w:val="32"/>
                <w:szCs w:val="32"/>
              </w:rPr>
              <w:t>+</w:t>
            </w:r>
          </w:p>
        </w:tc>
        <w:tc>
          <w:tcPr>
            <w:tcW w:w="1026" w:type="dxa"/>
            <w:vMerge/>
          </w:tcPr>
          <w:p w14:paraId="0AD97161" w14:textId="77777777" w:rsidR="00AE1B55" w:rsidRDefault="00AE1B55" w:rsidP="00A52ACA"/>
        </w:tc>
      </w:tr>
      <w:tr w:rsidR="00AE1B55" w14:paraId="377A35DE" w14:textId="77777777" w:rsidTr="00A52ACA">
        <w:trPr>
          <w:trHeight w:val="226"/>
        </w:trPr>
        <w:tc>
          <w:tcPr>
            <w:tcW w:w="488" w:type="dxa"/>
            <w:vMerge/>
          </w:tcPr>
          <w:p w14:paraId="5A528C34" w14:textId="77777777" w:rsidR="00AE1B55" w:rsidRDefault="00AE1B55" w:rsidP="00A52ACA"/>
        </w:tc>
        <w:tc>
          <w:tcPr>
            <w:tcW w:w="1942" w:type="dxa"/>
            <w:vMerge/>
          </w:tcPr>
          <w:p w14:paraId="2BD99436" w14:textId="77777777" w:rsidR="00AE1B55" w:rsidRDefault="00AE1B55" w:rsidP="00A52ACA"/>
        </w:tc>
        <w:tc>
          <w:tcPr>
            <w:tcW w:w="440" w:type="dxa"/>
            <w:vMerge/>
          </w:tcPr>
          <w:p w14:paraId="5517B5FB" w14:textId="77777777" w:rsidR="00AE1B55" w:rsidRDefault="00AE1B55" w:rsidP="00A52ACA"/>
        </w:tc>
        <w:tc>
          <w:tcPr>
            <w:tcW w:w="1738" w:type="dxa"/>
            <w:vMerge/>
          </w:tcPr>
          <w:p w14:paraId="09AD3A46" w14:textId="77777777" w:rsidR="00AE1B55" w:rsidRDefault="00AE1B55" w:rsidP="00A52ACA"/>
        </w:tc>
        <w:tc>
          <w:tcPr>
            <w:tcW w:w="349" w:type="dxa"/>
          </w:tcPr>
          <w:p w14:paraId="55A14BF9" w14:textId="77777777" w:rsidR="00AE1B55" w:rsidRDefault="00AE1B55" w:rsidP="00A52ACA">
            <w:r>
              <w:t>2</w:t>
            </w:r>
          </w:p>
        </w:tc>
        <w:tc>
          <w:tcPr>
            <w:tcW w:w="5522" w:type="dxa"/>
          </w:tcPr>
          <w:p w14:paraId="27EC604E" w14:textId="38C923CF" w:rsidR="00AE1B55" w:rsidRDefault="00AE1B55" w:rsidP="00343A6C">
            <w:r>
              <w:t>The approach will see the redevelopment of a large number of brownfield sites loca</w:t>
            </w:r>
            <w:r w:rsidR="00343A6C">
              <w:t>ted within the conurbation</w:t>
            </w:r>
            <w:r>
              <w:t xml:space="preserve"> - some of these sites display an appearance which is of detriment to the quality of the townscape they are sited within. Their redevelopment will therefore benefit wider general visual amenity. Focusing development in this way will also minimise impacts on surrounding identified landscape </w:t>
            </w:r>
            <w:r w:rsidRPr="008268AE">
              <w:t>character areas</w:t>
            </w:r>
            <w:r>
              <w:t xml:space="preserve"> outside the </w:t>
            </w:r>
            <w:r w:rsidR="00343A6C">
              <w:t>conurbation</w:t>
            </w:r>
            <w:r w:rsidRPr="008268AE">
              <w:t xml:space="preserve"> and associated visual amenity. In terms of site</w:t>
            </w:r>
            <w:r>
              <w:t>-</w:t>
            </w:r>
            <w:r w:rsidRPr="008268AE">
              <w:t xml:space="preserve">specific development, visual impacts will need to be carefully managed </w:t>
            </w:r>
            <w:r>
              <w:t>through the development management process with a particular focus on design. On balance, this approach results in a positive impact on visual amenity.</w:t>
            </w:r>
          </w:p>
        </w:tc>
        <w:tc>
          <w:tcPr>
            <w:tcW w:w="1164" w:type="dxa"/>
            <w:shd w:val="clear" w:color="auto" w:fill="92D050"/>
          </w:tcPr>
          <w:p w14:paraId="323769CD" w14:textId="77777777" w:rsidR="00AE1B55" w:rsidRDefault="00AE1B55" w:rsidP="00A52ACA">
            <w:pPr>
              <w:rPr>
                <w:rFonts w:cstheme="minorHAnsi"/>
                <w:sz w:val="32"/>
                <w:szCs w:val="32"/>
              </w:rPr>
            </w:pPr>
          </w:p>
          <w:p w14:paraId="12E2B2AB" w14:textId="77777777" w:rsidR="00AE1B55" w:rsidRDefault="00AE1B55" w:rsidP="00A52ACA">
            <w:pPr>
              <w:rPr>
                <w:rFonts w:cstheme="minorHAnsi"/>
                <w:sz w:val="32"/>
                <w:szCs w:val="32"/>
              </w:rPr>
            </w:pPr>
          </w:p>
          <w:p w14:paraId="1DED11C1" w14:textId="77777777" w:rsidR="00AE1B55" w:rsidRDefault="00AE1B55" w:rsidP="00A52ACA">
            <w:pPr>
              <w:rPr>
                <w:rFonts w:cstheme="minorHAnsi"/>
                <w:sz w:val="32"/>
                <w:szCs w:val="32"/>
              </w:rPr>
            </w:pPr>
          </w:p>
          <w:p w14:paraId="2ACEE578" w14:textId="77777777" w:rsidR="00AE1B55" w:rsidRPr="005B224E" w:rsidRDefault="00AE1B55" w:rsidP="00A52ACA">
            <w:pPr>
              <w:jc w:val="center"/>
              <w:rPr>
                <w:rFonts w:cstheme="minorHAnsi"/>
                <w:b/>
                <w:sz w:val="32"/>
                <w:szCs w:val="32"/>
              </w:rPr>
            </w:pPr>
            <w:r w:rsidRPr="005B224E">
              <w:rPr>
                <w:rFonts w:cstheme="minorHAnsi"/>
                <w:b/>
                <w:sz w:val="32"/>
                <w:szCs w:val="32"/>
              </w:rPr>
              <w:t>+</w:t>
            </w:r>
          </w:p>
        </w:tc>
        <w:tc>
          <w:tcPr>
            <w:tcW w:w="1172" w:type="dxa"/>
            <w:vMerge/>
            <w:shd w:val="clear" w:color="auto" w:fill="00B050"/>
          </w:tcPr>
          <w:p w14:paraId="5E45E397" w14:textId="77777777" w:rsidR="00AE1B55" w:rsidRDefault="00AE1B55" w:rsidP="00A52ACA"/>
        </w:tc>
        <w:tc>
          <w:tcPr>
            <w:tcW w:w="1026" w:type="dxa"/>
            <w:vMerge/>
          </w:tcPr>
          <w:p w14:paraId="3A38FE22" w14:textId="77777777" w:rsidR="00AE1B55" w:rsidRDefault="00AE1B55" w:rsidP="00A52ACA"/>
        </w:tc>
      </w:tr>
      <w:tr w:rsidR="00AE1B55" w14:paraId="10D43795" w14:textId="77777777" w:rsidTr="00A52ACA">
        <w:trPr>
          <w:trHeight w:val="226"/>
        </w:trPr>
        <w:tc>
          <w:tcPr>
            <w:tcW w:w="488" w:type="dxa"/>
            <w:vMerge/>
          </w:tcPr>
          <w:p w14:paraId="6671657B" w14:textId="77777777" w:rsidR="00AE1B55" w:rsidRDefault="00AE1B55" w:rsidP="00A52ACA"/>
        </w:tc>
        <w:tc>
          <w:tcPr>
            <w:tcW w:w="1942" w:type="dxa"/>
            <w:vMerge/>
          </w:tcPr>
          <w:p w14:paraId="274F05BD" w14:textId="77777777" w:rsidR="00AE1B55" w:rsidRDefault="00AE1B55" w:rsidP="00A52ACA"/>
        </w:tc>
        <w:tc>
          <w:tcPr>
            <w:tcW w:w="440" w:type="dxa"/>
            <w:vMerge/>
          </w:tcPr>
          <w:p w14:paraId="1D9BE646" w14:textId="77777777" w:rsidR="00AE1B55" w:rsidRDefault="00AE1B55" w:rsidP="00A52ACA"/>
        </w:tc>
        <w:tc>
          <w:tcPr>
            <w:tcW w:w="1738" w:type="dxa"/>
            <w:vMerge/>
          </w:tcPr>
          <w:p w14:paraId="00DDD144" w14:textId="77777777" w:rsidR="00AE1B55" w:rsidRDefault="00AE1B55" w:rsidP="00A52ACA"/>
        </w:tc>
        <w:tc>
          <w:tcPr>
            <w:tcW w:w="349" w:type="dxa"/>
          </w:tcPr>
          <w:p w14:paraId="58B1DC44" w14:textId="77777777" w:rsidR="00AE1B55" w:rsidRDefault="00AE1B55" w:rsidP="00A52ACA">
            <w:r>
              <w:t>3</w:t>
            </w:r>
          </w:p>
        </w:tc>
        <w:tc>
          <w:tcPr>
            <w:tcW w:w="5522" w:type="dxa"/>
          </w:tcPr>
          <w:p w14:paraId="3A5C103F" w14:textId="2E09F8BF" w:rsidR="00AE1B55" w:rsidRDefault="00AE1B55" w:rsidP="00A52ACA">
            <w:r>
              <w:t>The approach has a strong potential to enhance the local distinctiveness of the townscape through high quality redevelopment of sites within</w:t>
            </w:r>
            <w:r w:rsidR="00343A6C">
              <w:t xml:space="preserve"> the conurbation</w:t>
            </w:r>
            <w:r>
              <w:t xml:space="preserve">, particularly brownfield sites which currently detract from the quality of the local environment. Enhancement may not always be possible, but this would need to be managed through the development management process.   </w:t>
            </w:r>
          </w:p>
        </w:tc>
        <w:tc>
          <w:tcPr>
            <w:tcW w:w="1164" w:type="dxa"/>
            <w:shd w:val="clear" w:color="auto" w:fill="92D050"/>
          </w:tcPr>
          <w:p w14:paraId="78E80345" w14:textId="77777777" w:rsidR="00AE1B55" w:rsidRDefault="00AE1B55" w:rsidP="00A52ACA">
            <w:pPr>
              <w:rPr>
                <w:rFonts w:cstheme="minorHAnsi"/>
                <w:sz w:val="32"/>
                <w:szCs w:val="32"/>
              </w:rPr>
            </w:pPr>
          </w:p>
          <w:p w14:paraId="77D26BB8" w14:textId="77777777" w:rsidR="00AE1B55" w:rsidRDefault="00AE1B55" w:rsidP="00A52ACA">
            <w:pPr>
              <w:rPr>
                <w:rFonts w:cstheme="minorHAnsi"/>
                <w:sz w:val="32"/>
                <w:szCs w:val="32"/>
              </w:rPr>
            </w:pPr>
          </w:p>
          <w:p w14:paraId="5E7B6335" w14:textId="77777777" w:rsidR="00AE1B55" w:rsidRPr="00DA149A" w:rsidRDefault="00AE1B55" w:rsidP="00A52ACA">
            <w:pPr>
              <w:jc w:val="center"/>
              <w:rPr>
                <w:rFonts w:cstheme="minorHAnsi"/>
                <w:b/>
                <w:sz w:val="32"/>
                <w:szCs w:val="32"/>
              </w:rPr>
            </w:pPr>
            <w:r w:rsidRPr="00DA149A">
              <w:rPr>
                <w:rFonts w:cstheme="minorHAnsi"/>
                <w:b/>
                <w:sz w:val="32"/>
                <w:szCs w:val="32"/>
              </w:rPr>
              <w:t>+</w:t>
            </w:r>
          </w:p>
        </w:tc>
        <w:tc>
          <w:tcPr>
            <w:tcW w:w="1172" w:type="dxa"/>
            <w:vMerge/>
            <w:shd w:val="clear" w:color="auto" w:fill="00B050"/>
          </w:tcPr>
          <w:p w14:paraId="3E99E1B7" w14:textId="77777777" w:rsidR="00AE1B55" w:rsidRDefault="00AE1B55" w:rsidP="00A52ACA"/>
        </w:tc>
        <w:tc>
          <w:tcPr>
            <w:tcW w:w="1026" w:type="dxa"/>
            <w:vMerge/>
          </w:tcPr>
          <w:p w14:paraId="3074EDD1" w14:textId="77777777" w:rsidR="00AE1B55" w:rsidRDefault="00AE1B55" w:rsidP="00A52ACA"/>
        </w:tc>
      </w:tr>
      <w:tr w:rsidR="00AE1B55" w14:paraId="65E94F17" w14:textId="77777777" w:rsidTr="00A52ACA">
        <w:trPr>
          <w:trHeight w:val="226"/>
        </w:trPr>
        <w:tc>
          <w:tcPr>
            <w:tcW w:w="488" w:type="dxa"/>
            <w:vMerge/>
          </w:tcPr>
          <w:p w14:paraId="3864FBA3" w14:textId="77777777" w:rsidR="00AE1B55" w:rsidRDefault="00AE1B55" w:rsidP="00A52ACA"/>
        </w:tc>
        <w:tc>
          <w:tcPr>
            <w:tcW w:w="1942" w:type="dxa"/>
            <w:vMerge/>
          </w:tcPr>
          <w:p w14:paraId="15167203" w14:textId="77777777" w:rsidR="00AE1B55" w:rsidRDefault="00AE1B55" w:rsidP="00A52ACA"/>
        </w:tc>
        <w:tc>
          <w:tcPr>
            <w:tcW w:w="440" w:type="dxa"/>
            <w:vMerge/>
          </w:tcPr>
          <w:p w14:paraId="19208FBE" w14:textId="77777777" w:rsidR="00AE1B55" w:rsidRDefault="00AE1B55" w:rsidP="00A52ACA"/>
        </w:tc>
        <w:tc>
          <w:tcPr>
            <w:tcW w:w="1738" w:type="dxa"/>
            <w:vMerge/>
          </w:tcPr>
          <w:p w14:paraId="11373DC6" w14:textId="77777777" w:rsidR="00AE1B55" w:rsidRDefault="00AE1B55" w:rsidP="00A52ACA"/>
        </w:tc>
        <w:tc>
          <w:tcPr>
            <w:tcW w:w="349" w:type="dxa"/>
          </w:tcPr>
          <w:p w14:paraId="0F498EED" w14:textId="77777777" w:rsidR="00AE1B55" w:rsidRDefault="00AE1B55" w:rsidP="00A52ACA">
            <w:r>
              <w:t>4</w:t>
            </w:r>
          </w:p>
        </w:tc>
        <w:tc>
          <w:tcPr>
            <w:tcW w:w="5522" w:type="dxa"/>
          </w:tcPr>
          <w:p w14:paraId="13FCE434" w14:textId="77777777" w:rsidR="00AE1B55" w:rsidRDefault="00AE1B55" w:rsidP="00A52ACA">
            <w:r>
              <w:t xml:space="preserve">Through the approach, there are opportunities to enhance the inter-relationship between the landscape and built environment. For example, through raising the profile of </w:t>
            </w:r>
            <w:r>
              <w:lastRenderedPageBreak/>
              <w:t xml:space="preserve">and ultimately expanding the urban green infrastructure network in conjunction with population growth and developing better connections to the surrounding countryside. In general, the approach sees the continuation of the approach taken so far – to focus development within the urban area – and so would act to maintain the current inter-relationship between the two entities. Any risk posed to natural connections through site development are outweighed considerably by the potential for enhancements. </w:t>
            </w:r>
          </w:p>
        </w:tc>
        <w:tc>
          <w:tcPr>
            <w:tcW w:w="1164" w:type="dxa"/>
            <w:shd w:val="clear" w:color="auto" w:fill="92D050"/>
          </w:tcPr>
          <w:p w14:paraId="67CB6B04" w14:textId="77777777" w:rsidR="00AE1B55" w:rsidRDefault="00AE1B55" w:rsidP="00A52ACA">
            <w:pPr>
              <w:rPr>
                <w:rFonts w:cstheme="minorHAnsi"/>
                <w:sz w:val="32"/>
                <w:szCs w:val="32"/>
              </w:rPr>
            </w:pPr>
          </w:p>
          <w:p w14:paraId="01D56747" w14:textId="77777777" w:rsidR="00AE1B55" w:rsidRDefault="00AE1B55" w:rsidP="00A52ACA">
            <w:pPr>
              <w:rPr>
                <w:rFonts w:cstheme="minorHAnsi"/>
                <w:sz w:val="32"/>
                <w:szCs w:val="32"/>
              </w:rPr>
            </w:pPr>
          </w:p>
          <w:p w14:paraId="72E7B4B4" w14:textId="77777777" w:rsidR="00AE1B55" w:rsidRDefault="00AE1B55" w:rsidP="00A52ACA">
            <w:pPr>
              <w:jc w:val="center"/>
              <w:rPr>
                <w:rFonts w:cstheme="minorHAnsi"/>
                <w:b/>
                <w:sz w:val="32"/>
                <w:szCs w:val="32"/>
              </w:rPr>
            </w:pPr>
          </w:p>
          <w:p w14:paraId="3E0C5A26" w14:textId="77777777" w:rsidR="00AE1B55" w:rsidRDefault="00AE1B55" w:rsidP="00A52ACA">
            <w:pPr>
              <w:jc w:val="center"/>
              <w:rPr>
                <w:rFonts w:cstheme="minorHAnsi"/>
                <w:b/>
                <w:sz w:val="32"/>
                <w:szCs w:val="32"/>
              </w:rPr>
            </w:pPr>
          </w:p>
          <w:p w14:paraId="7AEB3ED7" w14:textId="77777777" w:rsidR="00AE1B55" w:rsidRPr="00197206" w:rsidRDefault="00AE1B55" w:rsidP="00A52ACA">
            <w:pPr>
              <w:jc w:val="center"/>
              <w:rPr>
                <w:rFonts w:cstheme="minorHAnsi"/>
                <w:b/>
                <w:sz w:val="32"/>
                <w:szCs w:val="32"/>
              </w:rPr>
            </w:pPr>
            <w:r w:rsidRPr="00197206">
              <w:rPr>
                <w:rFonts w:cstheme="minorHAnsi"/>
                <w:b/>
                <w:sz w:val="32"/>
                <w:szCs w:val="32"/>
              </w:rPr>
              <w:t>+</w:t>
            </w:r>
          </w:p>
          <w:p w14:paraId="2DD6B28C" w14:textId="77777777" w:rsidR="00AE1B55" w:rsidRPr="004D3227" w:rsidRDefault="00AE1B55" w:rsidP="00A52ACA">
            <w:pPr>
              <w:rPr>
                <w:rFonts w:cstheme="minorHAnsi"/>
                <w:sz w:val="32"/>
                <w:szCs w:val="32"/>
              </w:rPr>
            </w:pPr>
          </w:p>
        </w:tc>
        <w:tc>
          <w:tcPr>
            <w:tcW w:w="1172" w:type="dxa"/>
            <w:vMerge/>
            <w:shd w:val="clear" w:color="auto" w:fill="00B050"/>
          </w:tcPr>
          <w:p w14:paraId="208C62D4" w14:textId="77777777" w:rsidR="00AE1B55" w:rsidRDefault="00AE1B55" w:rsidP="00A52ACA"/>
        </w:tc>
        <w:tc>
          <w:tcPr>
            <w:tcW w:w="1026" w:type="dxa"/>
            <w:vMerge/>
          </w:tcPr>
          <w:p w14:paraId="44B81ACF" w14:textId="77777777" w:rsidR="00AE1B55" w:rsidRDefault="00AE1B55" w:rsidP="00A52ACA"/>
        </w:tc>
      </w:tr>
      <w:tr w:rsidR="00AE1B55" w14:paraId="2A03335F" w14:textId="77777777" w:rsidTr="00A52ACA">
        <w:trPr>
          <w:trHeight w:val="61"/>
        </w:trPr>
        <w:tc>
          <w:tcPr>
            <w:tcW w:w="488" w:type="dxa"/>
            <w:vMerge/>
          </w:tcPr>
          <w:p w14:paraId="428C01AB" w14:textId="77777777" w:rsidR="00AE1B55" w:rsidRDefault="00AE1B55" w:rsidP="00A52ACA"/>
        </w:tc>
        <w:tc>
          <w:tcPr>
            <w:tcW w:w="1942" w:type="dxa"/>
            <w:vMerge/>
          </w:tcPr>
          <w:p w14:paraId="1028CE92" w14:textId="77777777" w:rsidR="00AE1B55" w:rsidRDefault="00AE1B55" w:rsidP="00A52ACA"/>
        </w:tc>
        <w:tc>
          <w:tcPr>
            <w:tcW w:w="440" w:type="dxa"/>
            <w:vMerge w:val="restart"/>
          </w:tcPr>
          <w:p w14:paraId="08897B87" w14:textId="77777777" w:rsidR="00AE1B55" w:rsidRDefault="00AE1B55" w:rsidP="00A52ACA">
            <w:r>
              <w:t>15</w:t>
            </w:r>
          </w:p>
        </w:tc>
        <w:tc>
          <w:tcPr>
            <w:tcW w:w="1738" w:type="dxa"/>
            <w:vMerge w:val="restart"/>
          </w:tcPr>
          <w:p w14:paraId="1D549E45" w14:textId="77777777" w:rsidR="00AE1B55" w:rsidRDefault="00AE1B55" w:rsidP="00A52ACA">
            <w:r>
              <w:t>Heritage</w:t>
            </w:r>
          </w:p>
        </w:tc>
        <w:tc>
          <w:tcPr>
            <w:tcW w:w="349" w:type="dxa"/>
          </w:tcPr>
          <w:p w14:paraId="524887B2" w14:textId="77777777" w:rsidR="00AE1B55" w:rsidRDefault="00AE1B55" w:rsidP="00A52ACA">
            <w:r>
              <w:t>1</w:t>
            </w:r>
          </w:p>
        </w:tc>
        <w:tc>
          <w:tcPr>
            <w:tcW w:w="5522" w:type="dxa"/>
          </w:tcPr>
          <w:p w14:paraId="438A8E35" w14:textId="77777777" w:rsidR="00AE1B55" w:rsidRDefault="00AE1B55" w:rsidP="00A52ACA">
            <w:r>
              <w:t xml:space="preserve">Policy protections exist to ensure the conservation of historic assets (such by way of Conservation Area and Listed Building designations) even in the context of growth. There remain some risks – particularly that incremental growth, intensifying the existing urban area, will erode the settings of assets and designations over time. There is however some opportunity to enhance such settings, and the setting of the urban environment in general, through the re-use of brownfield sites which otherwise are of visual detriment to the area. </w:t>
            </w:r>
          </w:p>
        </w:tc>
        <w:tc>
          <w:tcPr>
            <w:tcW w:w="1164" w:type="dxa"/>
            <w:shd w:val="clear" w:color="auto" w:fill="92D050"/>
          </w:tcPr>
          <w:p w14:paraId="357E593A" w14:textId="77777777" w:rsidR="00AE1B55" w:rsidRDefault="00AE1B55" w:rsidP="00A52ACA">
            <w:pPr>
              <w:rPr>
                <w:rFonts w:cstheme="minorHAnsi"/>
                <w:sz w:val="32"/>
                <w:szCs w:val="32"/>
              </w:rPr>
            </w:pPr>
          </w:p>
          <w:p w14:paraId="4B31D4F8" w14:textId="77777777" w:rsidR="00AE1B55" w:rsidRDefault="00AE1B55" w:rsidP="00A52ACA">
            <w:pPr>
              <w:rPr>
                <w:rFonts w:cstheme="minorHAnsi"/>
                <w:sz w:val="32"/>
                <w:szCs w:val="32"/>
              </w:rPr>
            </w:pPr>
          </w:p>
          <w:p w14:paraId="51C41232" w14:textId="77777777" w:rsidR="00AE1B55" w:rsidRDefault="00AE1B55" w:rsidP="00A52ACA">
            <w:pPr>
              <w:rPr>
                <w:rFonts w:cstheme="minorHAnsi"/>
                <w:sz w:val="32"/>
                <w:szCs w:val="32"/>
              </w:rPr>
            </w:pPr>
          </w:p>
          <w:p w14:paraId="69FAFBC7" w14:textId="77777777" w:rsidR="00AE1B55" w:rsidRPr="00963AB3" w:rsidRDefault="00AE1B55" w:rsidP="00A52ACA">
            <w:pPr>
              <w:jc w:val="center"/>
              <w:rPr>
                <w:rFonts w:cstheme="minorHAnsi"/>
                <w:b/>
                <w:sz w:val="32"/>
                <w:szCs w:val="32"/>
              </w:rPr>
            </w:pPr>
            <w:r w:rsidRPr="00963AB3">
              <w:rPr>
                <w:rFonts w:cstheme="minorHAnsi"/>
                <w:b/>
                <w:sz w:val="32"/>
                <w:szCs w:val="32"/>
              </w:rPr>
              <w:t>+</w:t>
            </w:r>
          </w:p>
        </w:tc>
        <w:tc>
          <w:tcPr>
            <w:tcW w:w="1172" w:type="dxa"/>
            <w:vMerge w:val="restart"/>
            <w:shd w:val="clear" w:color="auto" w:fill="00B050"/>
          </w:tcPr>
          <w:p w14:paraId="5C99E58C" w14:textId="77777777" w:rsidR="00AE1B55" w:rsidRDefault="00AE1B55" w:rsidP="00A52ACA">
            <w:pPr>
              <w:jc w:val="center"/>
            </w:pPr>
            <w:r w:rsidRPr="004D3227">
              <w:rPr>
                <w:rFonts w:cstheme="minorHAnsi"/>
                <w:b/>
                <w:sz w:val="32"/>
                <w:szCs w:val="32"/>
              </w:rPr>
              <w:t>+</w:t>
            </w:r>
            <w:r>
              <w:rPr>
                <w:rFonts w:cstheme="minorHAnsi"/>
                <w:b/>
                <w:sz w:val="32"/>
                <w:szCs w:val="32"/>
              </w:rPr>
              <w:t>+</w:t>
            </w:r>
          </w:p>
        </w:tc>
        <w:tc>
          <w:tcPr>
            <w:tcW w:w="1026" w:type="dxa"/>
            <w:vMerge/>
          </w:tcPr>
          <w:p w14:paraId="1708070D" w14:textId="77777777" w:rsidR="00AE1B55" w:rsidRDefault="00AE1B55" w:rsidP="00A52ACA"/>
        </w:tc>
      </w:tr>
      <w:tr w:rsidR="00AE1B55" w14:paraId="2EEB3E44" w14:textId="77777777" w:rsidTr="00A52ACA">
        <w:trPr>
          <w:trHeight w:val="60"/>
        </w:trPr>
        <w:tc>
          <w:tcPr>
            <w:tcW w:w="488" w:type="dxa"/>
            <w:vMerge/>
          </w:tcPr>
          <w:p w14:paraId="57D69F73" w14:textId="77777777" w:rsidR="00AE1B55" w:rsidRDefault="00AE1B55" w:rsidP="00A52ACA"/>
        </w:tc>
        <w:tc>
          <w:tcPr>
            <w:tcW w:w="1942" w:type="dxa"/>
            <w:vMerge/>
          </w:tcPr>
          <w:p w14:paraId="5FAFD3BF" w14:textId="77777777" w:rsidR="00AE1B55" w:rsidRDefault="00AE1B55" w:rsidP="00A52ACA"/>
        </w:tc>
        <w:tc>
          <w:tcPr>
            <w:tcW w:w="440" w:type="dxa"/>
            <w:vMerge/>
          </w:tcPr>
          <w:p w14:paraId="775B1F79" w14:textId="77777777" w:rsidR="00AE1B55" w:rsidRDefault="00AE1B55" w:rsidP="00A52ACA"/>
        </w:tc>
        <w:tc>
          <w:tcPr>
            <w:tcW w:w="1738" w:type="dxa"/>
            <w:vMerge/>
          </w:tcPr>
          <w:p w14:paraId="7DD36408" w14:textId="77777777" w:rsidR="00AE1B55" w:rsidRDefault="00AE1B55" w:rsidP="00A52ACA"/>
        </w:tc>
        <w:tc>
          <w:tcPr>
            <w:tcW w:w="349" w:type="dxa"/>
          </w:tcPr>
          <w:p w14:paraId="31B18982" w14:textId="77777777" w:rsidR="00AE1B55" w:rsidRDefault="00AE1B55" w:rsidP="00A52ACA">
            <w:r>
              <w:t>2</w:t>
            </w:r>
          </w:p>
        </w:tc>
        <w:tc>
          <w:tcPr>
            <w:tcW w:w="5522" w:type="dxa"/>
          </w:tcPr>
          <w:p w14:paraId="02F50AC9" w14:textId="77777777" w:rsidR="00AE1B55" w:rsidRDefault="00AE1B55" w:rsidP="00A52ACA">
            <w:r>
              <w:t xml:space="preserve">The approach does present an opportunity to strengthen local character and townscape, by redeveloping brownfield sites which, in their current condition, may be of detriment to the character of the area. </w:t>
            </w:r>
          </w:p>
        </w:tc>
        <w:tc>
          <w:tcPr>
            <w:tcW w:w="1164" w:type="dxa"/>
            <w:shd w:val="clear" w:color="auto" w:fill="92D050"/>
          </w:tcPr>
          <w:p w14:paraId="0DAB6A3C" w14:textId="77777777" w:rsidR="00AE1B55" w:rsidRDefault="00AE1B55" w:rsidP="00A52ACA">
            <w:pPr>
              <w:rPr>
                <w:rFonts w:cstheme="minorHAnsi"/>
                <w:sz w:val="32"/>
                <w:szCs w:val="32"/>
              </w:rPr>
            </w:pPr>
          </w:p>
          <w:p w14:paraId="04172F88" w14:textId="77777777" w:rsidR="00AE1B55" w:rsidRPr="003E0B02" w:rsidRDefault="00AE1B55" w:rsidP="00A52ACA">
            <w:pPr>
              <w:jc w:val="center"/>
              <w:rPr>
                <w:rFonts w:cstheme="minorHAnsi"/>
                <w:b/>
                <w:sz w:val="32"/>
                <w:szCs w:val="32"/>
              </w:rPr>
            </w:pPr>
            <w:r w:rsidRPr="003E0B02">
              <w:rPr>
                <w:rFonts w:cstheme="minorHAnsi"/>
                <w:b/>
                <w:sz w:val="32"/>
                <w:szCs w:val="32"/>
              </w:rPr>
              <w:t>+</w:t>
            </w:r>
          </w:p>
        </w:tc>
        <w:tc>
          <w:tcPr>
            <w:tcW w:w="1172" w:type="dxa"/>
            <w:vMerge/>
            <w:shd w:val="clear" w:color="auto" w:fill="00B050"/>
          </w:tcPr>
          <w:p w14:paraId="08873393" w14:textId="77777777" w:rsidR="00AE1B55" w:rsidRDefault="00AE1B55" w:rsidP="00A52ACA"/>
        </w:tc>
        <w:tc>
          <w:tcPr>
            <w:tcW w:w="1026" w:type="dxa"/>
            <w:vMerge/>
          </w:tcPr>
          <w:p w14:paraId="45D24699" w14:textId="77777777" w:rsidR="00AE1B55" w:rsidRDefault="00AE1B55" w:rsidP="00A52ACA"/>
        </w:tc>
      </w:tr>
      <w:tr w:rsidR="00AE1B55" w14:paraId="7751DAD9" w14:textId="77777777" w:rsidTr="00A52ACA">
        <w:trPr>
          <w:trHeight w:val="60"/>
        </w:trPr>
        <w:tc>
          <w:tcPr>
            <w:tcW w:w="488" w:type="dxa"/>
            <w:vMerge/>
          </w:tcPr>
          <w:p w14:paraId="11C072A6" w14:textId="77777777" w:rsidR="00AE1B55" w:rsidRDefault="00AE1B55" w:rsidP="00A52ACA"/>
        </w:tc>
        <w:tc>
          <w:tcPr>
            <w:tcW w:w="1942" w:type="dxa"/>
            <w:vMerge/>
          </w:tcPr>
          <w:p w14:paraId="1EFB09C5" w14:textId="77777777" w:rsidR="00AE1B55" w:rsidRDefault="00AE1B55" w:rsidP="00A52ACA"/>
        </w:tc>
        <w:tc>
          <w:tcPr>
            <w:tcW w:w="440" w:type="dxa"/>
            <w:vMerge/>
          </w:tcPr>
          <w:p w14:paraId="1FB29EA3" w14:textId="77777777" w:rsidR="00AE1B55" w:rsidRDefault="00AE1B55" w:rsidP="00A52ACA"/>
        </w:tc>
        <w:tc>
          <w:tcPr>
            <w:tcW w:w="1738" w:type="dxa"/>
            <w:vMerge/>
          </w:tcPr>
          <w:p w14:paraId="227CA56A" w14:textId="77777777" w:rsidR="00AE1B55" w:rsidRDefault="00AE1B55" w:rsidP="00A52ACA"/>
        </w:tc>
        <w:tc>
          <w:tcPr>
            <w:tcW w:w="349" w:type="dxa"/>
          </w:tcPr>
          <w:p w14:paraId="22E290F3" w14:textId="77777777" w:rsidR="00AE1B55" w:rsidRDefault="00AE1B55" w:rsidP="00A52ACA">
            <w:r>
              <w:t>3</w:t>
            </w:r>
          </w:p>
        </w:tc>
        <w:tc>
          <w:tcPr>
            <w:tcW w:w="5522" w:type="dxa"/>
          </w:tcPr>
          <w:p w14:paraId="68DF9204" w14:textId="037EC343" w:rsidR="00AE1B55" w:rsidRDefault="00AE1B55" w:rsidP="00343A6C">
            <w:r>
              <w:t xml:space="preserve">The focus of development within the </w:t>
            </w:r>
            <w:r w:rsidR="00343A6C">
              <w:t>conurbation</w:t>
            </w:r>
            <w:r>
              <w:t xml:space="preserve"> will increase the proportion of the wider population within easy access of local heritage assets and cultural activities. This will provide better opportunities for people to access and understand local heritage and to participate in cultural activities. </w:t>
            </w:r>
          </w:p>
        </w:tc>
        <w:tc>
          <w:tcPr>
            <w:tcW w:w="1164" w:type="dxa"/>
            <w:shd w:val="clear" w:color="auto" w:fill="92D050"/>
          </w:tcPr>
          <w:p w14:paraId="63F19831" w14:textId="77777777" w:rsidR="00AE1B55" w:rsidRDefault="00AE1B55" w:rsidP="00A52ACA">
            <w:pPr>
              <w:rPr>
                <w:rFonts w:cstheme="minorHAnsi"/>
                <w:sz w:val="32"/>
                <w:szCs w:val="32"/>
              </w:rPr>
            </w:pPr>
          </w:p>
          <w:p w14:paraId="4668697D" w14:textId="77777777" w:rsidR="00AE1B55" w:rsidRDefault="00AE1B55" w:rsidP="00A52ACA">
            <w:pPr>
              <w:rPr>
                <w:rFonts w:cstheme="minorHAnsi"/>
                <w:sz w:val="32"/>
                <w:szCs w:val="32"/>
              </w:rPr>
            </w:pPr>
          </w:p>
          <w:p w14:paraId="2EA3CA83" w14:textId="77777777" w:rsidR="00AE1B55" w:rsidRPr="00D50DA1" w:rsidRDefault="00AE1B55" w:rsidP="00A52ACA">
            <w:pPr>
              <w:jc w:val="center"/>
              <w:rPr>
                <w:rFonts w:cstheme="minorHAnsi"/>
                <w:b/>
                <w:sz w:val="32"/>
                <w:szCs w:val="32"/>
              </w:rPr>
            </w:pPr>
            <w:r w:rsidRPr="00D50DA1">
              <w:rPr>
                <w:rFonts w:cstheme="minorHAnsi"/>
                <w:b/>
                <w:sz w:val="32"/>
                <w:szCs w:val="32"/>
              </w:rPr>
              <w:t>+</w:t>
            </w:r>
          </w:p>
        </w:tc>
        <w:tc>
          <w:tcPr>
            <w:tcW w:w="1172" w:type="dxa"/>
            <w:vMerge/>
            <w:shd w:val="clear" w:color="auto" w:fill="00B050"/>
          </w:tcPr>
          <w:p w14:paraId="5C9CBEDB" w14:textId="77777777" w:rsidR="00AE1B55" w:rsidRDefault="00AE1B55" w:rsidP="00A52ACA"/>
        </w:tc>
        <w:tc>
          <w:tcPr>
            <w:tcW w:w="1026" w:type="dxa"/>
            <w:vMerge/>
          </w:tcPr>
          <w:p w14:paraId="0452CB67" w14:textId="77777777" w:rsidR="00AE1B55" w:rsidRDefault="00AE1B55" w:rsidP="00A52ACA"/>
        </w:tc>
      </w:tr>
      <w:tr w:rsidR="00AE1B55" w14:paraId="460776DA" w14:textId="77777777" w:rsidTr="00A52ACA">
        <w:trPr>
          <w:trHeight w:val="60"/>
        </w:trPr>
        <w:tc>
          <w:tcPr>
            <w:tcW w:w="488" w:type="dxa"/>
            <w:vMerge/>
          </w:tcPr>
          <w:p w14:paraId="1A45AC06" w14:textId="77777777" w:rsidR="00AE1B55" w:rsidRDefault="00AE1B55" w:rsidP="00A52ACA"/>
        </w:tc>
        <w:tc>
          <w:tcPr>
            <w:tcW w:w="1942" w:type="dxa"/>
            <w:vMerge/>
          </w:tcPr>
          <w:p w14:paraId="7DE518F3" w14:textId="77777777" w:rsidR="00AE1B55" w:rsidRDefault="00AE1B55" w:rsidP="00A52ACA"/>
        </w:tc>
        <w:tc>
          <w:tcPr>
            <w:tcW w:w="440" w:type="dxa"/>
            <w:vMerge/>
          </w:tcPr>
          <w:p w14:paraId="58FB1A03" w14:textId="77777777" w:rsidR="00AE1B55" w:rsidRDefault="00AE1B55" w:rsidP="00A52ACA"/>
        </w:tc>
        <w:tc>
          <w:tcPr>
            <w:tcW w:w="1738" w:type="dxa"/>
            <w:vMerge/>
          </w:tcPr>
          <w:p w14:paraId="3421C91F" w14:textId="77777777" w:rsidR="00AE1B55" w:rsidRDefault="00AE1B55" w:rsidP="00A52ACA"/>
        </w:tc>
        <w:tc>
          <w:tcPr>
            <w:tcW w:w="349" w:type="dxa"/>
          </w:tcPr>
          <w:p w14:paraId="0F2D708C" w14:textId="77777777" w:rsidR="00AE1B55" w:rsidRDefault="00AE1B55" w:rsidP="00A52ACA">
            <w:r>
              <w:t>4</w:t>
            </w:r>
          </w:p>
        </w:tc>
        <w:tc>
          <w:tcPr>
            <w:tcW w:w="5522" w:type="dxa"/>
          </w:tcPr>
          <w:p w14:paraId="5D436CDF" w14:textId="77777777" w:rsidR="00AE1B55" w:rsidRDefault="00AE1B55" w:rsidP="00A52ACA">
            <w:r>
              <w:t xml:space="preserve">The approach itself will not protect or enhance access to and enjoyment of the historic environment but will also not be of detriment. There may be the opportunity to </w:t>
            </w:r>
            <w:r>
              <w:lastRenderedPageBreak/>
              <w:t xml:space="preserve">improve both elements through individual developments, but this cannot be foreseen outside of known responses to existing policy requirements and protections relating to the historic environment.  </w:t>
            </w:r>
          </w:p>
        </w:tc>
        <w:tc>
          <w:tcPr>
            <w:tcW w:w="1164" w:type="dxa"/>
          </w:tcPr>
          <w:p w14:paraId="7EB481D2" w14:textId="77777777" w:rsidR="00AE1B55" w:rsidRDefault="00AE1B55" w:rsidP="00A52ACA">
            <w:pPr>
              <w:rPr>
                <w:rFonts w:cstheme="minorHAnsi"/>
                <w:sz w:val="32"/>
                <w:szCs w:val="32"/>
              </w:rPr>
            </w:pPr>
          </w:p>
          <w:p w14:paraId="6DE55B2F" w14:textId="77777777" w:rsidR="00AE1B55" w:rsidRDefault="00AE1B55" w:rsidP="00A52ACA">
            <w:pPr>
              <w:rPr>
                <w:rFonts w:cstheme="minorHAnsi"/>
                <w:sz w:val="32"/>
                <w:szCs w:val="32"/>
              </w:rPr>
            </w:pPr>
          </w:p>
          <w:p w14:paraId="12E80AB2" w14:textId="77777777" w:rsidR="00AE1B55" w:rsidRPr="00F02120" w:rsidRDefault="00AE1B55" w:rsidP="00A52ACA">
            <w:pPr>
              <w:jc w:val="center"/>
              <w:rPr>
                <w:rFonts w:cstheme="minorHAnsi"/>
                <w:b/>
                <w:sz w:val="32"/>
                <w:szCs w:val="32"/>
              </w:rPr>
            </w:pPr>
            <w:r w:rsidRPr="00F02120">
              <w:rPr>
                <w:rFonts w:cstheme="minorHAnsi"/>
                <w:b/>
                <w:sz w:val="32"/>
                <w:szCs w:val="32"/>
              </w:rPr>
              <w:lastRenderedPageBreak/>
              <w:t>0</w:t>
            </w:r>
          </w:p>
        </w:tc>
        <w:tc>
          <w:tcPr>
            <w:tcW w:w="1172" w:type="dxa"/>
            <w:vMerge/>
            <w:shd w:val="clear" w:color="auto" w:fill="00B050"/>
          </w:tcPr>
          <w:p w14:paraId="6AEF0270" w14:textId="77777777" w:rsidR="00AE1B55" w:rsidRDefault="00AE1B55" w:rsidP="00A52ACA"/>
        </w:tc>
        <w:tc>
          <w:tcPr>
            <w:tcW w:w="1026" w:type="dxa"/>
            <w:vMerge/>
          </w:tcPr>
          <w:p w14:paraId="6E3D703B" w14:textId="77777777" w:rsidR="00AE1B55" w:rsidRDefault="00AE1B55" w:rsidP="00A52ACA"/>
        </w:tc>
      </w:tr>
      <w:tr w:rsidR="00AE1B55" w14:paraId="2AECEC8C" w14:textId="77777777" w:rsidTr="00A52ACA">
        <w:trPr>
          <w:trHeight w:val="60"/>
        </w:trPr>
        <w:tc>
          <w:tcPr>
            <w:tcW w:w="488" w:type="dxa"/>
            <w:vMerge/>
          </w:tcPr>
          <w:p w14:paraId="276766EF" w14:textId="77777777" w:rsidR="00AE1B55" w:rsidRDefault="00AE1B55" w:rsidP="00A52ACA"/>
        </w:tc>
        <w:tc>
          <w:tcPr>
            <w:tcW w:w="1942" w:type="dxa"/>
            <w:vMerge/>
          </w:tcPr>
          <w:p w14:paraId="44E49B37" w14:textId="77777777" w:rsidR="00AE1B55" w:rsidRDefault="00AE1B55" w:rsidP="00A52ACA"/>
        </w:tc>
        <w:tc>
          <w:tcPr>
            <w:tcW w:w="440" w:type="dxa"/>
            <w:vMerge/>
          </w:tcPr>
          <w:p w14:paraId="11237642" w14:textId="77777777" w:rsidR="00AE1B55" w:rsidRDefault="00AE1B55" w:rsidP="00A52ACA"/>
        </w:tc>
        <w:tc>
          <w:tcPr>
            <w:tcW w:w="1738" w:type="dxa"/>
            <w:vMerge/>
          </w:tcPr>
          <w:p w14:paraId="187C7D53" w14:textId="77777777" w:rsidR="00AE1B55" w:rsidRDefault="00AE1B55" w:rsidP="00A52ACA"/>
        </w:tc>
        <w:tc>
          <w:tcPr>
            <w:tcW w:w="349" w:type="dxa"/>
          </w:tcPr>
          <w:p w14:paraId="7AE0873B" w14:textId="77777777" w:rsidR="00AE1B55" w:rsidRDefault="00AE1B55" w:rsidP="00A52ACA">
            <w:r>
              <w:t>5</w:t>
            </w:r>
          </w:p>
        </w:tc>
        <w:tc>
          <w:tcPr>
            <w:tcW w:w="5522" w:type="dxa"/>
          </w:tcPr>
          <w:p w14:paraId="12B0D77A" w14:textId="77777777" w:rsidR="00AE1B55" w:rsidRDefault="00AE1B55" w:rsidP="00A52ACA">
            <w:r>
              <w:t xml:space="preserve">The approach itself will not conserve or enhance the archaeological environment – the development management process, along with relevant existing policy stipulations, will need to ensure individual developments appropriately respond to the archaeological environment and mitigate where required. There may be some archaeological value in some of the sites required to deliver the approach however this would be identified and responded to through the development management process. </w:t>
            </w:r>
          </w:p>
        </w:tc>
        <w:tc>
          <w:tcPr>
            <w:tcW w:w="1164" w:type="dxa"/>
          </w:tcPr>
          <w:p w14:paraId="25470C4F" w14:textId="77777777" w:rsidR="00AE1B55" w:rsidRDefault="00AE1B55" w:rsidP="00A52ACA">
            <w:pPr>
              <w:rPr>
                <w:rFonts w:cstheme="minorHAnsi"/>
                <w:sz w:val="32"/>
                <w:szCs w:val="32"/>
              </w:rPr>
            </w:pPr>
          </w:p>
          <w:p w14:paraId="31AFF3E3" w14:textId="77777777" w:rsidR="00AE1B55" w:rsidRDefault="00AE1B55" w:rsidP="00A52ACA">
            <w:pPr>
              <w:rPr>
                <w:rFonts w:cstheme="minorHAnsi"/>
                <w:sz w:val="32"/>
                <w:szCs w:val="32"/>
              </w:rPr>
            </w:pPr>
          </w:p>
          <w:p w14:paraId="462C265A" w14:textId="77777777" w:rsidR="00AE1B55" w:rsidRDefault="00AE1B55" w:rsidP="00A52ACA">
            <w:pPr>
              <w:rPr>
                <w:rFonts w:cstheme="minorHAnsi"/>
                <w:sz w:val="32"/>
                <w:szCs w:val="32"/>
              </w:rPr>
            </w:pPr>
          </w:p>
          <w:p w14:paraId="26C83133" w14:textId="77777777" w:rsidR="00AE1B55" w:rsidRPr="00B167DB" w:rsidRDefault="00AE1B55" w:rsidP="00A52ACA">
            <w:pPr>
              <w:jc w:val="center"/>
              <w:rPr>
                <w:rFonts w:cstheme="minorHAnsi"/>
                <w:b/>
                <w:sz w:val="32"/>
                <w:szCs w:val="32"/>
              </w:rPr>
            </w:pPr>
            <w:r w:rsidRPr="00B167DB">
              <w:rPr>
                <w:rFonts w:cstheme="minorHAnsi"/>
                <w:b/>
                <w:sz w:val="32"/>
                <w:szCs w:val="32"/>
              </w:rPr>
              <w:t>0</w:t>
            </w:r>
          </w:p>
        </w:tc>
        <w:tc>
          <w:tcPr>
            <w:tcW w:w="1172" w:type="dxa"/>
            <w:vMerge/>
            <w:shd w:val="clear" w:color="auto" w:fill="00B050"/>
          </w:tcPr>
          <w:p w14:paraId="69143795" w14:textId="77777777" w:rsidR="00AE1B55" w:rsidRDefault="00AE1B55" w:rsidP="00A52ACA"/>
        </w:tc>
        <w:tc>
          <w:tcPr>
            <w:tcW w:w="1026" w:type="dxa"/>
            <w:vMerge/>
          </w:tcPr>
          <w:p w14:paraId="47A548F6" w14:textId="77777777" w:rsidR="00AE1B55" w:rsidRDefault="00AE1B55" w:rsidP="00A52ACA"/>
        </w:tc>
      </w:tr>
      <w:tr w:rsidR="00AE1B55" w14:paraId="58527FA3" w14:textId="77777777" w:rsidTr="00A52ACA">
        <w:trPr>
          <w:trHeight w:val="201"/>
        </w:trPr>
        <w:tc>
          <w:tcPr>
            <w:tcW w:w="488" w:type="dxa"/>
            <w:vMerge/>
          </w:tcPr>
          <w:p w14:paraId="5E3B6EE7" w14:textId="77777777" w:rsidR="00AE1B55" w:rsidRDefault="00AE1B55" w:rsidP="00A52ACA"/>
        </w:tc>
        <w:tc>
          <w:tcPr>
            <w:tcW w:w="1942" w:type="dxa"/>
            <w:vMerge/>
          </w:tcPr>
          <w:p w14:paraId="291A8F07" w14:textId="77777777" w:rsidR="00AE1B55" w:rsidRDefault="00AE1B55" w:rsidP="00A52ACA"/>
        </w:tc>
        <w:tc>
          <w:tcPr>
            <w:tcW w:w="440" w:type="dxa"/>
            <w:vMerge w:val="restart"/>
          </w:tcPr>
          <w:p w14:paraId="7AEDC3B9" w14:textId="77777777" w:rsidR="00AE1B55" w:rsidRDefault="00AE1B55" w:rsidP="00A52ACA">
            <w:r>
              <w:t>16</w:t>
            </w:r>
          </w:p>
        </w:tc>
        <w:tc>
          <w:tcPr>
            <w:tcW w:w="1738" w:type="dxa"/>
            <w:vMerge w:val="restart"/>
          </w:tcPr>
          <w:p w14:paraId="0E7A9BA7" w14:textId="77777777" w:rsidR="00AE1B55" w:rsidRDefault="00AE1B55" w:rsidP="00A52ACA">
            <w:r>
              <w:t>Natural Resources and Waste Management</w:t>
            </w:r>
          </w:p>
        </w:tc>
        <w:tc>
          <w:tcPr>
            <w:tcW w:w="349" w:type="dxa"/>
            <w:tcBorders>
              <w:bottom w:val="single" w:sz="2" w:space="0" w:color="000000"/>
            </w:tcBorders>
          </w:tcPr>
          <w:p w14:paraId="10B20A7F" w14:textId="77777777" w:rsidR="00AE1B55" w:rsidRDefault="00AE1B55" w:rsidP="00A52ACA">
            <w:r>
              <w:t>1</w:t>
            </w:r>
          </w:p>
        </w:tc>
        <w:tc>
          <w:tcPr>
            <w:tcW w:w="5522" w:type="dxa"/>
            <w:tcBorders>
              <w:bottom w:val="single" w:sz="2" w:space="0" w:color="000000"/>
            </w:tcBorders>
          </w:tcPr>
          <w:p w14:paraId="19495FCA" w14:textId="77777777" w:rsidR="00AE1B55" w:rsidRDefault="00AE1B55" w:rsidP="00A52ACA">
            <w:r>
              <w:t xml:space="preserve">The approach, being related to housing development specifically, will not lead to a reduction in the consumption of raw materials. As part of the development required to deliver the approach, a short term increase in the use of raw materials is likely, as with any scenario whereby the construction of new dwellings is a central facet. </w:t>
            </w:r>
          </w:p>
        </w:tc>
        <w:tc>
          <w:tcPr>
            <w:tcW w:w="1164" w:type="dxa"/>
            <w:shd w:val="clear" w:color="auto" w:fill="FFC000"/>
          </w:tcPr>
          <w:p w14:paraId="2EEC7DF5" w14:textId="77777777" w:rsidR="00AE1B55" w:rsidRDefault="00AE1B55" w:rsidP="00A52ACA">
            <w:pPr>
              <w:rPr>
                <w:rFonts w:cstheme="minorHAnsi"/>
                <w:sz w:val="32"/>
                <w:szCs w:val="32"/>
              </w:rPr>
            </w:pPr>
          </w:p>
          <w:p w14:paraId="41A8F4F9" w14:textId="77777777" w:rsidR="00AE1B55" w:rsidRPr="00B70B05" w:rsidRDefault="00AE1B55" w:rsidP="00A52ACA">
            <w:pPr>
              <w:jc w:val="center"/>
              <w:rPr>
                <w:rFonts w:cstheme="minorHAnsi"/>
                <w:b/>
                <w:sz w:val="32"/>
                <w:szCs w:val="32"/>
              </w:rPr>
            </w:pPr>
            <w:r w:rsidRPr="00B70B05">
              <w:rPr>
                <w:rFonts w:cstheme="minorHAnsi"/>
                <w:b/>
                <w:sz w:val="32"/>
                <w:szCs w:val="32"/>
              </w:rPr>
              <w:t>-</w:t>
            </w:r>
          </w:p>
        </w:tc>
        <w:tc>
          <w:tcPr>
            <w:tcW w:w="1172" w:type="dxa"/>
            <w:vMerge w:val="restart"/>
            <w:shd w:val="clear" w:color="auto" w:fill="92D050"/>
          </w:tcPr>
          <w:p w14:paraId="09CACD8D" w14:textId="77777777" w:rsidR="00AE1B55" w:rsidRDefault="00AE1B55" w:rsidP="00A52ACA">
            <w:pPr>
              <w:jc w:val="center"/>
            </w:pPr>
            <w:r w:rsidRPr="004D3227">
              <w:rPr>
                <w:rFonts w:cstheme="minorHAnsi"/>
                <w:b/>
                <w:sz w:val="32"/>
                <w:szCs w:val="32"/>
              </w:rPr>
              <w:t>+</w:t>
            </w:r>
          </w:p>
        </w:tc>
        <w:tc>
          <w:tcPr>
            <w:tcW w:w="1026" w:type="dxa"/>
            <w:vMerge/>
          </w:tcPr>
          <w:p w14:paraId="443C4C93" w14:textId="77777777" w:rsidR="00AE1B55" w:rsidRDefault="00AE1B55" w:rsidP="00A52ACA"/>
        </w:tc>
      </w:tr>
      <w:tr w:rsidR="00AE1B55" w14:paraId="01F24255" w14:textId="77777777" w:rsidTr="00A52ACA">
        <w:trPr>
          <w:trHeight w:val="201"/>
        </w:trPr>
        <w:tc>
          <w:tcPr>
            <w:tcW w:w="488" w:type="dxa"/>
            <w:vMerge/>
          </w:tcPr>
          <w:p w14:paraId="6FF7810E" w14:textId="77777777" w:rsidR="00AE1B55" w:rsidRDefault="00AE1B55" w:rsidP="00A52ACA"/>
        </w:tc>
        <w:tc>
          <w:tcPr>
            <w:tcW w:w="1942" w:type="dxa"/>
            <w:vMerge/>
          </w:tcPr>
          <w:p w14:paraId="051EE50F" w14:textId="77777777" w:rsidR="00AE1B55" w:rsidRDefault="00AE1B55" w:rsidP="00A52ACA"/>
        </w:tc>
        <w:tc>
          <w:tcPr>
            <w:tcW w:w="440" w:type="dxa"/>
            <w:vMerge/>
          </w:tcPr>
          <w:p w14:paraId="0D462461" w14:textId="77777777" w:rsidR="00AE1B55" w:rsidRDefault="00AE1B55" w:rsidP="00A52ACA"/>
        </w:tc>
        <w:tc>
          <w:tcPr>
            <w:tcW w:w="1738" w:type="dxa"/>
            <w:vMerge/>
          </w:tcPr>
          <w:p w14:paraId="56EE4BFE" w14:textId="77777777" w:rsidR="00AE1B55" w:rsidRDefault="00AE1B55" w:rsidP="00A52ACA"/>
        </w:tc>
        <w:tc>
          <w:tcPr>
            <w:tcW w:w="349" w:type="dxa"/>
            <w:tcBorders>
              <w:top w:val="single" w:sz="2" w:space="0" w:color="000000"/>
              <w:bottom w:val="single" w:sz="2" w:space="0" w:color="000000"/>
            </w:tcBorders>
          </w:tcPr>
          <w:p w14:paraId="0EE6364E" w14:textId="77777777" w:rsidR="00AE1B55" w:rsidRDefault="00AE1B55" w:rsidP="00A52ACA">
            <w:r>
              <w:t>2</w:t>
            </w:r>
          </w:p>
        </w:tc>
        <w:tc>
          <w:tcPr>
            <w:tcW w:w="5522" w:type="dxa"/>
            <w:tcBorders>
              <w:top w:val="single" w:sz="2" w:space="0" w:color="000000"/>
              <w:bottom w:val="single" w:sz="2" w:space="0" w:color="000000"/>
            </w:tcBorders>
          </w:tcPr>
          <w:p w14:paraId="30BDF872" w14:textId="46AE8797" w:rsidR="00AE1B55" w:rsidRPr="00966FFA" w:rsidRDefault="00AE1B55" w:rsidP="00343A6C">
            <w:r>
              <w:t xml:space="preserve">The approach does not specifically promote the use of sustainable design, materials and construction techniques. These are largely controlled by building regulations and local policy does look to encourage sustainable design in recognition of climate change and mitigation. However this is a focussed issue which would need to be addressed through the </w:t>
            </w:r>
            <w:proofErr w:type="spellStart"/>
            <w:r>
              <w:t>masterplanning</w:t>
            </w:r>
            <w:proofErr w:type="spellEnd"/>
            <w:r>
              <w:t xml:space="preserve"> and development management processes. Notwithstanding this, there may be wider opportunities for integrating sustainable approaches in response to this approach (such as </w:t>
            </w:r>
            <w:r w:rsidR="00343A6C">
              <w:t>community energy systems</w:t>
            </w:r>
            <w:r>
              <w:t xml:space="preserve"> as discussed at Objective 10) given the focus of population and utilities within </w:t>
            </w:r>
            <w:r w:rsidR="00343A6C">
              <w:t>the conurbation.</w:t>
            </w:r>
          </w:p>
        </w:tc>
        <w:tc>
          <w:tcPr>
            <w:tcW w:w="1164" w:type="dxa"/>
          </w:tcPr>
          <w:p w14:paraId="02F10A67" w14:textId="77777777" w:rsidR="00AE1B55" w:rsidRDefault="00AE1B55" w:rsidP="00A52ACA">
            <w:pPr>
              <w:rPr>
                <w:rFonts w:cstheme="minorHAnsi"/>
                <w:sz w:val="32"/>
                <w:szCs w:val="32"/>
              </w:rPr>
            </w:pPr>
          </w:p>
          <w:p w14:paraId="7428D4DA" w14:textId="77777777" w:rsidR="00AE1B55" w:rsidRDefault="00AE1B55" w:rsidP="00A52ACA">
            <w:pPr>
              <w:rPr>
                <w:rFonts w:cstheme="minorHAnsi"/>
                <w:sz w:val="32"/>
                <w:szCs w:val="32"/>
              </w:rPr>
            </w:pPr>
          </w:p>
          <w:p w14:paraId="5D7A9B51" w14:textId="77777777" w:rsidR="00AE1B55" w:rsidRDefault="00AE1B55" w:rsidP="00A52ACA">
            <w:pPr>
              <w:jc w:val="center"/>
              <w:rPr>
                <w:rFonts w:cstheme="minorHAnsi"/>
                <w:b/>
                <w:sz w:val="32"/>
                <w:szCs w:val="32"/>
              </w:rPr>
            </w:pPr>
          </w:p>
          <w:p w14:paraId="43A56764" w14:textId="77777777" w:rsidR="00AE1B55" w:rsidRPr="00966FFA" w:rsidRDefault="00AE1B55" w:rsidP="00A52ACA">
            <w:pPr>
              <w:jc w:val="center"/>
              <w:rPr>
                <w:rFonts w:cstheme="minorHAnsi"/>
                <w:b/>
                <w:sz w:val="32"/>
                <w:szCs w:val="32"/>
              </w:rPr>
            </w:pPr>
            <w:r>
              <w:rPr>
                <w:rFonts w:cstheme="minorHAnsi"/>
                <w:b/>
                <w:sz w:val="32"/>
                <w:szCs w:val="32"/>
              </w:rPr>
              <w:t>0</w:t>
            </w:r>
          </w:p>
        </w:tc>
        <w:tc>
          <w:tcPr>
            <w:tcW w:w="1172" w:type="dxa"/>
            <w:vMerge/>
            <w:shd w:val="clear" w:color="auto" w:fill="92D050"/>
          </w:tcPr>
          <w:p w14:paraId="3B7C2F8F" w14:textId="77777777" w:rsidR="00AE1B55" w:rsidRDefault="00AE1B55" w:rsidP="00A52ACA"/>
        </w:tc>
        <w:tc>
          <w:tcPr>
            <w:tcW w:w="1026" w:type="dxa"/>
            <w:vMerge/>
          </w:tcPr>
          <w:p w14:paraId="26395EB0" w14:textId="77777777" w:rsidR="00AE1B55" w:rsidRDefault="00AE1B55" w:rsidP="00A52ACA"/>
        </w:tc>
      </w:tr>
      <w:tr w:rsidR="00AE1B55" w14:paraId="777D776A" w14:textId="77777777" w:rsidTr="00A52ACA">
        <w:trPr>
          <w:trHeight w:val="201"/>
        </w:trPr>
        <w:tc>
          <w:tcPr>
            <w:tcW w:w="488" w:type="dxa"/>
            <w:vMerge/>
          </w:tcPr>
          <w:p w14:paraId="45E779CA" w14:textId="77777777" w:rsidR="00AE1B55" w:rsidRDefault="00AE1B55" w:rsidP="00A52ACA"/>
        </w:tc>
        <w:tc>
          <w:tcPr>
            <w:tcW w:w="1942" w:type="dxa"/>
            <w:vMerge/>
          </w:tcPr>
          <w:p w14:paraId="5C381C17" w14:textId="77777777" w:rsidR="00AE1B55" w:rsidRDefault="00AE1B55" w:rsidP="00A52ACA"/>
        </w:tc>
        <w:tc>
          <w:tcPr>
            <w:tcW w:w="440" w:type="dxa"/>
            <w:vMerge/>
          </w:tcPr>
          <w:p w14:paraId="6F9A89CD" w14:textId="77777777" w:rsidR="00AE1B55" w:rsidRDefault="00AE1B55" w:rsidP="00A52ACA"/>
        </w:tc>
        <w:tc>
          <w:tcPr>
            <w:tcW w:w="1738" w:type="dxa"/>
            <w:vMerge/>
          </w:tcPr>
          <w:p w14:paraId="16A56972" w14:textId="77777777" w:rsidR="00AE1B55" w:rsidRDefault="00AE1B55" w:rsidP="00A52ACA"/>
        </w:tc>
        <w:tc>
          <w:tcPr>
            <w:tcW w:w="349" w:type="dxa"/>
            <w:tcBorders>
              <w:top w:val="single" w:sz="2" w:space="0" w:color="000000"/>
              <w:bottom w:val="single" w:sz="2" w:space="0" w:color="000000"/>
            </w:tcBorders>
          </w:tcPr>
          <w:p w14:paraId="62CB0A83" w14:textId="77777777" w:rsidR="00AE1B55" w:rsidRDefault="00AE1B55" w:rsidP="00A52ACA">
            <w:r>
              <w:t>3</w:t>
            </w:r>
          </w:p>
        </w:tc>
        <w:tc>
          <w:tcPr>
            <w:tcW w:w="5522" w:type="dxa"/>
            <w:tcBorders>
              <w:top w:val="single" w:sz="2" w:space="0" w:color="000000"/>
              <w:bottom w:val="single" w:sz="2" w:space="0" w:color="000000"/>
            </w:tcBorders>
          </w:tcPr>
          <w:p w14:paraId="225F241A" w14:textId="77777777" w:rsidR="00AE1B55" w:rsidRDefault="00AE1B55" w:rsidP="00A52ACA">
            <w:r>
              <w:t>The approach will result in an increase in household waste locally in the long term and construction waste in the short term.</w:t>
            </w:r>
          </w:p>
        </w:tc>
        <w:tc>
          <w:tcPr>
            <w:tcW w:w="1164" w:type="dxa"/>
            <w:shd w:val="clear" w:color="auto" w:fill="FFC000"/>
          </w:tcPr>
          <w:p w14:paraId="36F8AB20" w14:textId="77777777" w:rsidR="00AE1B55" w:rsidRPr="008F7602" w:rsidRDefault="00AE1B55" w:rsidP="00A52ACA">
            <w:pPr>
              <w:jc w:val="center"/>
              <w:rPr>
                <w:rFonts w:cstheme="minorHAnsi"/>
                <w:b/>
                <w:sz w:val="32"/>
                <w:szCs w:val="32"/>
              </w:rPr>
            </w:pPr>
            <w:r w:rsidRPr="008F7602">
              <w:rPr>
                <w:rFonts w:cstheme="minorHAnsi"/>
                <w:b/>
                <w:sz w:val="32"/>
                <w:szCs w:val="32"/>
              </w:rPr>
              <w:t>-</w:t>
            </w:r>
          </w:p>
        </w:tc>
        <w:tc>
          <w:tcPr>
            <w:tcW w:w="1172" w:type="dxa"/>
            <w:vMerge/>
            <w:shd w:val="clear" w:color="auto" w:fill="92D050"/>
          </w:tcPr>
          <w:p w14:paraId="7CC9AE82" w14:textId="77777777" w:rsidR="00AE1B55" w:rsidRDefault="00AE1B55" w:rsidP="00A52ACA"/>
        </w:tc>
        <w:tc>
          <w:tcPr>
            <w:tcW w:w="1026" w:type="dxa"/>
            <w:vMerge/>
          </w:tcPr>
          <w:p w14:paraId="6038A0CB" w14:textId="77777777" w:rsidR="00AE1B55" w:rsidRDefault="00AE1B55" w:rsidP="00A52ACA"/>
        </w:tc>
      </w:tr>
      <w:tr w:rsidR="00AE1B55" w14:paraId="4EDF5CF6" w14:textId="77777777" w:rsidTr="00A52ACA">
        <w:trPr>
          <w:trHeight w:val="201"/>
        </w:trPr>
        <w:tc>
          <w:tcPr>
            <w:tcW w:w="488" w:type="dxa"/>
            <w:vMerge/>
          </w:tcPr>
          <w:p w14:paraId="235B1E63" w14:textId="77777777" w:rsidR="00AE1B55" w:rsidRDefault="00AE1B55" w:rsidP="00A52ACA"/>
        </w:tc>
        <w:tc>
          <w:tcPr>
            <w:tcW w:w="1942" w:type="dxa"/>
            <w:vMerge/>
          </w:tcPr>
          <w:p w14:paraId="79A97F9F" w14:textId="77777777" w:rsidR="00AE1B55" w:rsidRDefault="00AE1B55" w:rsidP="00A52ACA"/>
        </w:tc>
        <w:tc>
          <w:tcPr>
            <w:tcW w:w="440" w:type="dxa"/>
            <w:vMerge/>
          </w:tcPr>
          <w:p w14:paraId="7691F7C9" w14:textId="77777777" w:rsidR="00AE1B55" w:rsidRDefault="00AE1B55" w:rsidP="00A52ACA"/>
        </w:tc>
        <w:tc>
          <w:tcPr>
            <w:tcW w:w="1738" w:type="dxa"/>
            <w:vMerge/>
          </w:tcPr>
          <w:p w14:paraId="58DBD221" w14:textId="77777777" w:rsidR="00AE1B55" w:rsidRDefault="00AE1B55" w:rsidP="00A52ACA"/>
        </w:tc>
        <w:tc>
          <w:tcPr>
            <w:tcW w:w="349" w:type="dxa"/>
            <w:tcBorders>
              <w:top w:val="single" w:sz="2" w:space="0" w:color="000000"/>
              <w:bottom w:val="single" w:sz="2" w:space="0" w:color="000000"/>
            </w:tcBorders>
          </w:tcPr>
          <w:p w14:paraId="04191C6D" w14:textId="77777777" w:rsidR="00AE1B55" w:rsidRDefault="00AE1B55" w:rsidP="00A52ACA">
            <w:r>
              <w:t>4</w:t>
            </w:r>
          </w:p>
        </w:tc>
        <w:tc>
          <w:tcPr>
            <w:tcW w:w="5522" w:type="dxa"/>
            <w:tcBorders>
              <w:top w:val="single" w:sz="2" w:space="0" w:color="000000"/>
              <w:bottom w:val="single" w:sz="2" w:space="0" w:color="000000"/>
            </w:tcBorders>
          </w:tcPr>
          <w:p w14:paraId="52642C4E" w14:textId="77777777" w:rsidR="00AE1B55" w:rsidRDefault="00AE1B55" w:rsidP="00A52ACA">
            <w:r>
              <w:t xml:space="preserve">The approach in general will not have an impact on the production of hazardous waste locally. There is the minor potential that in redeveloping brownfield sites, some prevailing industrial uses which are responsible for the production of hazardous waste will be dispersed. There is also the potential that the sites themselves, upon being redeveloped, will benefit from remediation, minimising seepage of historic hazardous materials which may be present in the ground. </w:t>
            </w:r>
          </w:p>
        </w:tc>
        <w:tc>
          <w:tcPr>
            <w:tcW w:w="1164" w:type="dxa"/>
            <w:shd w:val="clear" w:color="auto" w:fill="92D050"/>
          </w:tcPr>
          <w:p w14:paraId="68049AB4" w14:textId="77777777" w:rsidR="00AE1B55" w:rsidRDefault="00AE1B55" w:rsidP="00A52ACA">
            <w:pPr>
              <w:rPr>
                <w:rFonts w:cstheme="minorHAnsi"/>
                <w:sz w:val="32"/>
                <w:szCs w:val="32"/>
              </w:rPr>
            </w:pPr>
          </w:p>
          <w:p w14:paraId="13AFDA96" w14:textId="77777777" w:rsidR="00AE1B55" w:rsidRDefault="00AE1B55" w:rsidP="00A52ACA">
            <w:pPr>
              <w:rPr>
                <w:rFonts w:cstheme="minorHAnsi"/>
                <w:sz w:val="32"/>
                <w:szCs w:val="32"/>
              </w:rPr>
            </w:pPr>
          </w:p>
          <w:p w14:paraId="5C61753F" w14:textId="77777777" w:rsidR="00AE1B55" w:rsidRDefault="00AE1B55" w:rsidP="00A52ACA">
            <w:pPr>
              <w:rPr>
                <w:rFonts w:cstheme="minorHAnsi"/>
                <w:sz w:val="32"/>
                <w:szCs w:val="32"/>
              </w:rPr>
            </w:pPr>
          </w:p>
          <w:p w14:paraId="21DBDA0A" w14:textId="77777777" w:rsidR="00AE1B55" w:rsidRPr="002A717E" w:rsidRDefault="00AE1B55" w:rsidP="00A52ACA">
            <w:pPr>
              <w:jc w:val="center"/>
              <w:rPr>
                <w:rFonts w:cstheme="minorHAnsi"/>
                <w:b/>
                <w:sz w:val="32"/>
                <w:szCs w:val="32"/>
              </w:rPr>
            </w:pPr>
            <w:r>
              <w:rPr>
                <w:rFonts w:cstheme="minorHAnsi"/>
                <w:b/>
                <w:sz w:val="32"/>
                <w:szCs w:val="32"/>
              </w:rPr>
              <w:t>+</w:t>
            </w:r>
          </w:p>
        </w:tc>
        <w:tc>
          <w:tcPr>
            <w:tcW w:w="1172" w:type="dxa"/>
            <w:vMerge/>
            <w:shd w:val="clear" w:color="auto" w:fill="92D050"/>
          </w:tcPr>
          <w:p w14:paraId="0A48778B" w14:textId="77777777" w:rsidR="00AE1B55" w:rsidRDefault="00AE1B55" w:rsidP="00A52ACA"/>
        </w:tc>
        <w:tc>
          <w:tcPr>
            <w:tcW w:w="1026" w:type="dxa"/>
            <w:vMerge/>
          </w:tcPr>
          <w:p w14:paraId="191ED508" w14:textId="77777777" w:rsidR="00AE1B55" w:rsidRDefault="00AE1B55" w:rsidP="00A52ACA"/>
        </w:tc>
      </w:tr>
      <w:tr w:rsidR="00AE1B55" w14:paraId="17A54024" w14:textId="77777777" w:rsidTr="00A52ACA">
        <w:trPr>
          <w:trHeight w:val="201"/>
        </w:trPr>
        <w:tc>
          <w:tcPr>
            <w:tcW w:w="488" w:type="dxa"/>
            <w:vMerge/>
          </w:tcPr>
          <w:p w14:paraId="69FE2706" w14:textId="77777777" w:rsidR="00AE1B55" w:rsidRDefault="00AE1B55" w:rsidP="00A52ACA"/>
        </w:tc>
        <w:tc>
          <w:tcPr>
            <w:tcW w:w="1942" w:type="dxa"/>
            <w:vMerge/>
          </w:tcPr>
          <w:p w14:paraId="562C1354" w14:textId="77777777" w:rsidR="00AE1B55" w:rsidRDefault="00AE1B55" w:rsidP="00A52ACA"/>
        </w:tc>
        <w:tc>
          <w:tcPr>
            <w:tcW w:w="440" w:type="dxa"/>
            <w:vMerge/>
          </w:tcPr>
          <w:p w14:paraId="73EE6AE8" w14:textId="77777777" w:rsidR="00AE1B55" w:rsidRDefault="00AE1B55" w:rsidP="00A52ACA"/>
        </w:tc>
        <w:tc>
          <w:tcPr>
            <w:tcW w:w="1738" w:type="dxa"/>
            <w:vMerge/>
          </w:tcPr>
          <w:p w14:paraId="1C884DFB" w14:textId="77777777" w:rsidR="00AE1B55" w:rsidRDefault="00AE1B55" w:rsidP="00A52ACA"/>
        </w:tc>
        <w:tc>
          <w:tcPr>
            <w:tcW w:w="349" w:type="dxa"/>
            <w:tcBorders>
              <w:top w:val="single" w:sz="2" w:space="0" w:color="000000"/>
              <w:bottom w:val="single" w:sz="2" w:space="0" w:color="000000"/>
            </w:tcBorders>
          </w:tcPr>
          <w:p w14:paraId="342447DD" w14:textId="77777777" w:rsidR="00AE1B55" w:rsidRDefault="00AE1B55" w:rsidP="00A52ACA">
            <w:r>
              <w:t>5</w:t>
            </w:r>
          </w:p>
        </w:tc>
        <w:tc>
          <w:tcPr>
            <w:tcW w:w="5522" w:type="dxa"/>
            <w:tcBorders>
              <w:top w:val="single" w:sz="2" w:space="0" w:color="000000"/>
              <w:bottom w:val="single" w:sz="2" w:space="0" w:color="000000"/>
            </w:tcBorders>
          </w:tcPr>
          <w:p w14:paraId="6EE5AD2B" w14:textId="28F8C477" w:rsidR="00AE1B55" w:rsidRDefault="00AE1B55" w:rsidP="00343A6C">
            <w:r>
              <w:t>The approach will strongly protect t</w:t>
            </w:r>
            <w:r w:rsidR="00343A6C">
              <w:t>he best and most versatile</w:t>
            </w:r>
            <w:r>
              <w:t xml:space="preserve"> agricultural land by promoting development within the </w:t>
            </w:r>
            <w:r w:rsidR="00343A6C">
              <w:t>conurbation</w:t>
            </w:r>
            <w:r>
              <w:t xml:space="preserve"> and away from agricultural land. </w:t>
            </w:r>
          </w:p>
        </w:tc>
        <w:tc>
          <w:tcPr>
            <w:tcW w:w="1164" w:type="dxa"/>
            <w:shd w:val="clear" w:color="auto" w:fill="00B050"/>
          </w:tcPr>
          <w:p w14:paraId="7C313A30" w14:textId="77777777" w:rsidR="00AE1B55" w:rsidRDefault="00AE1B55" w:rsidP="00A52ACA">
            <w:pPr>
              <w:rPr>
                <w:rFonts w:cstheme="minorHAnsi"/>
                <w:sz w:val="32"/>
                <w:szCs w:val="32"/>
              </w:rPr>
            </w:pPr>
          </w:p>
          <w:p w14:paraId="07922F1D" w14:textId="77777777" w:rsidR="00AE1B55" w:rsidRPr="002B5E30" w:rsidRDefault="00AE1B55" w:rsidP="00A52ACA">
            <w:pPr>
              <w:jc w:val="center"/>
              <w:rPr>
                <w:rFonts w:cstheme="minorHAnsi"/>
                <w:b/>
                <w:sz w:val="32"/>
                <w:szCs w:val="32"/>
              </w:rPr>
            </w:pPr>
            <w:r w:rsidRPr="002B5E30">
              <w:rPr>
                <w:rFonts w:cstheme="minorHAnsi"/>
                <w:b/>
                <w:sz w:val="32"/>
                <w:szCs w:val="32"/>
              </w:rPr>
              <w:t>++</w:t>
            </w:r>
          </w:p>
        </w:tc>
        <w:tc>
          <w:tcPr>
            <w:tcW w:w="1172" w:type="dxa"/>
            <w:vMerge/>
            <w:shd w:val="clear" w:color="auto" w:fill="92D050"/>
          </w:tcPr>
          <w:p w14:paraId="0E261FC3" w14:textId="77777777" w:rsidR="00AE1B55" w:rsidRDefault="00AE1B55" w:rsidP="00A52ACA"/>
        </w:tc>
        <w:tc>
          <w:tcPr>
            <w:tcW w:w="1026" w:type="dxa"/>
            <w:vMerge/>
          </w:tcPr>
          <w:p w14:paraId="679D4677" w14:textId="77777777" w:rsidR="00AE1B55" w:rsidRDefault="00AE1B55" w:rsidP="00A52ACA"/>
        </w:tc>
      </w:tr>
      <w:tr w:rsidR="00AE1B55" w14:paraId="0146A52E" w14:textId="77777777" w:rsidTr="00A52ACA">
        <w:trPr>
          <w:trHeight w:val="201"/>
        </w:trPr>
        <w:tc>
          <w:tcPr>
            <w:tcW w:w="488" w:type="dxa"/>
            <w:vMerge/>
            <w:tcBorders>
              <w:bottom w:val="single" w:sz="2" w:space="0" w:color="000000"/>
            </w:tcBorders>
          </w:tcPr>
          <w:p w14:paraId="399A50B0" w14:textId="77777777" w:rsidR="00AE1B55" w:rsidRDefault="00AE1B55" w:rsidP="00A52ACA"/>
        </w:tc>
        <w:tc>
          <w:tcPr>
            <w:tcW w:w="1942" w:type="dxa"/>
            <w:vMerge/>
            <w:tcBorders>
              <w:bottom w:val="single" w:sz="2" w:space="0" w:color="000000"/>
            </w:tcBorders>
          </w:tcPr>
          <w:p w14:paraId="70163ED6" w14:textId="77777777" w:rsidR="00AE1B55" w:rsidRDefault="00AE1B55" w:rsidP="00A52ACA"/>
        </w:tc>
        <w:tc>
          <w:tcPr>
            <w:tcW w:w="440" w:type="dxa"/>
            <w:vMerge/>
            <w:tcBorders>
              <w:bottom w:val="single" w:sz="2" w:space="0" w:color="000000"/>
            </w:tcBorders>
          </w:tcPr>
          <w:p w14:paraId="20757BD9" w14:textId="77777777" w:rsidR="00AE1B55" w:rsidRDefault="00AE1B55" w:rsidP="00A52ACA"/>
        </w:tc>
        <w:tc>
          <w:tcPr>
            <w:tcW w:w="1738" w:type="dxa"/>
            <w:vMerge/>
            <w:tcBorders>
              <w:bottom w:val="single" w:sz="2" w:space="0" w:color="000000"/>
            </w:tcBorders>
          </w:tcPr>
          <w:p w14:paraId="561D0115" w14:textId="77777777" w:rsidR="00AE1B55" w:rsidRDefault="00AE1B55" w:rsidP="00A52ACA"/>
        </w:tc>
        <w:tc>
          <w:tcPr>
            <w:tcW w:w="349" w:type="dxa"/>
            <w:tcBorders>
              <w:top w:val="single" w:sz="2" w:space="0" w:color="000000"/>
              <w:bottom w:val="single" w:sz="2" w:space="0" w:color="000000"/>
            </w:tcBorders>
          </w:tcPr>
          <w:p w14:paraId="31BF66E2" w14:textId="77777777" w:rsidR="00AE1B55" w:rsidRDefault="00AE1B55" w:rsidP="00A52ACA">
            <w:r>
              <w:t>6</w:t>
            </w:r>
          </w:p>
        </w:tc>
        <w:tc>
          <w:tcPr>
            <w:tcW w:w="5522" w:type="dxa"/>
            <w:tcBorders>
              <w:top w:val="single" w:sz="2" w:space="0" w:color="000000"/>
              <w:bottom w:val="single" w:sz="2" w:space="0" w:color="000000"/>
            </w:tcBorders>
          </w:tcPr>
          <w:p w14:paraId="16DAC74B" w14:textId="11F309B3" w:rsidR="00AE1B55" w:rsidRPr="0048313B" w:rsidRDefault="00AE1B55" w:rsidP="00343A6C">
            <w:r>
              <w:t xml:space="preserve">The approach will in general prevent the loss of greenfield land to development, certainly in relation to the countryside and wider Green Belt. But there does remain some risk of very minor levels of redevelopment on greenfield sites </w:t>
            </w:r>
            <w:r>
              <w:rPr>
                <w:i/>
              </w:rPr>
              <w:t>within</w:t>
            </w:r>
            <w:r>
              <w:t xml:space="preserve"> the</w:t>
            </w:r>
            <w:r w:rsidR="00343A6C">
              <w:t xml:space="preserve"> conurbation.</w:t>
            </w:r>
            <w:r>
              <w:t xml:space="preserve"> </w:t>
            </w:r>
          </w:p>
        </w:tc>
        <w:tc>
          <w:tcPr>
            <w:tcW w:w="1164" w:type="dxa"/>
            <w:tcBorders>
              <w:bottom w:val="single" w:sz="2" w:space="0" w:color="000000"/>
            </w:tcBorders>
            <w:shd w:val="clear" w:color="auto" w:fill="92D050"/>
          </w:tcPr>
          <w:p w14:paraId="621C3DE5" w14:textId="77777777" w:rsidR="00AE1B55" w:rsidRDefault="00AE1B55" w:rsidP="00A52ACA">
            <w:pPr>
              <w:jc w:val="center"/>
              <w:rPr>
                <w:rFonts w:cstheme="minorHAnsi"/>
                <w:b/>
                <w:sz w:val="32"/>
                <w:szCs w:val="32"/>
              </w:rPr>
            </w:pPr>
          </w:p>
          <w:p w14:paraId="707F5620" w14:textId="77777777" w:rsidR="00AE1B55" w:rsidRPr="006F2367" w:rsidRDefault="00AE1B55" w:rsidP="00A52ACA">
            <w:pPr>
              <w:jc w:val="center"/>
              <w:rPr>
                <w:rFonts w:cstheme="minorHAnsi"/>
                <w:b/>
                <w:sz w:val="32"/>
                <w:szCs w:val="32"/>
              </w:rPr>
            </w:pPr>
            <w:r w:rsidRPr="006F2367">
              <w:rPr>
                <w:rFonts w:cstheme="minorHAnsi"/>
                <w:b/>
                <w:sz w:val="32"/>
                <w:szCs w:val="32"/>
              </w:rPr>
              <w:t>+</w:t>
            </w:r>
          </w:p>
        </w:tc>
        <w:tc>
          <w:tcPr>
            <w:tcW w:w="1172" w:type="dxa"/>
            <w:vMerge/>
            <w:tcBorders>
              <w:bottom w:val="single" w:sz="2" w:space="0" w:color="000000"/>
            </w:tcBorders>
            <w:shd w:val="clear" w:color="auto" w:fill="92D050"/>
          </w:tcPr>
          <w:p w14:paraId="601804F5" w14:textId="77777777" w:rsidR="00AE1B55" w:rsidRDefault="00AE1B55" w:rsidP="00A52ACA"/>
        </w:tc>
        <w:tc>
          <w:tcPr>
            <w:tcW w:w="1026" w:type="dxa"/>
            <w:vMerge/>
            <w:tcBorders>
              <w:bottom w:val="single" w:sz="2" w:space="0" w:color="000000"/>
            </w:tcBorders>
          </w:tcPr>
          <w:p w14:paraId="1483043F" w14:textId="77777777" w:rsidR="00AE1B55" w:rsidRDefault="00AE1B55" w:rsidP="00A52ACA"/>
        </w:tc>
      </w:tr>
    </w:tbl>
    <w:p w14:paraId="459641EC" w14:textId="77777777" w:rsidR="00AE1B55" w:rsidRDefault="00AE1B55" w:rsidP="0099243A">
      <w:pPr>
        <w:pStyle w:val="ListParagraph"/>
      </w:pPr>
    </w:p>
    <w:p w14:paraId="0E3B8358" w14:textId="77777777" w:rsidR="00AE1B55" w:rsidRDefault="00AE1B55" w:rsidP="0099243A">
      <w:pPr>
        <w:pStyle w:val="ListParagraph"/>
      </w:pPr>
    </w:p>
    <w:p w14:paraId="1C2A9233" w14:textId="77777777" w:rsidR="00AE1B55" w:rsidRDefault="00AE1B55" w:rsidP="0099243A">
      <w:pPr>
        <w:pStyle w:val="ListParagraph"/>
      </w:pPr>
    </w:p>
    <w:p w14:paraId="28377B98" w14:textId="77777777" w:rsidR="00AE1B55" w:rsidRDefault="00AE1B55" w:rsidP="0099243A">
      <w:pPr>
        <w:pStyle w:val="ListParagraph"/>
      </w:pPr>
    </w:p>
    <w:p w14:paraId="738D35DE" w14:textId="77777777" w:rsidR="00AE1B55" w:rsidRDefault="00AE1B55" w:rsidP="0099243A">
      <w:pPr>
        <w:pStyle w:val="ListParagraph"/>
      </w:pPr>
    </w:p>
    <w:p w14:paraId="0B587E53" w14:textId="77777777" w:rsidR="00AE1B55" w:rsidRDefault="00AE1B55" w:rsidP="0099243A">
      <w:pPr>
        <w:pStyle w:val="ListParagraph"/>
      </w:pPr>
    </w:p>
    <w:p w14:paraId="5CF2EAFA" w14:textId="77777777" w:rsidR="00AE1B55" w:rsidRDefault="00AE1B55" w:rsidP="0099243A">
      <w:pPr>
        <w:pStyle w:val="ListParagraph"/>
      </w:pPr>
    </w:p>
    <w:p w14:paraId="6E2D54D4" w14:textId="77777777" w:rsidR="00AE1B55" w:rsidRDefault="00AE1B55" w:rsidP="0099243A">
      <w:pPr>
        <w:pStyle w:val="ListParagraph"/>
      </w:pPr>
    </w:p>
    <w:p w14:paraId="5C1C4B51" w14:textId="77777777" w:rsidR="00AE1B55" w:rsidRDefault="00AE1B55" w:rsidP="0099243A">
      <w:pPr>
        <w:pStyle w:val="ListParagraph"/>
      </w:pPr>
    </w:p>
    <w:p w14:paraId="44823778" w14:textId="77777777" w:rsidR="00AE1B55" w:rsidRDefault="00AE1B55" w:rsidP="0099243A">
      <w:pPr>
        <w:pStyle w:val="ListParagraph"/>
      </w:pPr>
    </w:p>
    <w:p w14:paraId="5296D6A7" w14:textId="77777777" w:rsidR="00AE1B55" w:rsidRDefault="00AE1B55" w:rsidP="0099243A">
      <w:pPr>
        <w:pStyle w:val="ListParagraph"/>
      </w:pPr>
    </w:p>
    <w:p w14:paraId="7FB59942" w14:textId="77777777" w:rsidR="00AE1B55" w:rsidRDefault="00AE1B55" w:rsidP="0099243A">
      <w:pPr>
        <w:pStyle w:val="ListParagraph"/>
      </w:pPr>
    </w:p>
    <w:p w14:paraId="213C356A" w14:textId="0E4DE7F6" w:rsidR="0099243A" w:rsidRPr="00CA0F67" w:rsidRDefault="0099243A" w:rsidP="0099243A">
      <w:pPr>
        <w:pStyle w:val="ListParagraph"/>
        <w:rPr>
          <w:b/>
          <w:i/>
        </w:rPr>
      </w:pPr>
      <w:r w:rsidRPr="00CA0F67">
        <w:rPr>
          <w:b/>
          <w:i/>
        </w:rPr>
        <w:lastRenderedPageBreak/>
        <w:t>Table 6</w:t>
      </w:r>
      <w:r w:rsidR="00CA0F67" w:rsidRPr="00CA0F67">
        <w:rPr>
          <w:b/>
          <w:i/>
        </w:rPr>
        <w:t>. Option B - Growth within Ilkeston Urban Area (the town)</w:t>
      </w:r>
    </w:p>
    <w:p w14:paraId="0282E856" w14:textId="77777777" w:rsidR="00AE1B55" w:rsidRDefault="00AE1B55" w:rsidP="0099243A">
      <w:pPr>
        <w:pStyle w:val="ListParagraph"/>
      </w:pPr>
    </w:p>
    <w:tbl>
      <w:tblPr>
        <w:tblStyle w:val="TableGrid"/>
        <w:tblW w:w="0" w:type="auto"/>
        <w:tblLook w:val="04A0" w:firstRow="1" w:lastRow="0" w:firstColumn="1" w:lastColumn="0" w:noHBand="0" w:noVBand="1"/>
      </w:tblPr>
      <w:tblGrid>
        <w:gridCol w:w="488"/>
        <w:gridCol w:w="1942"/>
        <w:gridCol w:w="440"/>
        <w:gridCol w:w="1738"/>
        <w:gridCol w:w="349"/>
        <w:gridCol w:w="5522"/>
        <w:gridCol w:w="1164"/>
        <w:gridCol w:w="1172"/>
        <w:gridCol w:w="1133"/>
      </w:tblGrid>
      <w:tr w:rsidR="00AE1B55" w14:paraId="5614AAB0" w14:textId="77777777" w:rsidTr="00A52ACA">
        <w:trPr>
          <w:trHeight w:val="311"/>
        </w:trPr>
        <w:tc>
          <w:tcPr>
            <w:tcW w:w="2430" w:type="dxa"/>
            <w:gridSpan w:val="2"/>
            <w:vMerge w:val="restart"/>
          </w:tcPr>
          <w:p w14:paraId="63B3A08B" w14:textId="77777777" w:rsidR="00AE1B55" w:rsidRDefault="00AE1B55" w:rsidP="00A52ACA">
            <w:r>
              <w:t>OPTIONS</w:t>
            </w:r>
          </w:p>
        </w:tc>
        <w:tc>
          <w:tcPr>
            <w:tcW w:w="8049" w:type="dxa"/>
            <w:gridSpan w:val="4"/>
          </w:tcPr>
          <w:p w14:paraId="7D22F080" w14:textId="77777777" w:rsidR="00AE1B55" w:rsidRDefault="00AE1B55" w:rsidP="00A52ACA">
            <w:pPr>
              <w:jc w:val="center"/>
            </w:pPr>
            <w:r>
              <w:t>PERFORMANCE</w:t>
            </w:r>
          </w:p>
        </w:tc>
        <w:tc>
          <w:tcPr>
            <w:tcW w:w="3469" w:type="dxa"/>
            <w:gridSpan w:val="3"/>
          </w:tcPr>
          <w:p w14:paraId="40714FF1" w14:textId="77777777" w:rsidR="00AE1B55" w:rsidRDefault="00AE1B55" w:rsidP="00A52ACA">
            <w:pPr>
              <w:jc w:val="center"/>
            </w:pPr>
            <w:r>
              <w:t>RATINGS</w:t>
            </w:r>
          </w:p>
        </w:tc>
      </w:tr>
      <w:tr w:rsidR="00AE1B55" w14:paraId="3662DEF3" w14:textId="77777777" w:rsidTr="00A52ACA">
        <w:trPr>
          <w:trHeight w:val="497"/>
        </w:trPr>
        <w:tc>
          <w:tcPr>
            <w:tcW w:w="2430" w:type="dxa"/>
            <w:gridSpan w:val="2"/>
            <w:vMerge/>
            <w:tcBorders>
              <w:bottom w:val="single" w:sz="2" w:space="0" w:color="000000"/>
            </w:tcBorders>
          </w:tcPr>
          <w:p w14:paraId="71E50F7B" w14:textId="77777777" w:rsidR="00AE1B55" w:rsidRDefault="00AE1B55" w:rsidP="00A52ACA"/>
        </w:tc>
        <w:tc>
          <w:tcPr>
            <w:tcW w:w="2178" w:type="dxa"/>
            <w:gridSpan w:val="2"/>
            <w:tcBorders>
              <w:bottom w:val="single" w:sz="2" w:space="0" w:color="000000"/>
            </w:tcBorders>
          </w:tcPr>
          <w:p w14:paraId="7B8FD0F3" w14:textId="77777777" w:rsidR="00AE1B55" w:rsidRDefault="00AE1B55" w:rsidP="00A52ACA">
            <w:r>
              <w:t>SA OBJECTIVE</w:t>
            </w:r>
          </w:p>
        </w:tc>
        <w:tc>
          <w:tcPr>
            <w:tcW w:w="5871" w:type="dxa"/>
            <w:gridSpan w:val="2"/>
            <w:tcBorders>
              <w:bottom w:val="single" w:sz="2" w:space="0" w:color="000000"/>
            </w:tcBorders>
          </w:tcPr>
          <w:p w14:paraId="574FF070" w14:textId="77777777" w:rsidR="00AE1B55" w:rsidRDefault="00AE1B55" w:rsidP="00A52ACA">
            <w:r>
              <w:t>POLICY CRITERIA QUESTIONS</w:t>
            </w:r>
          </w:p>
        </w:tc>
        <w:tc>
          <w:tcPr>
            <w:tcW w:w="1164" w:type="dxa"/>
            <w:tcBorders>
              <w:bottom w:val="single" w:sz="2" w:space="0" w:color="000000"/>
            </w:tcBorders>
          </w:tcPr>
          <w:p w14:paraId="30C7E3C3" w14:textId="77777777" w:rsidR="00AE1B55" w:rsidRDefault="00AE1B55" w:rsidP="00A52ACA">
            <w:r>
              <w:t>CRITERIA QUESTION</w:t>
            </w:r>
          </w:p>
        </w:tc>
        <w:tc>
          <w:tcPr>
            <w:tcW w:w="1172" w:type="dxa"/>
            <w:tcBorders>
              <w:bottom w:val="single" w:sz="2" w:space="0" w:color="000000"/>
            </w:tcBorders>
          </w:tcPr>
          <w:p w14:paraId="7F7978F7" w14:textId="77777777" w:rsidR="00AE1B55" w:rsidRDefault="00AE1B55" w:rsidP="00A52ACA">
            <w:r>
              <w:t>OBJECTIVE</w:t>
            </w:r>
          </w:p>
        </w:tc>
        <w:tc>
          <w:tcPr>
            <w:tcW w:w="1133" w:type="dxa"/>
            <w:tcBorders>
              <w:bottom w:val="single" w:sz="2" w:space="0" w:color="000000"/>
            </w:tcBorders>
          </w:tcPr>
          <w:p w14:paraId="7222A6B8" w14:textId="232C419A" w:rsidR="00AE1B55" w:rsidRDefault="00AE1B55" w:rsidP="00A52ACA"/>
        </w:tc>
      </w:tr>
      <w:tr w:rsidR="00AE1B55" w14:paraId="17A2F1E7" w14:textId="77777777" w:rsidTr="00A52ACA">
        <w:trPr>
          <w:trHeight w:val="61"/>
        </w:trPr>
        <w:tc>
          <w:tcPr>
            <w:tcW w:w="488" w:type="dxa"/>
            <w:vMerge w:val="restart"/>
            <w:tcBorders>
              <w:top w:val="single" w:sz="2" w:space="0" w:color="000000"/>
            </w:tcBorders>
          </w:tcPr>
          <w:p w14:paraId="0A0FDEBB" w14:textId="77777777" w:rsidR="00AE1B55" w:rsidRDefault="00AE1B55" w:rsidP="00A52ACA">
            <w:r>
              <w:t>B</w:t>
            </w:r>
          </w:p>
        </w:tc>
        <w:tc>
          <w:tcPr>
            <w:tcW w:w="1942" w:type="dxa"/>
            <w:vMerge w:val="restart"/>
            <w:tcBorders>
              <w:top w:val="single" w:sz="2" w:space="0" w:color="000000"/>
            </w:tcBorders>
          </w:tcPr>
          <w:p w14:paraId="1DE0663B" w14:textId="77777777" w:rsidR="00AE1B55" w:rsidRDefault="00AE1B55" w:rsidP="00A52ACA">
            <w:r>
              <w:t>Growth within Ilkeston Urban Area (the town)</w:t>
            </w:r>
          </w:p>
        </w:tc>
        <w:tc>
          <w:tcPr>
            <w:tcW w:w="440" w:type="dxa"/>
            <w:vMerge w:val="restart"/>
            <w:tcBorders>
              <w:top w:val="single" w:sz="2" w:space="0" w:color="000000"/>
            </w:tcBorders>
          </w:tcPr>
          <w:p w14:paraId="44BEA50C" w14:textId="77777777" w:rsidR="00AE1B55" w:rsidRDefault="00AE1B55" w:rsidP="00A52ACA">
            <w:r>
              <w:t>1</w:t>
            </w:r>
          </w:p>
        </w:tc>
        <w:tc>
          <w:tcPr>
            <w:tcW w:w="1738" w:type="dxa"/>
            <w:vMerge w:val="restart"/>
            <w:tcBorders>
              <w:top w:val="single" w:sz="2" w:space="0" w:color="000000"/>
            </w:tcBorders>
          </w:tcPr>
          <w:p w14:paraId="60CE9F5D" w14:textId="77777777" w:rsidR="00AE1B55" w:rsidRDefault="00AE1B55" w:rsidP="00A52ACA">
            <w:r>
              <w:t>Housing</w:t>
            </w:r>
          </w:p>
        </w:tc>
        <w:tc>
          <w:tcPr>
            <w:tcW w:w="349" w:type="dxa"/>
            <w:tcBorders>
              <w:top w:val="single" w:sz="2" w:space="0" w:color="000000"/>
            </w:tcBorders>
          </w:tcPr>
          <w:p w14:paraId="71C4A31A" w14:textId="77777777" w:rsidR="00AE1B55" w:rsidRDefault="00AE1B55" w:rsidP="00A52ACA">
            <w:r>
              <w:t>1</w:t>
            </w:r>
          </w:p>
        </w:tc>
        <w:tc>
          <w:tcPr>
            <w:tcW w:w="5522" w:type="dxa"/>
            <w:tcBorders>
              <w:top w:val="single" w:sz="2" w:space="0" w:color="000000"/>
            </w:tcBorders>
            <w:shd w:val="clear" w:color="auto" w:fill="auto"/>
          </w:tcPr>
          <w:p w14:paraId="1FB20100" w14:textId="77777777" w:rsidR="00AE1B55" w:rsidRDefault="00AE1B55" w:rsidP="00A52ACA">
            <w:r>
              <w:t xml:space="preserve">Growth within the town will result in new housing which accommodates a wide range of social groups. In particular, the nature of the town means that different development types – including higher density flat schemes – could be accommodated appropriately given the sustainability credentials and character of the area. It is expected that there will be significant limitations around what affordable provision can be achieved as a result of market housing development. This is due to the relatively poor-performing housing market in the town, compared with other areas of the Borough. However, the affordable nature of the market in general within the town also reduces the importance of affordable specific development when considered in the context of providing housing for a range of social groups. The intensification of the town’s urban area will result in an uplift in the provision of new homes and this will improve affordability in any case. </w:t>
            </w:r>
          </w:p>
        </w:tc>
        <w:tc>
          <w:tcPr>
            <w:tcW w:w="1164" w:type="dxa"/>
            <w:tcBorders>
              <w:top w:val="single" w:sz="2" w:space="0" w:color="000000"/>
            </w:tcBorders>
            <w:shd w:val="clear" w:color="auto" w:fill="92D050"/>
          </w:tcPr>
          <w:p w14:paraId="0ADD2DDA" w14:textId="77777777" w:rsidR="00AE1B55" w:rsidRDefault="00AE1B55" w:rsidP="00A52ACA">
            <w:pPr>
              <w:jc w:val="center"/>
              <w:rPr>
                <w:rFonts w:cstheme="minorHAnsi"/>
                <w:b/>
                <w:sz w:val="32"/>
                <w:szCs w:val="32"/>
              </w:rPr>
            </w:pPr>
          </w:p>
          <w:p w14:paraId="6234B74B" w14:textId="77777777" w:rsidR="00AE1B55" w:rsidRDefault="00AE1B55" w:rsidP="00A52ACA">
            <w:pPr>
              <w:jc w:val="center"/>
              <w:rPr>
                <w:rFonts w:cstheme="minorHAnsi"/>
                <w:b/>
                <w:sz w:val="32"/>
                <w:szCs w:val="32"/>
              </w:rPr>
            </w:pPr>
          </w:p>
          <w:p w14:paraId="1B68B3CE" w14:textId="77777777" w:rsidR="00AE1B55" w:rsidRDefault="00AE1B55" w:rsidP="00A52ACA">
            <w:pPr>
              <w:jc w:val="center"/>
              <w:rPr>
                <w:rFonts w:cstheme="minorHAnsi"/>
                <w:b/>
                <w:sz w:val="32"/>
                <w:szCs w:val="32"/>
              </w:rPr>
            </w:pPr>
          </w:p>
          <w:p w14:paraId="1AC6AD78" w14:textId="77777777" w:rsidR="00AE1B55" w:rsidRDefault="00AE1B55" w:rsidP="00A52ACA">
            <w:pPr>
              <w:jc w:val="center"/>
              <w:rPr>
                <w:rFonts w:cstheme="minorHAnsi"/>
                <w:b/>
                <w:sz w:val="32"/>
                <w:szCs w:val="32"/>
              </w:rPr>
            </w:pPr>
          </w:p>
          <w:p w14:paraId="52F9A0F2" w14:textId="77777777" w:rsidR="00AE1B55" w:rsidRDefault="00AE1B55" w:rsidP="00A52ACA">
            <w:pPr>
              <w:jc w:val="center"/>
              <w:rPr>
                <w:rFonts w:cstheme="minorHAnsi"/>
                <w:b/>
                <w:sz w:val="32"/>
                <w:szCs w:val="32"/>
              </w:rPr>
            </w:pPr>
          </w:p>
          <w:p w14:paraId="4DA04146" w14:textId="77777777" w:rsidR="00AE1B55" w:rsidRPr="004D3227" w:rsidRDefault="00AE1B55" w:rsidP="00A52ACA">
            <w:pPr>
              <w:jc w:val="center"/>
              <w:rPr>
                <w:rFonts w:cstheme="minorHAnsi"/>
                <w:b/>
                <w:sz w:val="32"/>
                <w:szCs w:val="32"/>
              </w:rPr>
            </w:pPr>
            <w:r>
              <w:rPr>
                <w:rFonts w:cstheme="minorHAnsi"/>
                <w:b/>
                <w:sz w:val="32"/>
                <w:szCs w:val="32"/>
              </w:rPr>
              <w:t>+</w:t>
            </w:r>
          </w:p>
        </w:tc>
        <w:tc>
          <w:tcPr>
            <w:tcW w:w="1172" w:type="dxa"/>
            <w:vMerge w:val="restart"/>
            <w:tcBorders>
              <w:top w:val="single" w:sz="2" w:space="0" w:color="000000"/>
            </w:tcBorders>
            <w:shd w:val="clear" w:color="auto" w:fill="00B050"/>
          </w:tcPr>
          <w:p w14:paraId="17F500B6" w14:textId="77777777" w:rsidR="00AE1B55" w:rsidRPr="006414FB" w:rsidRDefault="00AE1B55" w:rsidP="00A52ACA">
            <w:pPr>
              <w:jc w:val="center"/>
              <w:rPr>
                <w:b/>
              </w:rPr>
            </w:pPr>
            <w:r>
              <w:rPr>
                <w:rFonts w:cstheme="minorHAnsi"/>
                <w:b/>
                <w:sz w:val="32"/>
                <w:szCs w:val="32"/>
              </w:rPr>
              <w:t>++</w:t>
            </w:r>
          </w:p>
        </w:tc>
        <w:tc>
          <w:tcPr>
            <w:tcW w:w="1133" w:type="dxa"/>
            <w:vMerge w:val="restart"/>
            <w:tcBorders>
              <w:top w:val="single" w:sz="2" w:space="0" w:color="000000"/>
            </w:tcBorders>
            <w:shd w:val="clear" w:color="auto" w:fill="auto"/>
          </w:tcPr>
          <w:p w14:paraId="2D28F746" w14:textId="77777777" w:rsidR="00AE1B55" w:rsidRDefault="00AE1B55" w:rsidP="00A52ACA"/>
        </w:tc>
      </w:tr>
      <w:tr w:rsidR="00AE1B55" w14:paraId="1319C619" w14:textId="77777777" w:rsidTr="00A52ACA">
        <w:trPr>
          <w:trHeight w:val="60"/>
        </w:trPr>
        <w:tc>
          <w:tcPr>
            <w:tcW w:w="488" w:type="dxa"/>
            <w:vMerge/>
          </w:tcPr>
          <w:p w14:paraId="6126EA9B" w14:textId="77777777" w:rsidR="00AE1B55" w:rsidRDefault="00AE1B55" w:rsidP="00A52ACA"/>
        </w:tc>
        <w:tc>
          <w:tcPr>
            <w:tcW w:w="1942" w:type="dxa"/>
            <w:vMerge/>
          </w:tcPr>
          <w:p w14:paraId="2D032549" w14:textId="77777777" w:rsidR="00AE1B55" w:rsidRDefault="00AE1B55" w:rsidP="00A52ACA"/>
        </w:tc>
        <w:tc>
          <w:tcPr>
            <w:tcW w:w="440" w:type="dxa"/>
            <w:vMerge/>
          </w:tcPr>
          <w:p w14:paraId="6CBA275A" w14:textId="77777777" w:rsidR="00AE1B55" w:rsidRDefault="00AE1B55" w:rsidP="00A52ACA"/>
        </w:tc>
        <w:tc>
          <w:tcPr>
            <w:tcW w:w="1738" w:type="dxa"/>
            <w:vMerge/>
          </w:tcPr>
          <w:p w14:paraId="3C848CA0" w14:textId="77777777" w:rsidR="00AE1B55" w:rsidRDefault="00AE1B55" w:rsidP="00A52ACA"/>
        </w:tc>
        <w:tc>
          <w:tcPr>
            <w:tcW w:w="349" w:type="dxa"/>
          </w:tcPr>
          <w:p w14:paraId="4413A360" w14:textId="77777777" w:rsidR="00AE1B55" w:rsidRDefault="00AE1B55" w:rsidP="00A52ACA">
            <w:r>
              <w:t>2</w:t>
            </w:r>
          </w:p>
        </w:tc>
        <w:tc>
          <w:tcPr>
            <w:tcW w:w="5522" w:type="dxa"/>
            <w:shd w:val="clear" w:color="auto" w:fill="auto"/>
          </w:tcPr>
          <w:p w14:paraId="406F7E21" w14:textId="5A87C95A" w:rsidR="00AE1B55" w:rsidRDefault="00AE1B55" w:rsidP="001D7B36">
            <w:r w:rsidRPr="00CC5D92">
              <w:t>The Derbyshire Gypsy and Traveller Accommodation Assessment (2014) requires the provision of a single G</w:t>
            </w:r>
            <w:r w:rsidR="001D7B36">
              <w:t>ypsy and Traveller</w:t>
            </w:r>
            <w:r w:rsidRPr="00CC5D92">
              <w:t xml:space="preserve"> pitch within the borough by 2019, with the single pitch amounting to the full need across the whole period covered by the Assessment (2018-2033). The intention was to provide this through the development management process in response to an application, should one be submitted, so no land required allocation. The continuation of this approach would mean that this approach to growth would not specifically provide pitches </w:t>
            </w:r>
            <w:r w:rsidRPr="00CC5D92">
              <w:lastRenderedPageBreak/>
              <w:t>and/ or plots, but equally would not preclude the opportunity to satisfy the borough’s requirement through the development management process, should an application be received. The approach is therefore considered to have a neutral effect on this objective.</w:t>
            </w:r>
          </w:p>
        </w:tc>
        <w:tc>
          <w:tcPr>
            <w:tcW w:w="1164" w:type="dxa"/>
            <w:shd w:val="clear" w:color="auto" w:fill="auto"/>
          </w:tcPr>
          <w:p w14:paraId="1046932E" w14:textId="77777777" w:rsidR="00AE1B55" w:rsidRDefault="00AE1B55" w:rsidP="00A52ACA">
            <w:pPr>
              <w:jc w:val="center"/>
              <w:rPr>
                <w:rFonts w:cstheme="minorHAnsi"/>
                <w:b/>
                <w:sz w:val="32"/>
                <w:szCs w:val="32"/>
              </w:rPr>
            </w:pPr>
          </w:p>
          <w:p w14:paraId="7E89015B" w14:textId="77777777" w:rsidR="00AE1B55" w:rsidRDefault="00AE1B55" w:rsidP="00A52ACA">
            <w:pPr>
              <w:jc w:val="center"/>
              <w:rPr>
                <w:rFonts w:cstheme="minorHAnsi"/>
                <w:b/>
                <w:sz w:val="32"/>
                <w:szCs w:val="32"/>
              </w:rPr>
            </w:pPr>
          </w:p>
          <w:p w14:paraId="6906025B" w14:textId="77777777" w:rsidR="00AE1B55" w:rsidRDefault="00AE1B55" w:rsidP="00A52ACA">
            <w:pPr>
              <w:jc w:val="center"/>
              <w:rPr>
                <w:rFonts w:cstheme="minorHAnsi"/>
                <w:b/>
                <w:sz w:val="32"/>
                <w:szCs w:val="32"/>
              </w:rPr>
            </w:pPr>
          </w:p>
          <w:p w14:paraId="26955878" w14:textId="77777777" w:rsidR="00AE1B55" w:rsidRDefault="00AE1B55" w:rsidP="00A52ACA">
            <w:pPr>
              <w:jc w:val="center"/>
              <w:rPr>
                <w:rFonts w:cstheme="minorHAnsi"/>
                <w:b/>
                <w:sz w:val="32"/>
                <w:szCs w:val="32"/>
              </w:rPr>
            </w:pPr>
          </w:p>
          <w:p w14:paraId="4A6FAD4A" w14:textId="77777777" w:rsidR="00AE1B55" w:rsidRDefault="00AE1B55" w:rsidP="00A52ACA">
            <w:pPr>
              <w:jc w:val="center"/>
              <w:rPr>
                <w:rFonts w:cstheme="minorHAnsi"/>
                <w:b/>
                <w:sz w:val="32"/>
                <w:szCs w:val="32"/>
              </w:rPr>
            </w:pPr>
          </w:p>
          <w:p w14:paraId="3957C47A" w14:textId="77777777" w:rsidR="00AE1B55" w:rsidRPr="004D3227" w:rsidRDefault="00AE1B55" w:rsidP="00A52ACA">
            <w:pPr>
              <w:jc w:val="center"/>
              <w:rPr>
                <w:rFonts w:cstheme="minorHAnsi"/>
                <w:b/>
                <w:sz w:val="32"/>
                <w:szCs w:val="32"/>
              </w:rPr>
            </w:pPr>
            <w:r>
              <w:rPr>
                <w:rFonts w:cstheme="minorHAnsi"/>
                <w:b/>
                <w:sz w:val="32"/>
                <w:szCs w:val="32"/>
              </w:rPr>
              <w:t>0</w:t>
            </w:r>
          </w:p>
        </w:tc>
        <w:tc>
          <w:tcPr>
            <w:tcW w:w="1172" w:type="dxa"/>
            <w:vMerge/>
            <w:shd w:val="clear" w:color="auto" w:fill="00B050"/>
          </w:tcPr>
          <w:p w14:paraId="771958EE" w14:textId="77777777" w:rsidR="00AE1B55" w:rsidRDefault="00AE1B55" w:rsidP="00A52ACA"/>
        </w:tc>
        <w:tc>
          <w:tcPr>
            <w:tcW w:w="1133" w:type="dxa"/>
            <w:vMerge/>
            <w:shd w:val="clear" w:color="auto" w:fill="auto"/>
          </w:tcPr>
          <w:p w14:paraId="22758FC9" w14:textId="77777777" w:rsidR="00AE1B55" w:rsidRDefault="00AE1B55" w:rsidP="00A52ACA"/>
        </w:tc>
      </w:tr>
      <w:tr w:rsidR="00AE1B55" w14:paraId="35CAA7E9" w14:textId="77777777" w:rsidTr="00A52ACA">
        <w:trPr>
          <w:trHeight w:val="60"/>
        </w:trPr>
        <w:tc>
          <w:tcPr>
            <w:tcW w:w="488" w:type="dxa"/>
            <w:vMerge/>
          </w:tcPr>
          <w:p w14:paraId="5ED169C6" w14:textId="77777777" w:rsidR="00AE1B55" w:rsidRDefault="00AE1B55" w:rsidP="00A52ACA"/>
        </w:tc>
        <w:tc>
          <w:tcPr>
            <w:tcW w:w="1942" w:type="dxa"/>
            <w:vMerge/>
          </w:tcPr>
          <w:p w14:paraId="22D3AFB7" w14:textId="77777777" w:rsidR="00AE1B55" w:rsidRDefault="00AE1B55" w:rsidP="00A52ACA"/>
        </w:tc>
        <w:tc>
          <w:tcPr>
            <w:tcW w:w="440" w:type="dxa"/>
            <w:vMerge/>
          </w:tcPr>
          <w:p w14:paraId="2E08D0B4" w14:textId="77777777" w:rsidR="00AE1B55" w:rsidRDefault="00AE1B55" w:rsidP="00A52ACA"/>
        </w:tc>
        <w:tc>
          <w:tcPr>
            <w:tcW w:w="1738" w:type="dxa"/>
            <w:vMerge/>
          </w:tcPr>
          <w:p w14:paraId="233B5F56" w14:textId="77777777" w:rsidR="00AE1B55" w:rsidRDefault="00AE1B55" w:rsidP="00A52ACA"/>
        </w:tc>
        <w:tc>
          <w:tcPr>
            <w:tcW w:w="349" w:type="dxa"/>
          </w:tcPr>
          <w:p w14:paraId="37C526D5" w14:textId="77777777" w:rsidR="00AE1B55" w:rsidRDefault="00AE1B55" w:rsidP="00A52ACA">
            <w:r>
              <w:t>3</w:t>
            </w:r>
          </w:p>
        </w:tc>
        <w:tc>
          <w:tcPr>
            <w:tcW w:w="5522" w:type="dxa"/>
            <w:shd w:val="clear" w:color="auto" w:fill="auto"/>
          </w:tcPr>
          <w:p w14:paraId="216F82E3" w14:textId="26446AAC" w:rsidR="00AE1B55" w:rsidRDefault="00AE1B55" w:rsidP="001D7B36">
            <w:r>
              <w:t xml:space="preserve">The provision of new dwellings within the town will diversify the housing stock and introduce additional provision in a location where homelessness is more likely to be an issue of significance (the town’s urban area). This is likely to have a positive impact on homelessness in the longer term as capacity increases trickle down, ultimately having a positive impact on homeless accommodation capacity because affordable housing becomes more readily available to those moving out of homelessness. In the town specifically, given the relatively high levels of affordability which underpin the local housing market, this effect is likely to be stronger and more direct than in other parts of the plan area for example the conurbation (Long Eaton).  </w:t>
            </w:r>
          </w:p>
        </w:tc>
        <w:tc>
          <w:tcPr>
            <w:tcW w:w="1164" w:type="dxa"/>
            <w:shd w:val="clear" w:color="auto" w:fill="00B050"/>
          </w:tcPr>
          <w:p w14:paraId="4DFCF935" w14:textId="77777777" w:rsidR="00AE1B55" w:rsidRDefault="00AE1B55" w:rsidP="00A52ACA">
            <w:pPr>
              <w:jc w:val="center"/>
              <w:rPr>
                <w:rFonts w:cstheme="minorHAnsi"/>
                <w:b/>
                <w:sz w:val="32"/>
                <w:szCs w:val="32"/>
              </w:rPr>
            </w:pPr>
          </w:p>
          <w:p w14:paraId="7CF14FAD" w14:textId="77777777" w:rsidR="00AE1B55" w:rsidRDefault="00AE1B55" w:rsidP="00A52ACA">
            <w:pPr>
              <w:jc w:val="center"/>
              <w:rPr>
                <w:rFonts w:cstheme="minorHAnsi"/>
                <w:b/>
                <w:sz w:val="32"/>
                <w:szCs w:val="32"/>
              </w:rPr>
            </w:pPr>
          </w:p>
          <w:p w14:paraId="508A8F7D" w14:textId="77777777" w:rsidR="00AE1B55" w:rsidRDefault="00AE1B55" w:rsidP="00A52ACA">
            <w:pPr>
              <w:jc w:val="center"/>
              <w:rPr>
                <w:rFonts w:cstheme="minorHAnsi"/>
                <w:b/>
                <w:sz w:val="32"/>
                <w:szCs w:val="32"/>
              </w:rPr>
            </w:pPr>
          </w:p>
          <w:p w14:paraId="6EAFA11F" w14:textId="77777777" w:rsidR="00AE1B55" w:rsidRPr="004D3227" w:rsidRDefault="00AE1B55" w:rsidP="00A52ACA">
            <w:pPr>
              <w:jc w:val="center"/>
              <w:rPr>
                <w:rFonts w:cstheme="minorHAnsi"/>
                <w:b/>
                <w:sz w:val="32"/>
                <w:szCs w:val="32"/>
              </w:rPr>
            </w:pPr>
            <w:r>
              <w:rPr>
                <w:rFonts w:cstheme="minorHAnsi"/>
                <w:b/>
                <w:sz w:val="32"/>
                <w:szCs w:val="32"/>
              </w:rPr>
              <w:t>++</w:t>
            </w:r>
          </w:p>
        </w:tc>
        <w:tc>
          <w:tcPr>
            <w:tcW w:w="1172" w:type="dxa"/>
            <w:vMerge/>
            <w:shd w:val="clear" w:color="auto" w:fill="00B050"/>
          </w:tcPr>
          <w:p w14:paraId="62C525FC" w14:textId="77777777" w:rsidR="00AE1B55" w:rsidRDefault="00AE1B55" w:rsidP="00A52ACA"/>
        </w:tc>
        <w:tc>
          <w:tcPr>
            <w:tcW w:w="1133" w:type="dxa"/>
            <w:vMerge/>
            <w:shd w:val="clear" w:color="auto" w:fill="auto"/>
          </w:tcPr>
          <w:p w14:paraId="404F1AF9" w14:textId="77777777" w:rsidR="00AE1B55" w:rsidRDefault="00AE1B55" w:rsidP="00A52ACA"/>
        </w:tc>
      </w:tr>
      <w:tr w:rsidR="00AE1B55" w14:paraId="02928112" w14:textId="77777777" w:rsidTr="00A52ACA">
        <w:trPr>
          <w:trHeight w:val="60"/>
        </w:trPr>
        <w:tc>
          <w:tcPr>
            <w:tcW w:w="488" w:type="dxa"/>
            <w:vMerge/>
          </w:tcPr>
          <w:p w14:paraId="3A986D3D" w14:textId="77777777" w:rsidR="00AE1B55" w:rsidRDefault="00AE1B55" w:rsidP="00A52ACA"/>
        </w:tc>
        <w:tc>
          <w:tcPr>
            <w:tcW w:w="1942" w:type="dxa"/>
            <w:vMerge/>
          </w:tcPr>
          <w:p w14:paraId="04A37D9A" w14:textId="77777777" w:rsidR="00AE1B55" w:rsidRDefault="00AE1B55" w:rsidP="00A52ACA"/>
        </w:tc>
        <w:tc>
          <w:tcPr>
            <w:tcW w:w="440" w:type="dxa"/>
            <w:vMerge/>
          </w:tcPr>
          <w:p w14:paraId="0F163884" w14:textId="77777777" w:rsidR="00AE1B55" w:rsidRDefault="00AE1B55" w:rsidP="00A52ACA"/>
        </w:tc>
        <w:tc>
          <w:tcPr>
            <w:tcW w:w="1738" w:type="dxa"/>
            <w:vMerge/>
          </w:tcPr>
          <w:p w14:paraId="6282E2F0" w14:textId="77777777" w:rsidR="00AE1B55" w:rsidRDefault="00AE1B55" w:rsidP="00A52ACA"/>
        </w:tc>
        <w:tc>
          <w:tcPr>
            <w:tcW w:w="349" w:type="dxa"/>
          </w:tcPr>
          <w:p w14:paraId="5248F9DD" w14:textId="77777777" w:rsidR="00AE1B55" w:rsidRDefault="00AE1B55" w:rsidP="00A52ACA">
            <w:r>
              <w:t>4</w:t>
            </w:r>
          </w:p>
        </w:tc>
        <w:tc>
          <w:tcPr>
            <w:tcW w:w="5522" w:type="dxa"/>
            <w:shd w:val="clear" w:color="auto" w:fill="auto"/>
          </w:tcPr>
          <w:p w14:paraId="54A6639B" w14:textId="1EAC1A04" w:rsidR="00AE1B55" w:rsidRDefault="00AE1B55" w:rsidP="001D7B36">
            <w:r>
              <w:t>It is possible that the redevelopment of a site within the urb</w:t>
            </w:r>
            <w:r w:rsidR="001D7B36">
              <w:t>an area – which will likely be previously developed land</w:t>
            </w:r>
            <w:r>
              <w:t xml:space="preserve"> - may encompass existing unfit or vacant homes which fall within the land holding, which results in their redevelopment as part of the wider scheme. This is certainly a more likely prospect within the urban area given the predominant brownfield nature of urban sites. The precise extent of this possibility however is unknown in view of the widespread and incremental approach to development that this approach would result in.</w:t>
            </w:r>
          </w:p>
        </w:tc>
        <w:tc>
          <w:tcPr>
            <w:tcW w:w="1164" w:type="dxa"/>
            <w:shd w:val="clear" w:color="auto" w:fill="auto"/>
          </w:tcPr>
          <w:p w14:paraId="0E4826B9" w14:textId="77777777" w:rsidR="00AE1B55" w:rsidRDefault="00AE1B55" w:rsidP="00A52ACA">
            <w:pPr>
              <w:jc w:val="center"/>
              <w:rPr>
                <w:rFonts w:cstheme="minorHAnsi"/>
                <w:b/>
                <w:sz w:val="32"/>
                <w:szCs w:val="32"/>
              </w:rPr>
            </w:pPr>
          </w:p>
          <w:p w14:paraId="010252E4" w14:textId="77777777" w:rsidR="00AE1B55" w:rsidRDefault="00AE1B55" w:rsidP="00A52ACA">
            <w:pPr>
              <w:jc w:val="center"/>
              <w:rPr>
                <w:rFonts w:cstheme="minorHAnsi"/>
                <w:b/>
                <w:sz w:val="32"/>
                <w:szCs w:val="32"/>
              </w:rPr>
            </w:pPr>
          </w:p>
          <w:p w14:paraId="51329379" w14:textId="77777777" w:rsidR="00AE1B55" w:rsidRDefault="00AE1B55" w:rsidP="00A52ACA">
            <w:pPr>
              <w:jc w:val="center"/>
              <w:rPr>
                <w:rFonts w:cstheme="minorHAnsi"/>
                <w:b/>
                <w:sz w:val="32"/>
                <w:szCs w:val="32"/>
              </w:rPr>
            </w:pPr>
          </w:p>
          <w:p w14:paraId="1C506DF7" w14:textId="77777777" w:rsidR="00AE1B55" w:rsidRPr="004D3227" w:rsidRDefault="00AE1B55" w:rsidP="00A52ACA">
            <w:pPr>
              <w:jc w:val="center"/>
              <w:rPr>
                <w:rFonts w:cstheme="minorHAnsi"/>
                <w:b/>
                <w:sz w:val="32"/>
                <w:szCs w:val="32"/>
              </w:rPr>
            </w:pPr>
            <w:r>
              <w:rPr>
                <w:rFonts w:cstheme="minorHAnsi"/>
                <w:b/>
                <w:sz w:val="32"/>
                <w:szCs w:val="32"/>
              </w:rPr>
              <w:t>0</w:t>
            </w:r>
          </w:p>
        </w:tc>
        <w:tc>
          <w:tcPr>
            <w:tcW w:w="1172" w:type="dxa"/>
            <w:vMerge/>
            <w:shd w:val="clear" w:color="auto" w:fill="00B050"/>
          </w:tcPr>
          <w:p w14:paraId="549755FA" w14:textId="77777777" w:rsidR="00AE1B55" w:rsidRDefault="00AE1B55" w:rsidP="00A52ACA"/>
        </w:tc>
        <w:tc>
          <w:tcPr>
            <w:tcW w:w="1133" w:type="dxa"/>
            <w:vMerge/>
            <w:shd w:val="clear" w:color="auto" w:fill="auto"/>
          </w:tcPr>
          <w:p w14:paraId="4CCA28F8" w14:textId="77777777" w:rsidR="00AE1B55" w:rsidRDefault="00AE1B55" w:rsidP="00A52ACA"/>
        </w:tc>
      </w:tr>
      <w:tr w:rsidR="00AE1B55" w14:paraId="476D4A3C" w14:textId="77777777" w:rsidTr="00A52ACA">
        <w:trPr>
          <w:trHeight w:val="60"/>
        </w:trPr>
        <w:tc>
          <w:tcPr>
            <w:tcW w:w="488" w:type="dxa"/>
            <w:vMerge/>
          </w:tcPr>
          <w:p w14:paraId="496E5440" w14:textId="77777777" w:rsidR="00AE1B55" w:rsidRDefault="00AE1B55" w:rsidP="00A52ACA"/>
        </w:tc>
        <w:tc>
          <w:tcPr>
            <w:tcW w:w="1942" w:type="dxa"/>
            <w:vMerge/>
          </w:tcPr>
          <w:p w14:paraId="28A2E462" w14:textId="77777777" w:rsidR="00AE1B55" w:rsidRDefault="00AE1B55" w:rsidP="00A52ACA"/>
        </w:tc>
        <w:tc>
          <w:tcPr>
            <w:tcW w:w="440" w:type="dxa"/>
            <w:vMerge/>
          </w:tcPr>
          <w:p w14:paraId="0C2058E0" w14:textId="77777777" w:rsidR="00AE1B55" w:rsidRDefault="00AE1B55" w:rsidP="00A52ACA"/>
        </w:tc>
        <w:tc>
          <w:tcPr>
            <w:tcW w:w="1738" w:type="dxa"/>
            <w:vMerge/>
          </w:tcPr>
          <w:p w14:paraId="4FFE319C" w14:textId="77777777" w:rsidR="00AE1B55" w:rsidRDefault="00AE1B55" w:rsidP="00A52ACA"/>
        </w:tc>
        <w:tc>
          <w:tcPr>
            <w:tcW w:w="349" w:type="dxa"/>
          </w:tcPr>
          <w:p w14:paraId="65C21C44" w14:textId="77777777" w:rsidR="00AE1B55" w:rsidRDefault="00AE1B55" w:rsidP="00A52ACA">
            <w:r>
              <w:t>5</w:t>
            </w:r>
          </w:p>
        </w:tc>
        <w:tc>
          <w:tcPr>
            <w:tcW w:w="5522" w:type="dxa"/>
            <w:shd w:val="clear" w:color="auto" w:fill="auto"/>
          </w:tcPr>
          <w:p w14:paraId="62C33A70" w14:textId="08465726" w:rsidR="00AE1B55" w:rsidRDefault="00AE1B55" w:rsidP="00D23298">
            <w:r>
              <w:t xml:space="preserve">Development sites within the town are generally small scale. As a result there is limited opportunity for contributions made as a result of development. This does not preclude the possibility that contributions will be </w:t>
            </w:r>
            <w:r>
              <w:lastRenderedPageBreak/>
              <w:t xml:space="preserve">sought on sites of 10 or more homes, but the effects on provision of new infrastructure will be limited, ad hoc and potentially slow to emerge as it takes time to gather the required sums from numerous development sites. This is exacerbated considerably within the town because of the relatively weak housing market and low land values which will apply additional pressure to the balance of deliverability and viability. However in general the town represents a sustainable location in terms of </w:t>
            </w:r>
            <w:r w:rsidRPr="00647D33">
              <w:rPr>
                <w:i/>
              </w:rPr>
              <w:t>existing</w:t>
            </w:r>
            <w:r>
              <w:t xml:space="preserve"> infrastructure provision (albeit not as sustainable as the conurbation), and is able to accommodate additional growth because of this. </w:t>
            </w:r>
          </w:p>
        </w:tc>
        <w:tc>
          <w:tcPr>
            <w:tcW w:w="1164" w:type="dxa"/>
            <w:shd w:val="clear" w:color="auto" w:fill="auto"/>
          </w:tcPr>
          <w:p w14:paraId="76A5BD71" w14:textId="77777777" w:rsidR="00AE1B55" w:rsidRDefault="00AE1B55" w:rsidP="00A52ACA">
            <w:pPr>
              <w:jc w:val="center"/>
              <w:rPr>
                <w:rFonts w:cstheme="minorHAnsi"/>
                <w:b/>
                <w:sz w:val="32"/>
                <w:szCs w:val="32"/>
              </w:rPr>
            </w:pPr>
          </w:p>
          <w:p w14:paraId="4F618153" w14:textId="77777777" w:rsidR="00AE1B55" w:rsidRDefault="00AE1B55" w:rsidP="00A52ACA">
            <w:pPr>
              <w:jc w:val="center"/>
              <w:rPr>
                <w:rFonts w:cstheme="minorHAnsi"/>
                <w:b/>
                <w:sz w:val="32"/>
                <w:szCs w:val="32"/>
              </w:rPr>
            </w:pPr>
          </w:p>
          <w:p w14:paraId="6AAB2EEE" w14:textId="77777777" w:rsidR="00AE1B55" w:rsidRDefault="00AE1B55" w:rsidP="00A52ACA">
            <w:pPr>
              <w:jc w:val="center"/>
              <w:rPr>
                <w:rFonts w:cstheme="minorHAnsi"/>
                <w:b/>
                <w:sz w:val="32"/>
                <w:szCs w:val="32"/>
              </w:rPr>
            </w:pPr>
          </w:p>
          <w:p w14:paraId="4434623D" w14:textId="77777777" w:rsidR="00AE1B55" w:rsidRDefault="00AE1B55" w:rsidP="00A52ACA">
            <w:pPr>
              <w:jc w:val="center"/>
              <w:rPr>
                <w:rFonts w:cstheme="minorHAnsi"/>
                <w:b/>
                <w:sz w:val="32"/>
                <w:szCs w:val="32"/>
              </w:rPr>
            </w:pPr>
          </w:p>
          <w:p w14:paraId="28A988B7" w14:textId="77777777" w:rsidR="00AE1B55" w:rsidRPr="004D3227" w:rsidRDefault="00AE1B55" w:rsidP="00A52ACA">
            <w:pPr>
              <w:jc w:val="center"/>
              <w:rPr>
                <w:rFonts w:cstheme="minorHAnsi"/>
                <w:b/>
                <w:sz w:val="32"/>
                <w:szCs w:val="32"/>
              </w:rPr>
            </w:pPr>
            <w:r>
              <w:rPr>
                <w:rFonts w:cstheme="minorHAnsi"/>
                <w:b/>
                <w:sz w:val="32"/>
                <w:szCs w:val="32"/>
              </w:rPr>
              <w:t>0</w:t>
            </w:r>
          </w:p>
        </w:tc>
        <w:tc>
          <w:tcPr>
            <w:tcW w:w="1172" w:type="dxa"/>
            <w:vMerge/>
            <w:shd w:val="clear" w:color="auto" w:fill="00B050"/>
          </w:tcPr>
          <w:p w14:paraId="0AEEA40F" w14:textId="77777777" w:rsidR="00AE1B55" w:rsidRDefault="00AE1B55" w:rsidP="00A52ACA"/>
        </w:tc>
        <w:tc>
          <w:tcPr>
            <w:tcW w:w="1133" w:type="dxa"/>
            <w:vMerge/>
            <w:shd w:val="clear" w:color="auto" w:fill="auto"/>
          </w:tcPr>
          <w:p w14:paraId="0018832F" w14:textId="77777777" w:rsidR="00AE1B55" w:rsidRDefault="00AE1B55" w:rsidP="00A52ACA"/>
        </w:tc>
      </w:tr>
      <w:tr w:rsidR="00AE1B55" w14:paraId="786AFC32" w14:textId="77777777" w:rsidTr="00A52ACA">
        <w:trPr>
          <w:trHeight w:val="307"/>
        </w:trPr>
        <w:tc>
          <w:tcPr>
            <w:tcW w:w="488" w:type="dxa"/>
            <w:vMerge/>
          </w:tcPr>
          <w:p w14:paraId="46C5C76D" w14:textId="77777777" w:rsidR="00AE1B55" w:rsidRDefault="00AE1B55" w:rsidP="00A52ACA"/>
        </w:tc>
        <w:tc>
          <w:tcPr>
            <w:tcW w:w="1942" w:type="dxa"/>
            <w:vMerge/>
          </w:tcPr>
          <w:p w14:paraId="2C8069BB" w14:textId="77777777" w:rsidR="00AE1B55" w:rsidRDefault="00AE1B55" w:rsidP="00A52ACA"/>
        </w:tc>
        <w:tc>
          <w:tcPr>
            <w:tcW w:w="440" w:type="dxa"/>
            <w:vMerge w:val="restart"/>
          </w:tcPr>
          <w:p w14:paraId="5564E933" w14:textId="77777777" w:rsidR="00AE1B55" w:rsidRDefault="00AE1B55" w:rsidP="00A52ACA">
            <w:r>
              <w:t>2</w:t>
            </w:r>
          </w:p>
        </w:tc>
        <w:tc>
          <w:tcPr>
            <w:tcW w:w="1738" w:type="dxa"/>
            <w:vMerge w:val="restart"/>
          </w:tcPr>
          <w:p w14:paraId="1B532132" w14:textId="77777777" w:rsidR="00AE1B55" w:rsidRDefault="00AE1B55" w:rsidP="00A52ACA">
            <w:r w:rsidRPr="001F0AF5">
              <w:t>Employment and Jobs</w:t>
            </w:r>
          </w:p>
        </w:tc>
        <w:tc>
          <w:tcPr>
            <w:tcW w:w="349" w:type="dxa"/>
          </w:tcPr>
          <w:p w14:paraId="5F2D4292" w14:textId="77777777" w:rsidR="00AE1B55" w:rsidRDefault="00AE1B55" w:rsidP="00A52ACA">
            <w:r>
              <w:t>1</w:t>
            </w:r>
          </w:p>
        </w:tc>
        <w:tc>
          <w:tcPr>
            <w:tcW w:w="5522" w:type="dxa"/>
            <w:shd w:val="clear" w:color="auto" w:fill="auto"/>
          </w:tcPr>
          <w:p w14:paraId="665FB8D9" w14:textId="77777777" w:rsidR="00AE1B55" w:rsidRDefault="00AE1B55" w:rsidP="00A52ACA">
            <w:r>
              <w:t xml:space="preserve">There will be some short-term improvement to the diversity and quality of jobs available locally, resulting from the associated construction activity. However because of the nature of sites within the town being of limited scale, it is unlikely that new and permanent employers would be attracted to new development sites as part of mixed-use proposals. Whilst there may be some pressure from developers to repurpose existing employment sites for housing via this approach, policies exist to restrict this to only the lowest quality sites so valuable employment sites do not form part of this approach. </w:t>
            </w:r>
          </w:p>
        </w:tc>
        <w:tc>
          <w:tcPr>
            <w:tcW w:w="1164" w:type="dxa"/>
            <w:shd w:val="clear" w:color="auto" w:fill="auto"/>
          </w:tcPr>
          <w:p w14:paraId="0143468F" w14:textId="77777777" w:rsidR="00AE1B55" w:rsidRDefault="00AE1B55" w:rsidP="00A52ACA">
            <w:pPr>
              <w:rPr>
                <w:rFonts w:cstheme="minorHAnsi"/>
                <w:b/>
                <w:sz w:val="32"/>
                <w:szCs w:val="32"/>
              </w:rPr>
            </w:pPr>
          </w:p>
          <w:p w14:paraId="0CF69ABE" w14:textId="77777777" w:rsidR="00AE1B55" w:rsidRDefault="00AE1B55" w:rsidP="00A52ACA">
            <w:pPr>
              <w:rPr>
                <w:rFonts w:cstheme="minorHAnsi"/>
                <w:b/>
                <w:sz w:val="32"/>
                <w:szCs w:val="32"/>
              </w:rPr>
            </w:pPr>
          </w:p>
          <w:p w14:paraId="6B9B26BD" w14:textId="77777777" w:rsidR="00AE1B55" w:rsidRDefault="00AE1B55" w:rsidP="00A52ACA">
            <w:pPr>
              <w:rPr>
                <w:rFonts w:cstheme="minorHAnsi"/>
                <w:b/>
                <w:sz w:val="32"/>
                <w:szCs w:val="32"/>
              </w:rPr>
            </w:pPr>
          </w:p>
          <w:p w14:paraId="3A2A2373" w14:textId="77777777" w:rsidR="00AE1B55" w:rsidRDefault="00AE1B55" w:rsidP="00A52ACA">
            <w:pPr>
              <w:rPr>
                <w:rFonts w:cstheme="minorHAnsi"/>
                <w:b/>
                <w:sz w:val="32"/>
                <w:szCs w:val="32"/>
              </w:rPr>
            </w:pPr>
          </w:p>
          <w:p w14:paraId="7D9EBB87" w14:textId="77777777" w:rsidR="00AE1B55" w:rsidRPr="004D3227" w:rsidRDefault="00AE1B55" w:rsidP="00A52ACA">
            <w:pPr>
              <w:jc w:val="center"/>
              <w:rPr>
                <w:rFonts w:cstheme="minorHAnsi"/>
                <w:b/>
                <w:sz w:val="32"/>
                <w:szCs w:val="32"/>
              </w:rPr>
            </w:pPr>
            <w:r>
              <w:rPr>
                <w:rFonts w:cstheme="minorHAnsi"/>
                <w:b/>
                <w:sz w:val="32"/>
                <w:szCs w:val="32"/>
              </w:rPr>
              <w:t>0</w:t>
            </w:r>
          </w:p>
        </w:tc>
        <w:tc>
          <w:tcPr>
            <w:tcW w:w="1172" w:type="dxa"/>
            <w:vMerge w:val="restart"/>
            <w:shd w:val="clear" w:color="auto" w:fill="auto"/>
          </w:tcPr>
          <w:p w14:paraId="4D8D388E" w14:textId="77777777" w:rsidR="00AE1B55" w:rsidRDefault="00AE1B55" w:rsidP="00A52ACA">
            <w:pPr>
              <w:jc w:val="center"/>
            </w:pPr>
            <w:r>
              <w:rPr>
                <w:rFonts w:cstheme="minorHAnsi"/>
                <w:b/>
                <w:sz w:val="32"/>
                <w:szCs w:val="32"/>
              </w:rPr>
              <w:t>0</w:t>
            </w:r>
          </w:p>
        </w:tc>
        <w:tc>
          <w:tcPr>
            <w:tcW w:w="1133" w:type="dxa"/>
            <w:vMerge/>
            <w:shd w:val="clear" w:color="auto" w:fill="auto"/>
          </w:tcPr>
          <w:p w14:paraId="3DBF8C02" w14:textId="77777777" w:rsidR="00AE1B55" w:rsidRDefault="00AE1B55" w:rsidP="00A52ACA"/>
        </w:tc>
      </w:tr>
      <w:tr w:rsidR="00AE1B55" w14:paraId="7739B57F" w14:textId="77777777" w:rsidTr="00A52ACA">
        <w:trPr>
          <w:trHeight w:val="307"/>
        </w:trPr>
        <w:tc>
          <w:tcPr>
            <w:tcW w:w="488" w:type="dxa"/>
            <w:vMerge/>
          </w:tcPr>
          <w:p w14:paraId="3B59F157" w14:textId="77777777" w:rsidR="00AE1B55" w:rsidRDefault="00AE1B55" w:rsidP="00A52ACA"/>
        </w:tc>
        <w:tc>
          <w:tcPr>
            <w:tcW w:w="1942" w:type="dxa"/>
            <w:vMerge/>
          </w:tcPr>
          <w:p w14:paraId="048C7518" w14:textId="77777777" w:rsidR="00AE1B55" w:rsidRDefault="00AE1B55" w:rsidP="00A52ACA"/>
        </w:tc>
        <w:tc>
          <w:tcPr>
            <w:tcW w:w="440" w:type="dxa"/>
            <w:vMerge/>
          </w:tcPr>
          <w:p w14:paraId="1B74CF12" w14:textId="77777777" w:rsidR="00AE1B55" w:rsidRDefault="00AE1B55" w:rsidP="00A52ACA"/>
        </w:tc>
        <w:tc>
          <w:tcPr>
            <w:tcW w:w="1738" w:type="dxa"/>
            <w:vMerge/>
          </w:tcPr>
          <w:p w14:paraId="6B38A59A" w14:textId="77777777" w:rsidR="00AE1B55" w:rsidRDefault="00AE1B55" w:rsidP="00A52ACA"/>
        </w:tc>
        <w:tc>
          <w:tcPr>
            <w:tcW w:w="349" w:type="dxa"/>
          </w:tcPr>
          <w:p w14:paraId="7735EA65" w14:textId="77777777" w:rsidR="00AE1B55" w:rsidRDefault="00AE1B55" w:rsidP="00A52ACA">
            <w:r>
              <w:t>2</w:t>
            </w:r>
          </w:p>
        </w:tc>
        <w:tc>
          <w:tcPr>
            <w:tcW w:w="5522" w:type="dxa"/>
            <w:shd w:val="clear" w:color="auto" w:fill="auto"/>
          </w:tcPr>
          <w:p w14:paraId="6A6E22CB" w14:textId="77777777" w:rsidR="00AE1B55" w:rsidRDefault="00AE1B55" w:rsidP="00A52ACA">
            <w:r>
              <w:t xml:space="preserve">Development of sites for housing through this approach will deliver a short term boost to employment as a result of associated construction activity. Long term levels of employment are unlikely to be influenced; the sites being developed are unlikely to be mixed use due to their limited scale and in view of housing having a much higher alternative use value. Whilst there may be some pressure from developers to repurpose existing employment sites for housing via this approach, policies exist to restrict this </w:t>
            </w:r>
            <w:r>
              <w:lastRenderedPageBreak/>
              <w:t xml:space="preserve">to only the lowest quality sites so valuable employment sites do not form part of this approach. </w:t>
            </w:r>
          </w:p>
        </w:tc>
        <w:tc>
          <w:tcPr>
            <w:tcW w:w="1164" w:type="dxa"/>
            <w:shd w:val="clear" w:color="auto" w:fill="auto"/>
          </w:tcPr>
          <w:p w14:paraId="1E39BA90" w14:textId="77777777" w:rsidR="00AE1B55" w:rsidRDefault="00AE1B55" w:rsidP="00A52ACA">
            <w:pPr>
              <w:jc w:val="center"/>
              <w:rPr>
                <w:rFonts w:cstheme="minorHAnsi"/>
                <w:b/>
                <w:sz w:val="32"/>
                <w:szCs w:val="32"/>
              </w:rPr>
            </w:pPr>
          </w:p>
          <w:p w14:paraId="27B6E09C" w14:textId="77777777" w:rsidR="00AE1B55" w:rsidRDefault="00AE1B55" w:rsidP="00A52ACA">
            <w:pPr>
              <w:jc w:val="center"/>
              <w:rPr>
                <w:rFonts w:cstheme="minorHAnsi"/>
                <w:b/>
                <w:sz w:val="32"/>
                <w:szCs w:val="32"/>
              </w:rPr>
            </w:pPr>
          </w:p>
          <w:p w14:paraId="2DD3804A" w14:textId="77777777" w:rsidR="00AE1B55" w:rsidRDefault="00AE1B55" w:rsidP="00A52ACA">
            <w:pPr>
              <w:jc w:val="center"/>
              <w:rPr>
                <w:rFonts w:cstheme="minorHAnsi"/>
                <w:b/>
                <w:sz w:val="32"/>
                <w:szCs w:val="32"/>
              </w:rPr>
            </w:pPr>
          </w:p>
          <w:p w14:paraId="25ED5287" w14:textId="77777777" w:rsidR="00AE1B55" w:rsidRPr="004D3227" w:rsidRDefault="00AE1B55" w:rsidP="00A52ACA">
            <w:pPr>
              <w:jc w:val="center"/>
              <w:rPr>
                <w:rFonts w:cstheme="minorHAnsi"/>
                <w:b/>
                <w:sz w:val="32"/>
                <w:szCs w:val="32"/>
              </w:rPr>
            </w:pPr>
            <w:r>
              <w:rPr>
                <w:rFonts w:cstheme="minorHAnsi"/>
                <w:b/>
                <w:sz w:val="32"/>
                <w:szCs w:val="32"/>
              </w:rPr>
              <w:t>0</w:t>
            </w:r>
          </w:p>
        </w:tc>
        <w:tc>
          <w:tcPr>
            <w:tcW w:w="1172" w:type="dxa"/>
            <w:vMerge/>
            <w:shd w:val="clear" w:color="auto" w:fill="auto"/>
          </w:tcPr>
          <w:p w14:paraId="1C83CF00" w14:textId="77777777" w:rsidR="00AE1B55" w:rsidRDefault="00AE1B55" w:rsidP="00A52ACA"/>
        </w:tc>
        <w:tc>
          <w:tcPr>
            <w:tcW w:w="1133" w:type="dxa"/>
            <w:vMerge/>
            <w:shd w:val="clear" w:color="auto" w:fill="auto"/>
          </w:tcPr>
          <w:p w14:paraId="07A8F132" w14:textId="77777777" w:rsidR="00AE1B55" w:rsidRDefault="00AE1B55" w:rsidP="00A52ACA"/>
        </w:tc>
      </w:tr>
      <w:tr w:rsidR="00AE1B55" w14:paraId="402C0C62" w14:textId="77777777" w:rsidTr="00A52ACA">
        <w:trPr>
          <w:trHeight w:val="307"/>
        </w:trPr>
        <w:tc>
          <w:tcPr>
            <w:tcW w:w="488" w:type="dxa"/>
            <w:vMerge/>
          </w:tcPr>
          <w:p w14:paraId="7BF4BB06" w14:textId="77777777" w:rsidR="00AE1B55" w:rsidRDefault="00AE1B55" w:rsidP="00A52ACA"/>
        </w:tc>
        <w:tc>
          <w:tcPr>
            <w:tcW w:w="1942" w:type="dxa"/>
            <w:vMerge/>
          </w:tcPr>
          <w:p w14:paraId="76B7D8FA" w14:textId="77777777" w:rsidR="00AE1B55" w:rsidRDefault="00AE1B55" w:rsidP="00A52ACA"/>
        </w:tc>
        <w:tc>
          <w:tcPr>
            <w:tcW w:w="440" w:type="dxa"/>
            <w:vMerge/>
          </w:tcPr>
          <w:p w14:paraId="060BDC25" w14:textId="77777777" w:rsidR="00AE1B55" w:rsidRDefault="00AE1B55" w:rsidP="00A52ACA"/>
        </w:tc>
        <w:tc>
          <w:tcPr>
            <w:tcW w:w="1738" w:type="dxa"/>
            <w:vMerge/>
          </w:tcPr>
          <w:p w14:paraId="10092B85" w14:textId="77777777" w:rsidR="00AE1B55" w:rsidRDefault="00AE1B55" w:rsidP="00A52ACA"/>
        </w:tc>
        <w:tc>
          <w:tcPr>
            <w:tcW w:w="349" w:type="dxa"/>
          </w:tcPr>
          <w:p w14:paraId="4AD74A02" w14:textId="77777777" w:rsidR="00AE1B55" w:rsidRDefault="00AE1B55" w:rsidP="00A52ACA">
            <w:r>
              <w:t>3</w:t>
            </w:r>
          </w:p>
        </w:tc>
        <w:tc>
          <w:tcPr>
            <w:tcW w:w="5522" w:type="dxa"/>
            <w:shd w:val="clear" w:color="auto" w:fill="auto"/>
          </w:tcPr>
          <w:p w14:paraId="403F0D83" w14:textId="77777777" w:rsidR="00AE1B55" w:rsidRDefault="00AE1B55" w:rsidP="00A52ACA">
            <w:r>
              <w:t>Rural productivity will remain relatively distinct from the urban area in employment and jobs terms. There may be some prospect that the replacement of poor quality employment sites within the urban area with housing development will result in a slight shift in businesses considering relocating from urban to rural areas but this would be a minor trend.</w:t>
            </w:r>
          </w:p>
        </w:tc>
        <w:tc>
          <w:tcPr>
            <w:tcW w:w="1164" w:type="dxa"/>
            <w:shd w:val="clear" w:color="auto" w:fill="auto"/>
          </w:tcPr>
          <w:p w14:paraId="4DF62BD0" w14:textId="77777777" w:rsidR="00AE1B55" w:rsidRDefault="00AE1B55" w:rsidP="00A52ACA">
            <w:pPr>
              <w:jc w:val="center"/>
              <w:rPr>
                <w:rFonts w:cstheme="minorHAnsi"/>
                <w:b/>
                <w:sz w:val="32"/>
                <w:szCs w:val="32"/>
              </w:rPr>
            </w:pPr>
          </w:p>
          <w:p w14:paraId="77FBA081" w14:textId="77777777" w:rsidR="00AE1B55" w:rsidRDefault="00AE1B55" w:rsidP="00A52ACA">
            <w:pPr>
              <w:jc w:val="center"/>
              <w:rPr>
                <w:rFonts w:cstheme="minorHAnsi"/>
                <w:b/>
                <w:sz w:val="32"/>
                <w:szCs w:val="32"/>
              </w:rPr>
            </w:pPr>
          </w:p>
          <w:p w14:paraId="0B495BD1" w14:textId="77777777" w:rsidR="00AE1B55" w:rsidRPr="004D3227" w:rsidRDefault="00AE1B55" w:rsidP="00A52ACA">
            <w:pPr>
              <w:jc w:val="center"/>
              <w:rPr>
                <w:rFonts w:cstheme="minorHAnsi"/>
                <w:b/>
                <w:sz w:val="32"/>
                <w:szCs w:val="32"/>
              </w:rPr>
            </w:pPr>
            <w:r>
              <w:rPr>
                <w:rFonts w:cstheme="minorHAnsi"/>
                <w:b/>
                <w:sz w:val="32"/>
                <w:szCs w:val="32"/>
              </w:rPr>
              <w:t>0</w:t>
            </w:r>
          </w:p>
        </w:tc>
        <w:tc>
          <w:tcPr>
            <w:tcW w:w="1172" w:type="dxa"/>
            <w:vMerge/>
            <w:shd w:val="clear" w:color="auto" w:fill="auto"/>
          </w:tcPr>
          <w:p w14:paraId="18542A95" w14:textId="77777777" w:rsidR="00AE1B55" w:rsidRDefault="00AE1B55" w:rsidP="00A52ACA"/>
        </w:tc>
        <w:tc>
          <w:tcPr>
            <w:tcW w:w="1133" w:type="dxa"/>
            <w:vMerge/>
            <w:shd w:val="clear" w:color="auto" w:fill="auto"/>
          </w:tcPr>
          <w:p w14:paraId="6FF25ECF" w14:textId="77777777" w:rsidR="00AE1B55" w:rsidRDefault="00AE1B55" w:rsidP="00A52ACA"/>
        </w:tc>
      </w:tr>
      <w:tr w:rsidR="00AE1B55" w14:paraId="6B47CEC4" w14:textId="77777777" w:rsidTr="00A52ACA">
        <w:trPr>
          <w:trHeight w:val="184"/>
        </w:trPr>
        <w:tc>
          <w:tcPr>
            <w:tcW w:w="488" w:type="dxa"/>
            <w:vMerge/>
          </w:tcPr>
          <w:p w14:paraId="74E3D5B4" w14:textId="77777777" w:rsidR="00AE1B55" w:rsidRDefault="00AE1B55" w:rsidP="00A52ACA"/>
        </w:tc>
        <w:tc>
          <w:tcPr>
            <w:tcW w:w="1942" w:type="dxa"/>
            <w:vMerge/>
          </w:tcPr>
          <w:p w14:paraId="638A4CE1" w14:textId="77777777" w:rsidR="00AE1B55" w:rsidRDefault="00AE1B55" w:rsidP="00A52ACA"/>
        </w:tc>
        <w:tc>
          <w:tcPr>
            <w:tcW w:w="440" w:type="dxa"/>
            <w:vMerge w:val="restart"/>
          </w:tcPr>
          <w:p w14:paraId="4BB4428F" w14:textId="77777777" w:rsidR="00AE1B55" w:rsidRDefault="00AE1B55" w:rsidP="00A52ACA">
            <w:r>
              <w:t>3</w:t>
            </w:r>
          </w:p>
        </w:tc>
        <w:tc>
          <w:tcPr>
            <w:tcW w:w="1738" w:type="dxa"/>
            <w:vMerge w:val="restart"/>
          </w:tcPr>
          <w:p w14:paraId="5D6A343A" w14:textId="77777777" w:rsidR="00AE1B55" w:rsidRDefault="00AE1B55" w:rsidP="00A52ACA">
            <w:r>
              <w:t>Economic Structure and Innovation</w:t>
            </w:r>
          </w:p>
        </w:tc>
        <w:tc>
          <w:tcPr>
            <w:tcW w:w="349" w:type="dxa"/>
          </w:tcPr>
          <w:p w14:paraId="4E626B76" w14:textId="77777777" w:rsidR="00AE1B55" w:rsidRDefault="00AE1B55" w:rsidP="00A52ACA">
            <w:r>
              <w:t>1</w:t>
            </w:r>
          </w:p>
        </w:tc>
        <w:tc>
          <w:tcPr>
            <w:tcW w:w="5522" w:type="dxa"/>
            <w:shd w:val="clear" w:color="auto" w:fill="auto"/>
          </w:tcPr>
          <w:p w14:paraId="30C17844" w14:textId="77777777" w:rsidR="00AE1B55" w:rsidRDefault="00AE1B55" w:rsidP="00A52ACA">
            <w:r>
              <w:t xml:space="preserve">There may be the potential for land and buildings of the type required by businesses to be provided as part of larger scale mixed-use redevelopment sites, though it is expected that the prospects of this are minimal given the limited size of housing development sites within the town required to deliver the approach. Notwithstanding this, it is not expected that this approach would see the </w:t>
            </w:r>
            <w:r w:rsidRPr="007E1F46">
              <w:rPr>
                <w:i/>
              </w:rPr>
              <w:t>removal</w:t>
            </w:r>
            <w:r>
              <w:t xml:space="preserve"> of land and buildings of the type required by businesses as delivery of the approach does not require the replacement of good quality employment premises as per the protections afforded to good and upper-average employment land through the Erewash Core Strategy and Economic and Employment Land Study 2019.</w:t>
            </w:r>
          </w:p>
        </w:tc>
        <w:tc>
          <w:tcPr>
            <w:tcW w:w="1164" w:type="dxa"/>
            <w:shd w:val="clear" w:color="auto" w:fill="auto"/>
          </w:tcPr>
          <w:p w14:paraId="092F9FD9" w14:textId="77777777" w:rsidR="00AE1B55" w:rsidRDefault="00AE1B55" w:rsidP="00A52ACA">
            <w:pPr>
              <w:jc w:val="center"/>
              <w:rPr>
                <w:rFonts w:cstheme="minorHAnsi"/>
                <w:b/>
                <w:sz w:val="32"/>
                <w:szCs w:val="32"/>
              </w:rPr>
            </w:pPr>
          </w:p>
          <w:p w14:paraId="031404D4" w14:textId="77777777" w:rsidR="00AE1B55" w:rsidRDefault="00AE1B55" w:rsidP="00A52ACA">
            <w:pPr>
              <w:jc w:val="center"/>
              <w:rPr>
                <w:rFonts w:cstheme="minorHAnsi"/>
                <w:b/>
                <w:sz w:val="32"/>
                <w:szCs w:val="32"/>
              </w:rPr>
            </w:pPr>
          </w:p>
          <w:p w14:paraId="3209E6F3" w14:textId="77777777" w:rsidR="00AE1B55" w:rsidRDefault="00AE1B55" w:rsidP="00A52ACA">
            <w:pPr>
              <w:jc w:val="center"/>
              <w:rPr>
                <w:rFonts w:cstheme="minorHAnsi"/>
                <w:b/>
                <w:sz w:val="32"/>
                <w:szCs w:val="32"/>
              </w:rPr>
            </w:pPr>
          </w:p>
          <w:p w14:paraId="40EDB905" w14:textId="77777777" w:rsidR="00AE1B55" w:rsidRPr="004D3227" w:rsidRDefault="00AE1B55" w:rsidP="00A52ACA">
            <w:pPr>
              <w:jc w:val="center"/>
              <w:rPr>
                <w:rFonts w:cstheme="minorHAnsi"/>
                <w:b/>
                <w:sz w:val="32"/>
                <w:szCs w:val="32"/>
              </w:rPr>
            </w:pPr>
            <w:r>
              <w:rPr>
                <w:rFonts w:cstheme="minorHAnsi"/>
                <w:b/>
                <w:sz w:val="32"/>
                <w:szCs w:val="32"/>
              </w:rPr>
              <w:t>0</w:t>
            </w:r>
          </w:p>
        </w:tc>
        <w:tc>
          <w:tcPr>
            <w:tcW w:w="1172" w:type="dxa"/>
            <w:vMerge w:val="restart"/>
            <w:shd w:val="clear" w:color="auto" w:fill="92D050"/>
          </w:tcPr>
          <w:p w14:paraId="7ADFBCE5" w14:textId="77777777" w:rsidR="00AE1B55" w:rsidRDefault="00AE1B55" w:rsidP="00A52ACA">
            <w:pPr>
              <w:jc w:val="center"/>
            </w:pPr>
            <w:r>
              <w:rPr>
                <w:rFonts w:cstheme="minorHAnsi"/>
                <w:b/>
                <w:sz w:val="32"/>
                <w:szCs w:val="32"/>
              </w:rPr>
              <w:t>+</w:t>
            </w:r>
          </w:p>
        </w:tc>
        <w:tc>
          <w:tcPr>
            <w:tcW w:w="1133" w:type="dxa"/>
            <w:vMerge/>
            <w:shd w:val="clear" w:color="auto" w:fill="auto"/>
          </w:tcPr>
          <w:p w14:paraId="745E935A" w14:textId="77777777" w:rsidR="00AE1B55" w:rsidRDefault="00AE1B55" w:rsidP="00A52ACA"/>
        </w:tc>
      </w:tr>
      <w:tr w:rsidR="00AE1B55" w14:paraId="7173879A" w14:textId="77777777" w:rsidTr="00A52ACA">
        <w:trPr>
          <w:trHeight w:val="180"/>
        </w:trPr>
        <w:tc>
          <w:tcPr>
            <w:tcW w:w="488" w:type="dxa"/>
            <w:vMerge/>
          </w:tcPr>
          <w:p w14:paraId="3CD424C6" w14:textId="77777777" w:rsidR="00AE1B55" w:rsidRDefault="00AE1B55" w:rsidP="00A52ACA"/>
        </w:tc>
        <w:tc>
          <w:tcPr>
            <w:tcW w:w="1942" w:type="dxa"/>
            <w:vMerge/>
          </w:tcPr>
          <w:p w14:paraId="3193853D" w14:textId="77777777" w:rsidR="00AE1B55" w:rsidRDefault="00AE1B55" w:rsidP="00A52ACA"/>
        </w:tc>
        <w:tc>
          <w:tcPr>
            <w:tcW w:w="440" w:type="dxa"/>
            <w:vMerge/>
          </w:tcPr>
          <w:p w14:paraId="036B4FAD" w14:textId="77777777" w:rsidR="00AE1B55" w:rsidRDefault="00AE1B55" w:rsidP="00A52ACA"/>
        </w:tc>
        <w:tc>
          <w:tcPr>
            <w:tcW w:w="1738" w:type="dxa"/>
            <w:vMerge/>
          </w:tcPr>
          <w:p w14:paraId="46DC6382" w14:textId="77777777" w:rsidR="00AE1B55" w:rsidRDefault="00AE1B55" w:rsidP="00A52ACA"/>
        </w:tc>
        <w:tc>
          <w:tcPr>
            <w:tcW w:w="349" w:type="dxa"/>
          </w:tcPr>
          <w:p w14:paraId="0FE24CE5" w14:textId="77777777" w:rsidR="00AE1B55" w:rsidRDefault="00AE1B55" w:rsidP="00A52ACA">
            <w:r>
              <w:t>2</w:t>
            </w:r>
          </w:p>
        </w:tc>
        <w:tc>
          <w:tcPr>
            <w:tcW w:w="5522" w:type="dxa"/>
            <w:shd w:val="clear" w:color="auto" w:fill="auto"/>
          </w:tcPr>
          <w:p w14:paraId="77AC986C" w14:textId="77777777" w:rsidR="00AE1B55" w:rsidRDefault="00AE1B55" w:rsidP="00A52ACA">
            <w:r>
              <w:t xml:space="preserve">Due to the limited size of housing development sites identified within the town to facilitate the approach, business and university clusters will not be provided – such an outcome would require large-scale development.  </w:t>
            </w:r>
          </w:p>
        </w:tc>
        <w:tc>
          <w:tcPr>
            <w:tcW w:w="1164" w:type="dxa"/>
            <w:shd w:val="clear" w:color="auto" w:fill="auto"/>
          </w:tcPr>
          <w:p w14:paraId="33606005" w14:textId="77777777" w:rsidR="00AE1B55" w:rsidRDefault="00AE1B55" w:rsidP="00A52ACA">
            <w:pPr>
              <w:jc w:val="center"/>
              <w:rPr>
                <w:rFonts w:cstheme="minorHAnsi"/>
                <w:b/>
                <w:sz w:val="32"/>
                <w:szCs w:val="32"/>
              </w:rPr>
            </w:pPr>
          </w:p>
          <w:p w14:paraId="1350722A" w14:textId="77777777" w:rsidR="00AE1B55" w:rsidRPr="00F6215E" w:rsidRDefault="00AE1B55" w:rsidP="00A52ACA">
            <w:pPr>
              <w:jc w:val="center"/>
              <w:rPr>
                <w:rFonts w:cstheme="minorHAnsi"/>
                <w:b/>
                <w:sz w:val="32"/>
                <w:szCs w:val="32"/>
              </w:rPr>
            </w:pPr>
            <w:r>
              <w:rPr>
                <w:rFonts w:cstheme="minorHAnsi"/>
                <w:b/>
                <w:sz w:val="32"/>
                <w:szCs w:val="32"/>
              </w:rPr>
              <w:t>0</w:t>
            </w:r>
          </w:p>
        </w:tc>
        <w:tc>
          <w:tcPr>
            <w:tcW w:w="1172" w:type="dxa"/>
            <w:vMerge/>
            <w:shd w:val="clear" w:color="auto" w:fill="92D050"/>
          </w:tcPr>
          <w:p w14:paraId="103880A4" w14:textId="77777777" w:rsidR="00AE1B55" w:rsidRDefault="00AE1B55" w:rsidP="00A52ACA"/>
        </w:tc>
        <w:tc>
          <w:tcPr>
            <w:tcW w:w="1133" w:type="dxa"/>
            <w:vMerge/>
            <w:shd w:val="clear" w:color="auto" w:fill="auto"/>
          </w:tcPr>
          <w:p w14:paraId="62ABBCB6" w14:textId="77777777" w:rsidR="00AE1B55" w:rsidRDefault="00AE1B55" w:rsidP="00A52ACA"/>
        </w:tc>
      </w:tr>
      <w:tr w:rsidR="00AE1B55" w14:paraId="7B87F569" w14:textId="77777777" w:rsidTr="00A52ACA">
        <w:trPr>
          <w:trHeight w:val="180"/>
        </w:trPr>
        <w:tc>
          <w:tcPr>
            <w:tcW w:w="488" w:type="dxa"/>
            <w:vMerge/>
          </w:tcPr>
          <w:p w14:paraId="782617F4" w14:textId="77777777" w:rsidR="00AE1B55" w:rsidRDefault="00AE1B55" w:rsidP="00A52ACA"/>
        </w:tc>
        <w:tc>
          <w:tcPr>
            <w:tcW w:w="1942" w:type="dxa"/>
            <w:vMerge/>
          </w:tcPr>
          <w:p w14:paraId="6871D2F7" w14:textId="77777777" w:rsidR="00AE1B55" w:rsidRDefault="00AE1B55" w:rsidP="00A52ACA"/>
        </w:tc>
        <w:tc>
          <w:tcPr>
            <w:tcW w:w="440" w:type="dxa"/>
            <w:vMerge/>
          </w:tcPr>
          <w:p w14:paraId="71B73A26" w14:textId="77777777" w:rsidR="00AE1B55" w:rsidRDefault="00AE1B55" w:rsidP="00A52ACA"/>
        </w:tc>
        <w:tc>
          <w:tcPr>
            <w:tcW w:w="1738" w:type="dxa"/>
            <w:vMerge/>
          </w:tcPr>
          <w:p w14:paraId="1D3EBDA4" w14:textId="77777777" w:rsidR="00AE1B55" w:rsidRDefault="00AE1B55" w:rsidP="00A52ACA"/>
        </w:tc>
        <w:tc>
          <w:tcPr>
            <w:tcW w:w="349" w:type="dxa"/>
          </w:tcPr>
          <w:p w14:paraId="0AFDFD8B" w14:textId="77777777" w:rsidR="00AE1B55" w:rsidRDefault="00AE1B55" w:rsidP="00A52ACA">
            <w:r>
              <w:t>3</w:t>
            </w:r>
          </w:p>
        </w:tc>
        <w:tc>
          <w:tcPr>
            <w:tcW w:w="5522" w:type="dxa"/>
            <w:shd w:val="clear" w:color="auto" w:fill="auto"/>
          </w:tcPr>
          <w:p w14:paraId="4CF4837B" w14:textId="77777777" w:rsidR="00AE1B55" w:rsidRDefault="00AE1B55" w:rsidP="00A52ACA">
            <w:r>
              <w:t>It is unlikely to provide jobs in high knowledge sectors as business and university clusters are unlikely to locate through this approach (see 3(2)) and it is not expected that the approach will in itself create permanent, long-term employment either.</w:t>
            </w:r>
          </w:p>
        </w:tc>
        <w:tc>
          <w:tcPr>
            <w:tcW w:w="1164" w:type="dxa"/>
            <w:shd w:val="clear" w:color="auto" w:fill="auto"/>
          </w:tcPr>
          <w:p w14:paraId="5B64D22F" w14:textId="77777777" w:rsidR="00AE1B55" w:rsidRDefault="00AE1B55" w:rsidP="00A52ACA">
            <w:pPr>
              <w:jc w:val="center"/>
              <w:rPr>
                <w:rFonts w:cstheme="minorHAnsi"/>
                <w:b/>
                <w:sz w:val="32"/>
                <w:szCs w:val="32"/>
              </w:rPr>
            </w:pPr>
          </w:p>
          <w:p w14:paraId="45E0405F" w14:textId="77777777" w:rsidR="00AE1B55" w:rsidRPr="00D758F4" w:rsidRDefault="00AE1B55" w:rsidP="00A52ACA">
            <w:pPr>
              <w:jc w:val="center"/>
              <w:rPr>
                <w:rFonts w:cstheme="minorHAnsi"/>
                <w:b/>
                <w:sz w:val="32"/>
                <w:szCs w:val="32"/>
              </w:rPr>
            </w:pPr>
            <w:r>
              <w:rPr>
                <w:rFonts w:cstheme="minorHAnsi"/>
                <w:b/>
                <w:sz w:val="32"/>
                <w:szCs w:val="32"/>
              </w:rPr>
              <w:t>0</w:t>
            </w:r>
          </w:p>
        </w:tc>
        <w:tc>
          <w:tcPr>
            <w:tcW w:w="1172" w:type="dxa"/>
            <w:vMerge/>
            <w:shd w:val="clear" w:color="auto" w:fill="92D050"/>
          </w:tcPr>
          <w:p w14:paraId="47125A8C" w14:textId="77777777" w:rsidR="00AE1B55" w:rsidRDefault="00AE1B55" w:rsidP="00A52ACA"/>
        </w:tc>
        <w:tc>
          <w:tcPr>
            <w:tcW w:w="1133" w:type="dxa"/>
            <w:vMerge/>
            <w:shd w:val="clear" w:color="auto" w:fill="auto"/>
          </w:tcPr>
          <w:p w14:paraId="26288520" w14:textId="77777777" w:rsidR="00AE1B55" w:rsidRDefault="00AE1B55" w:rsidP="00A52ACA"/>
        </w:tc>
      </w:tr>
      <w:tr w:rsidR="00AE1B55" w14:paraId="6E4FAF41" w14:textId="77777777" w:rsidTr="00A52ACA">
        <w:trPr>
          <w:trHeight w:val="180"/>
        </w:trPr>
        <w:tc>
          <w:tcPr>
            <w:tcW w:w="488" w:type="dxa"/>
            <w:vMerge/>
          </w:tcPr>
          <w:p w14:paraId="29DEC6B7" w14:textId="77777777" w:rsidR="00AE1B55" w:rsidRDefault="00AE1B55" w:rsidP="00A52ACA"/>
        </w:tc>
        <w:tc>
          <w:tcPr>
            <w:tcW w:w="1942" w:type="dxa"/>
            <w:vMerge/>
          </w:tcPr>
          <w:p w14:paraId="627A20D6" w14:textId="77777777" w:rsidR="00AE1B55" w:rsidRDefault="00AE1B55" w:rsidP="00A52ACA"/>
        </w:tc>
        <w:tc>
          <w:tcPr>
            <w:tcW w:w="440" w:type="dxa"/>
            <w:vMerge/>
          </w:tcPr>
          <w:p w14:paraId="024AA117" w14:textId="77777777" w:rsidR="00AE1B55" w:rsidRDefault="00AE1B55" w:rsidP="00A52ACA"/>
        </w:tc>
        <w:tc>
          <w:tcPr>
            <w:tcW w:w="1738" w:type="dxa"/>
            <w:vMerge/>
          </w:tcPr>
          <w:p w14:paraId="04129FB0" w14:textId="77777777" w:rsidR="00AE1B55" w:rsidRDefault="00AE1B55" w:rsidP="00A52ACA"/>
        </w:tc>
        <w:tc>
          <w:tcPr>
            <w:tcW w:w="349" w:type="dxa"/>
          </w:tcPr>
          <w:p w14:paraId="5984DC7C" w14:textId="77777777" w:rsidR="00AE1B55" w:rsidRDefault="00AE1B55" w:rsidP="00A52ACA">
            <w:r>
              <w:t>4</w:t>
            </w:r>
          </w:p>
        </w:tc>
        <w:tc>
          <w:tcPr>
            <w:tcW w:w="5522" w:type="dxa"/>
            <w:shd w:val="clear" w:color="auto" w:fill="auto"/>
          </w:tcPr>
          <w:p w14:paraId="590B5EB2" w14:textId="77777777" w:rsidR="00AE1B55" w:rsidRDefault="00AE1B55" w:rsidP="00A52ACA">
            <w:r>
              <w:t xml:space="preserve">Graduates will be afforded a greater opportunity to live and work within the plan area on the basis of a boosted </w:t>
            </w:r>
            <w:r>
              <w:lastRenderedPageBreak/>
              <w:t>supply of new homes within the town which already provides for a wide range of important facilities and services, and which enjoys outstanding connectivity to Nottingham and which hosts successful universities. However, the lack of development through this approach at a scale which attracts university clusters or notable employment opportunities will limit the positive impact of this.</w:t>
            </w:r>
          </w:p>
        </w:tc>
        <w:tc>
          <w:tcPr>
            <w:tcW w:w="1164" w:type="dxa"/>
            <w:shd w:val="clear" w:color="auto" w:fill="92D050"/>
          </w:tcPr>
          <w:p w14:paraId="243CC588" w14:textId="77777777" w:rsidR="00AE1B55" w:rsidRDefault="00AE1B55" w:rsidP="00A52ACA">
            <w:pPr>
              <w:jc w:val="center"/>
              <w:rPr>
                <w:rFonts w:cstheme="minorHAnsi"/>
                <w:b/>
                <w:sz w:val="32"/>
                <w:szCs w:val="32"/>
              </w:rPr>
            </w:pPr>
          </w:p>
          <w:p w14:paraId="4A72B757" w14:textId="77777777" w:rsidR="00AE1B55" w:rsidRDefault="00AE1B55" w:rsidP="00A52ACA">
            <w:pPr>
              <w:jc w:val="center"/>
              <w:rPr>
                <w:rFonts w:cstheme="minorHAnsi"/>
                <w:b/>
                <w:sz w:val="32"/>
                <w:szCs w:val="32"/>
              </w:rPr>
            </w:pPr>
          </w:p>
          <w:p w14:paraId="2DF062A4" w14:textId="77777777" w:rsidR="00AE1B55" w:rsidRPr="00D758F4" w:rsidRDefault="00AE1B55" w:rsidP="00A52ACA">
            <w:pPr>
              <w:jc w:val="center"/>
              <w:rPr>
                <w:rFonts w:cstheme="minorHAnsi"/>
                <w:b/>
                <w:sz w:val="32"/>
                <w:szCs w:val="32"/>
              </w:rPr>
            </w:pPr>
            <w:r>
              <w:rPr>
                <w:rFonts w:cstheme="minorHAnsi"/>
                <w:b/>
                <w:sz w:val="32"/>
                <w:szCs w:val="32"/>
              </w:rPr>
              <w:t>+</w:t>
            </w:r>
          </w:p>
        </w:tc>
        <w:tc>
          <w:tcPr>
            <w:tcW w:w="1172" w:type="dxa"/>
            <w:vMerge/>
            <w:shd w:val="clear" w:color="auto" w:fill="92D050"/>
          </w:tcPr>
          <w:p w14:paraId="7A0505D7" w14:textId="77777777" w:rsidR="00AE1B55" w:rsidRDefault="00AE1B55" w:rsidP="00A52ACA"/>
        </w:tc>
        <w:tc>
          <w:tcPr>
            <w:tcW w:w="1133" w:type="dxa"/>
            <w:vMerge/>
            <w:shd w:val="clear" w:color="auto" w:fill="auto"/>
          </w:tcPr>
          <w:p w14:paraId="2DBE0843" w14:textId="77777777" w:rsidR="00AE1B55" w:rsidRDefault="00AE1B55" w:rsidP="00A52ACA"/>
        </w:tc>
      </w:tr>
      <w:tr w:rsidR="00AE1B55" w14:paraId="2A1B22EE" w14:textId="77777777" w:rsidTr="00A52ACA">
        <w:trPr>
          <w:trHeight w:val="180"/>
        </w:trPr>
        <w:tc>
          <w:tcPr>
            <w:tcW w:w="488" w:type="dxa"/>
            <w:vMerge/>
          </w:tcPr>
          <w:p w14:paraId="0203444F" w14:textId="77777777" w:rsidR="00AE1B55" w:rsidRDefault="00AE1B55" w:rsidP="00A52ACA"/>
        </w:tc>
        <w:tc>
          <w:tcPr>
            <w:tcW w:w="1942" w:type="dxa"/>
            <w:vMerge/>
          </w:tcPr>
          <w:p w14:paraId="52602932" w14:textId="77777777" w:rsidR="00AE1B55" w:rsidRDefault="00AE1B55" w:rsidP="00A52ACA"/>
        </w:tc>
        <w:tc>
          <w:tcPr>
            <w:tcW w:w="440" w:type="dxa"/>
            <w:vMerge/>
          </w:tcPr>
          <w:p w14:paraId="4E193A3C" w14:textId="77777777" w:rsidR="00AE1B55" w:rsidRDefault="00AE1B55" w:rsidP="00A52ACA"/>
        </w:tc>
        <w:tc>
          <w:tcPr>
            <w:tcW w:w="1738" w:type="dxa"/>
            <w:vMerge/>
          </w:tcPr>
          <w:p w14:paraId="38DBDCD3" w14:textId="77777777" w:rsidR="00AE1B55" w:rsidRDefault="00AE1B55" w:rsidP="00A52ACA"/>
        </w:tc>
        <w:tc>
          <w:tcPr>
            <w:tcW w:w="349" w:type="dxa"/>
          </w:tcPr>
          <w:p w14:paraId="65B35A00" w14:textId="77777777" w:rsidR="00AE1B55" w:rsidRDefault="00AE1B55" w:rsidP="00A52ACA">
            <w:r>
              <w:t>5</w:t>
            </w:r>
          </w:p>
        </w:tc>
        <w:tc>
          <w:tcPr>
            <w:tcW w:w="5522" w:type="dxa"/>
            <w:shd w:val="clear" w:color="auto" w:fill="auto"/>
          </w:tcPr>
          <w:p w14:paraId="2C90998D" w14:textId="77777777" w:rsidR="00AE1B55" w:rsidRDefault="00AE1B55" w:rsidP="00A52ACA">
            <w:r>
              <w:t>The approach does not include provision for new employment as it is focused on housing development. As such there is no requirement to provide infrastructure specific to economic structure and innovation.</w:t>
            </w:r>
          </w:p>
        </w:tc>
        <w:tc>
          <w:tcPr>
            <w:tcW w:w="1164" w:type="dxa"/>
            <w:shd w:val="clear" w:color="auto" w:fill="auto"/>
          </w:tcPr>
          <w:p w14:paraId="425F911C" w14:textId="77777777" w:rsidR="00AE1B55" w:rsidRDefault="00AE1B55" w:rsidP="00A52ACA">
            <w:pPr>
              <w:jc w:val="center"/>
              <w:rPr>
                <w:rFonts w:cstheme="minorHAnsi"/>
                <w:b/>
                <w:sz w:val="32"/>
                <w:szCs w:val="32"/>
              </w:rPr>
            </w:pPr>
          </w:p>
          <w:p w14:paraId="674EC5AC" w14:textId="77777777" w:rsidR="00AE1B55" w:rsidRPr="003A61F4" w:rsidRDefault="00AE1B55" w:rsidP="00A52ACA">
            <w:pPr>
              <w:jc w:val="center"/>
              <w:rPr>
                <w:rFonts w:cstheme="minorHAnsi"/>
                <w:b/>
                <w:sz w:val="32"/>
                <w:szCs w:val="32"/>
              </w:rPr>
            </w:pPr>
            <w:r>
              <w:rPr>
                <w:rFonts w:cstheme="minorHAnsi"/>
                <w:b/>
                <w:sz w:val="32"/>
                <w:szCs w:val="32"/>
              </w:rPr>
              <w:t>0</w:t>
            </w:r>
          </w:p>
        </w:tc>
        <w:tc>
          <w:tcPr>
            <w:tcW w:w="1172" w:type="dxa"/>
            <w:vMerge/>
            <w:shd w:val="clear" w:color="auto" w:fill="92D050"/>
          </w:tcPr>
          <w:p w14:paraId="540243E8" w14:textId="77777777" w:rsidR="00AE1B55" w:rsidRDefault="00AE1B55" w:rsidP="00A52ACA"/>
        </w:tc>
        <w:tc>
          <w:tcPr>
            <w:tcW w:w="1133" w:type="dxa"/>
            <w:vMerge/>
            <w:shd w:val="clear" w:color="auto" w:fill="auto"/>
          </w:tcPr>
          <w:p w14:paraId="75F3EEC0" w14:textId="77777777" w:rsidR="00AE1B55" w:rsidRDefault="00AE1B55" w:rsidP="00A52ACA"/>
        </w:tc>
      </w:tr>
      <w:tr w:rsidR="00AE1B55" w14:paraId="4CE61AA8" w14:textId="77777777" w:rsidTr="00A52ACA">
        <w:trPr>
          <w:trHeight w:val="57"/>
        </w:trPr>
        <w:tc>
          <w:tcPr>
            <w:tcW w:w="488" w:type="dxa"/>
            <w:vMerge/>
          </w:tcPr>
          <w:p w14:paraId="6E17BC94" w14:textId="77777777" w:rsidR="00AE1B55" w:rsidRDefault="00AE1B55" w:rsidP="00A52ACA"/>
        </w:tc>
        <w:tc>
          <w:tcPr>
            <w:tcW w:w="1942" w:type="dxa"/>
            <w:vMerge/>
          </w:tcPr>
          <w:p w14:paraId="1FAA7BD8" w14:textId="77777777" w:rsidR="00AE1B55" w:rsidRDefault="00AE1B55" w:rsidP="00A52ACA"/>
        </w:tc>
        <w:tc>
          <w:tcPr>
            <w:tcW w:w="440" w:type="dxa"/>
          </w:tcPr>
          <w:p w14:paraId="6A5DCD88" w14:textId="77777777" w:rsidR="00AE1B55" w:rsidRDefault="00AE1B55" w:rsidP="00A52ACA">
            <w:r>
              <w:t>4</w:t>
            </w:r>
          </w:p>
        </w:tc>
        <w:tc>
          <w:tcPr>
            <w:tcW w:w="1738" w:type="dxa"/>
          </w:tcPr>
          <w:p w14:paraId="2BA2BFDC" w14:textId="77777777" w:rsidR="00AE1B55" w:rsidRDefault="00AE1B55" w:rsidP="00A52ACA">
            <w:r>
              <w:t>Shopping Centres</w:t>
            </w:r>
          </w:p>
        </w:tc>
        <w:tc>
          <w:tcPr>
            <w:tcW w:w="349" w:type="dxa"/>
          </w:tcPr>
          <w:p w14:paraId="1DA73284" w14:textId="77777777" w:rsidR="00AE1B55" w:rsidRDefault="00AE1B55" w:rsidP="00A52ACA">
            <w:r>
              <w:t>1</w:t>
            </w:r>
          </w:p>
        </w:tc>
        <w:tc>
          <w:tcPr>
            <w:tcW w:w="5522" w:type="dxa"/>
            <w:shd w:val="clear" w:color="auto" w:fill="auto"/>
          </w:tcPr>
          <w:p w14:paraId="3249B265" w14:textId="77777777" w:rsidR="00AE1B55" w:rsidRDefault="00AE1B55" w:rsidP="00A52ACA">
            <w:r>
              <w:t>The town centre of Ilkeston will benefit significantly in terms of encouraging its long-term viability and vitality through this approach. By focusing housing development, and thus population growth within the town, the town centre is more likely to be able to sustain itself both economically and socially in the long term.</w:t>
            </w:r>
          </w:p>
        </w:tc>
        <w:tc>
          <w:tcPr>
            <w:tcW w:w="1164" w:type="dxa"/>
            <w:shd w:val="clear" w:color="auto" w:fill="00B050"/>
          </w:tcPr>
          <w:p w14:paraId="504D8842" w14:textId="77777777" w:rsidR="00AE1B55" w:rsidRDefault="00AE1B55" w:rsidP="00A52ACA">
            <w:pPr>
              <w:jc w:val="center"/>
              <w:rPr>
                <w:rFonts w:cstheme="minorHAnsi"/>
                <w:b/>
                <w:sz w:val="32"/>
                <w:szCs w:val="32"/>
              </w:rPr>
            </w:pPr>
          </w:p>
          <w:p w14:paraId="49713553" w14:textId="77777777" w:rsidR="00AE1B55" w:rsidRPr="00FA3BF3" w:rsidRDefault="00AE1B55" w:rsidP="00A52ACA">
            <w:pPr>
              <w:jc w:val="center"/>
              <w:rPr>
                <w:rFonts w:cstheme="minorHAnsi"/>
                <w:b/>
                <w:sz w:val="32"/>
                <w:szCs w:val="32"/>
              </w:rPr>
            </w:pPr>
            <w:r>
              <w:rPr>
                <w:rFonts w:cstheme="minorHAnsi"/>
                <w:b/>
                <w:sz w:val="32"/>
                <w:szCs w:val="32"/>
              </w:rPr>
              <w:t>++</w:t>
            </w:r>
          </w:p>
        </w:tc>
        <w:tc>
          <w:tcPr>
            <w:tcW w:w="1172" w:type="dxa"/>
            <w:shd w:val="clear" w:color="auto" w:fill="00B050"/>
          </w:tcPr>
          <w:p w14:paraId="171799D4" w14:textId="77777777" w:rsidR="00AE1B55" w:rsidRDefault="00AE1B55" w:rsidP="00A52ACA">
            <w:pPr>
              <w:jc w:val="center"/>
            </w:pPr>
            <w:r>
              <w:rPr>
                <w:rFonts w:cstheme="minorHAnsi"/>
                <w:b/>
                <w:sz w:val="32"/>
                <w:szCs w:val="32"/>
              </w:rPr>
              <w:t>++</w:t>
            </w:r>
          </w:p>
        </w:tc>
        <w:tc>
          <w:tcPr>
            <w:tcW w:w="1133" w:type="dxa"/>
            <w:vMerge/>
            <w:shd w:val="clear" w:color="auto" w:fill="auto"/>
          </w:tcPr>
          <w:p w14:paraId="7F752A56" w14:textId="77777777" w:rsidR="00AE1B55" w:rsidRDefault="00AE1B55" w:rsidP="00A52ACA"/>
        </w:tc>
      </w:tr>
      <w:tr w:rsidR="00AE1B55" w14:paraId="01412575" w14:textId="77777777" w:rsidTr="00A52ACA">
        <w:trPr>
          <w:trHeight w:val="123"/>
        </w:trPr>
        <w:tc>
          <w:tcPr>
            <w:tcW w:w="488" w:type="dxa"/>
            <w:vMerge/>
          </w:tcPr>
          <w:p w14:paraId="32996AC9" w14:textId="77777777" w:rsidR="00AE1B55" w:rsidRDefault="00AE1B55" w:rsidP="00A52ACA"/>
        </w:tc>
        <w:tc>
          <w:tcPr>
            <w:tcW w:w="1942" w:type="dxa"/>
            <w:vMerge/>
          </w:tcPr>
          <w:p w14:paraId="42A26CFF" w14:textId="77777777" w:rsidR="00AE1B55" w:rsidRDefault="00AE1B55" w:rsidP="00A52ACA"/>
        </w:tc>
        <w:tc>
          <w:tcPr>
            <w:tcW w:w="440" w:type="dxa"/>
            <w:vMerge w:val="restart"/>
          </w:tcPr>
          <w:p w14:paraId="6C3C5384" w14:textId="77777777" w:rsidR="00AE1B55" w:rsidRDefault="00AE1B55" w:rsidP="00A52ACA">
            <w:r>
              <w:t>5</w:t>
            </w:r>
          </w:p>
        </w:tc>
        <w:tc>
          <w:tcPr>
            <w:tcW w:w="1738" w:type="dxa"/>
            <w:vMerge w:val="restart"/>
          </w:tcPr>
          <w:p w14:paraId="615CE9D5" w14:textId="77777777" w:rsidR="00AE1B55" w:rsidRDefault="00AE1B55" w:rsidP="00A52ACA">
            <w:r>
              <w:t>Health and Well Being</w:t>
            </w:r>
          </w:p>
        </w:tc>
        <w:tc>
          <w:tcPr>
            <w:tcW w:w="349" w:type="dxa"/>
          </w:tcPr>
          <w:p w14:paraId="44838C63" w14:textId="77777777" w:rsidR="00AE1B55" w:rsidRDefault="00AE1B55" w:rsidP="00A52ACA">
            <w:r>
              <w:t>1</w:t>
            </w:r>
          </w:p>
        </w:tc>
        <w:tc>
          <w:tcPr>
            <w:tcW w:w="5522" w:type="dxa"/>
            <w:shd w:val="clear" w:color="auto" w:fill="auto"/>
          </w:tcPr>
          <w:p w14:paraId="05AD7D0C" w14:textId="77777777" w:rsidR="00AE1B55" w:rsidRDefault="00AE1B55" w:rsidP="00A52ACA">
            <w:r>
              <w:t>The town has in place an existing health infrastructure (doctors surgeries, dentists etc.) from which new and existing residents will and do benefit from. The focus of new residential development within the town encourages active lifestyles as new residents are able to go about their lives in a sustainable manner, including by walking to nearby services and facilities and engaging in sport and recreation. The town provides a good range of facilities to accommodate this. This approach has the potential to reduce health inequalities as a result.</w:t>
            </w:r>
          </w:p>
        </w:tc>
        <w:tc>
          <w:tcPr>
            <w:tcW w:w="1164" w:type="dxa"/>
            <w:shd w:val="clear" w:color="auto" w:fill="92D050"/>
          </w:tcPr>
          <w:p w14:paraId="6BA2E8FC" w14:textId="77777777" w:rsidR="00AE1B55" w:rsidRDefault="00AE1B55" w:rsidP="00A52ACA">
            <w:pPr>
              <w:jc w:val="center"/>
              <w:rPr>
                <w:rFonts w:cstheme="minorHAnsi"/>
                <w:b/>
                <w:sz w:val="32"/>
                <w:szCs w:val="32"/>
              </w:rPr>
            </w:pPr>
          </w:p>
          <w:p w14:paraId="63D0EB27" w14:textId="77777777" w:rsidR="00AE1B55" w:rsidRDefault="00AE1B55" w:rsidP="00A52ACA">
            <w:pPr>
              <w:jc w:val="center"/>
              <w:rPr>
                <w:rFonts w:cstheme="minorHAnsi"/>
                <w:b/>
                <w:sz w:val="32"/>
                <w:szCs w:val="32"/>
              </w:rPr>
            </w:pPr>
          </w:p>
          <w:p w14:paraId="60DA2EAD" w14:textId="77777777" w:rsidR="00AE1B55" w:rsidRDefault="00AE1B55" w:rsidP="00A52ACA">
            <w:pPr>
              <w:jc w:val="center"/>
              <w:rPr>
                <w:rFonts w:cstheme="minorHAnsi"/>
                <w:b/>
                <w:sz w:val="32"/>
                <w:szCs w:val="32"/>
              </w:rPr>
            </w:pPr>
          </w:p>
          <w:p w14:paraId="2D3D9830" w14:textId="77777777" w:rsidR="00AE1B55" w:rsidRPr="006143AB" w:rsidRDefault="00AE1B55" w:rsidP="00A52ACA">
            <w:pPr>
              <w:jc w:val="center"/>
              <w:rPr>
                <w:rFonts w:cstheme="minorHAnsi"/>
                <w:b/>
                <w:sz w:val="32"/>
                <w:szCs w:val="32"/>
              </w:rPr>
            </w:pPr>
            <w:r>
              <w:rPr>
                <w:rFonts w:cstheme="minorHAnsi"/>
                <w:b/>
                <w:sz w:val="32"/>
                <w:szCs w:val="32"/>
              </w:rPr>
              <w:t>+</w:t>
            </w:r>
          </w:p>
        </w:tc>
        <w:tc>
          <w:tcPr>
            <w:tcW w:w="1172" w:type="dxa"/>
            <w:vMerge w:val="restart"/>
            <w:shd w:val="clear" w:color="auto" w:fill="92D050"/>
          </w:tcPr>
          <w:p w14:paraId="2F042E26" w14:textId="77777777" w:rsidR="00AE1B55" w:rsidRDefault="00AE1B55" w:rsidP="00A52ACA">
            <w:pPr>
              <w:jc w:val="center"/>
            </w:pPr>
            <w:r>
              <w:rPr>
                <w:rFonts w:cstheme="minorHAnsi"/>
                <w:b/>
                <w:sz w:val="32"/>
                <w:szCs w:val="32"/>
              </w:rPr>
              <w:t>+</w:t>
            </w:r>
          </w:p>
        </w:tc>
        <w:tc>
          <w:tcPr>
            <w:tcW w:w="1133" w:type="dxa"/>
            <w:vMerge/>
            <w:shd w:val="clear" w:color="auto" w:fill="auto"/>
          </w:tcPr>
          <w:p w14:paraId="4E6B30EF" w14:textId="77777777" w:rsidR="00AE1B55" w:rsidRDefault="00AE1B55" w:rsidP="00A52ACA"/>
        </w:tc>
      </w:tr>
      <w:tr w:rsidR="00AE1B55" w14:paraId="04C8ED36" w14:textId="77777777" w:rsidTr="00A52ACA">
        <w:trPr>
          <w:trHeight w:val="120"/>
        </w:trPr>
        <w:tc>
          <w:tcPr>
            <w:tcW w:w="488" w:type="dxa"/>
            <w:vMerge/>
          </w:tcPr>
          <w:p w14:paraId="3B46AACF" w14:textId="77777777" w:rsidR="00AE1B55" w:rsidRDefault="00AE1B55" w:rsidP="00A52ACA"/>
        </w:tc>
        <w:tc>
          <w:tcPr>
            <w:tcW w:w="1942" w:type="dxa"/>
            <w:vMerge/>
          </w:tcPr>
          <w:p w14:paraId="21138E9C" w14:textId="77777777" w:rsidR="00AE1B55" w:rsidRDefault="00AE1B55" w:rsidP="00A52ACA"/>
        </w:tc>
        <w:tc>
          <w:tcPr>
            <w:tcW w:w="440" w:type="dxa"/>
            <w:vMerge/>
          </w:tcPr>
          <w:p w14:paraId="0652B996" w14:textId="77777777" w:rsidR="00AE1B55" w:rsidRDefault="00AE1B55" w:rsidP="00A52ACA"/>
        </w:tc>
        <w:tc>
          <w:tcPr>
            <w:tcW w:w="1738" w:type="dxa"/>
            <w:vMerge/>
          </w:tcPr>
          <w:p w14:paraId="2EA66AD6" w14:textId="77777777" w:rsidR="00AE1B55" w:rsidRDefault="00AE1B55" w:rsidP="00A52ACA"/>
        </w:tc>
        <w:tc>
          <w:tcPr>
            <w:tcW w:w="349" w:type="dxa"/>
          </w:tcPr>
          <w:p w14:paraId="415D6830" w14:textId="77777777" w:rsidR="00AE1B55" w:rsidRDefault="00AE1B55" w:rsidP="00A52ACA">
            <w:r>
              <w:t>2</w:t>
            </w:r>
          </w:p>
        </w:tc>
        <w:tc>
          <w:tcPr>
            <w:tcW w:w="5522" w:type="dxa"/>
            <w:shd w:val="clear" w:color="auto" w:fill="auto"/>
          </w:tcPr>
          <w:p w14:paraId="3772C81D" w14:textId="77777777" w:rsidR="00AE1B55" w:rsidRDefault="00AE1B55" w:rsidP="00A52ACA">
            <w:r>
              <w:t xml:space="preserve">Focusing development within the town will increase the extent of population who benefit from easy and sustainable access to existing health services as described at 5(1). Related increase in demand will in the longer term result in a need for additional investment in provision to </w:t>
            </w:r>
            <w:r>
              <w:lastRenderedPageBreak/>
              <w:t>meet increasing demand. This raises the potential for new and/or improved services to be provided locally.</w:t>
            </w:r>
          </w:p>
        </w:tc>
        <w:tc>
          <w:tcPr>
            <w:tcW w:w="1164" w:type="dxa"/>
            <w:shd w:val="clear" w:color="auto" w:fill="92D050"/>
          </w:tcPr>
          <w:p w14:paraId="4973CFBC" w14:textId="77777777" w:rsidR="00AE1B55" w:rsidRDefault="00AE1B55" w:rsidP="00A52ACA">
            <w:pPr>
              <w:jc w:val="center"/>
              <w:rPr>
                <w:rFonts w:cstheme="minorHAnsi"/>
                <w:b/>
                <w:sz w:val="32"/>
                <w:szCs w:val="32"/>
              </w:rPr>
            </w:pPr>
          </w:p>
          <w:p w14:paraId="7AF538E8" w14:textId="77777777" w:rsidR="00AE1B55" w:rsidRDefault="00AE1B55" w:rsidP="00A52ACA">
            <w:pPr>
              <w:jc w:val="center"/>
              <w:rPr>
                <w:rFonts w:cstheme="minorHAnsi"/>
                <w:b/>
                <w:sz w:val="32"/>
                <w:szCs w:val="32"/>
              </w:rPr>
            </w:pPr>
          </w:p>
          <w:p w14:paraId="2C9525C7" w14:textId="77777777" w:rsidR="00AE1B55" w:rsidRPr="002A569C" w:rsidRDefault="00AE1B55" w:rsidP="00A52ACA">
            <w:pPr>
              <w:jc w:val="center"/>
              <w:rPr>
                <w:rFonts w:cstheme="minorHAnsi"/>
                <w:b/>
                <w:sz w:val="32"/>
                <w:szCs w:val="32"/>
              </w:rPr>
            </w:pPr>
            <w:r>
              <w:rPr>
                <w:rFonts w:cstheme="minorHAnsi"/>
                <w:b/>
                <w:sz w:val="32"/>
                <w:szCs w:val="32"/>
              </w:rPr>
              <w:t>+</w:t>
            </w:r>
          </w:p>
        </w:tc>
        <w:tc>
          <w:tcPr>
            <w:tcW w:w="1172" w:type="dxa"/>
            <w:vMerge/>
            <w:shd w:val="clear" w:color="auto" w:fill="92D050"/>
          </w:tcPr>
          <w:p w14:paraId="70D702C1" w14:textId="77777777" w:rsidR="00AE1B55" w:rsidRDefault="00AE1B55" w:rsidP="00A52ACA"/>
        </w:tc>
        <w:tc>
          <w:tcPr>
            <w:tcW w:w="1133" w:type="dxa"/>
            <w:vMerge/>
            <w:shd w:val="clear" w:color="auto" w:fill="auto"/>
          </w:tcPr>
          <w:p w14:paraId="0391A08D" w14:textId="77777777" w:rsidR="00AE1B55" w:rsidRDefault="00AE1B55" w:rsidP="00A52ACA"/>
        </w:tc>
      </w:tr>
      <w:tr w:rsidR="00AE1B55" w14:paraId="2B79D4CB" w14:textId="77777777" w:rsidTr="00A52ACA">
        <w:trPr>
          <w:trHeight w:val="120"/>
        </w:trPr>
        <w:tc>
          <w:tcPr>
            <w:tcW w:w="488" w:type="dxa"/>
            <w:vMerge/>
          </w:tcPr>
          <w:p w14:paraId="2B40D5A2" w14:textId="77777777" w:rsidR="00AE1B55" w:rsidRDefault="00AE1B55" w:rsidP="00A52ACA"/>
        </w:tc>
        <w:tc>
          <w:tcPr>
            <w:tcW w:w="1942" w:type="dxa"/>
            <w:vMerge/>
          </w:tcPr>
          <w:p w14:paraId="71507759" w14:textId="77777777" w:rsidR="00AE1B55" w:rsidRDefault="00AE1B55" w:rsidP="00A52ACA"/>
        </w:tc>
        <w:tc>
          <w:tcPr>
            <w:tcW w:w="440" w:type="dxa"/>
            <w:vMerge/>
          </w:tcPr>
          <w:p w14:paraId="36FF86D2" w14:textId="77777777" w:rsidR="00AE1B55" w:rsidRDefault="00AE1B55" w:rsidP="00A52ACA"/>
        </w:tc>
        <w:tc>
          <w:tcPr>
            <w:tcW w:w="1738" w:type="dxa"/>
            <w:vMerge/>
          </w:tcPr>
          <w:p w14:paraId="03E3F8F0" w14:textId="77777777" w:rsidR="00AE1B55" w:rsidRDefault="00AE1B55" w:rsidP="00A52ACA"/>
        </w:tc>
        <w:tc>
          <w:tcPr>
            <w:tcW w:w="349" w:type="dxa"/>
          </w:tcPr>
          <w:p w14:paraId="5BD1D013" w14:textId="77777777" w:rsidR="00AE1B55" w:rsidRPr="000C7BB0" w:rsidRDefault="00AE1B55" w:rsidP="00A52ACA">
            <w:r w:rsidRPr="000C7BB0">
              <w:t>3</w:t>
            </w:r>
          </w:p>
        </w:tc>
        <w:tc>
          <w:tcPr>
            <w:tcW w:w="5522" w:type="dxa"/>
            <w:shd w:val="clear" w:color="auto" w:fill="auto"/>
          </w:tcPr>
          <w:p w14:paraId="1B284E48" w14:textId="77777777" w:rsidR="00AE1B55" w:rsidRPr="000C7BB0" w:rsidRDefault="00AE1B55" w:rsidP="00A52ACA">
            <w:r w:rsidRPr="000C7BB0">
              <w:t xml:space="preserve">New development within the </w:t>
            </w:r>
            <w:r>
              <w:t>town</w:t>
            </w:r>
            <w:r w:rsidRPr="000C7BB0">
              <w:t xml:space="preserve"> is expected to be incremental and of limited scale. As such it is unlikely that the approach will command adequate levels of contributions to fund </w:t>
            </w:r>
            <w:r w:rsidRPr="000C7BB0">
              <w:rPr>
                <w:i/>
              </w:rPr>
              <w:t>new</w:t>
            </w:r>
            <w:r w:rsidRPr="000C7BB0">
              <w:t xml:space="preserve"> recreational facilities. However such an approach will serve to increase the </w:t>
            </w:r>
            <w:r>
              <w:t>extent of</w:t>
            </w:r>
            <w:r w:rsidRPr="000C7BB0">
              <w:t xml:space="preserve"> population with access to </w:t>
            </w:r>
            <w:r w:rsidRPr="000C7BB0">
              <w:rPr>
                <w:i/>
              </w:rPr>
              <w:t>existing</w:t>
            </w:r>
            <w:r w:rsidRPr="000C7BB0">
              <w:t xml:space="preserve"> facilities </w:t>
            </w:r>
            <w:r>
              <w:t>present within</w:t>
            </w:r>
            <w:r w:rsidRPr="000C7BB0">
              <w:t xml:space="preserve"> the </w:t>
            </w:r>
            <w:r>
              <w:t>town</w:t>
            </w:r>
            <w:r w:rsidRPr="000C7BB0">
              <w:t>. More</w:t>
            </w:r>
            <w:r>
              <w:t xml:space="preserve">over, the town benefits from public recreational </w:t>
            </w:r>
            <w:r w:rsidRPr="000C7BB0">
              <w:t xml:space="preserve">assets, easily accessible to the population within the area – for example the </w:t>
            </w:r>
            <w:r>
              <w:t>River Erewash and Erewash Canal.</w:t>
            </w:r>
          </w:p>
        </w:tc>
        <w:tc>
          <w:tcPr>
            <w:tcW w:w="1164" w:type="dxa"/>
            <w:shd w:val="clear" w:color="auto" w:fill="92D050"/>
          </w:tcPr>
          <w:p w14:paraId="744FF0C7" w14:textId="77777777" w:rsidR="00AE1B55" w:rsidRDefault="00AE1B55" w:rsidP="00A52ACA">
            <w:pPr>
              <w:jc w:val="center"/>
              <w:rPr>
                <w:rFonts w:cstheme="minorHAnsi"/>
                <w:b/>
                <w:sz w:val="32"/>
                <w:szCs w:val="32"/>
              </w:rPr>
            </w:pPr>
          </w:p>
          <w:p w14:paraId="39D4ED37" w14:textId="77777777" w:rsidR="00AE1B55" w:rsidRDefault="00AE1B55" w:rsidP="00A52ACA">
            <w:pPr>
              <w:jc w:val="center"/>
              <w:rPr>
                <w:rFonts w:cstheme="minorHAnsi"/>
                <w:b/>
                <w:sz w:val="32"/>
                <w:szCs w:val="32"/>
              </w:rPr>
            </w:pPr>
          </w:p>
          <w:p w14:paraId="389D389D" w14:textId="77777777" w:rsidR="00AE1B55" w:rsidRPr="000C7BB0" w:rsidRDefault="00AE1B55" w:rsidP="00A52ACA">
            <w:pPr>
              <w:jc w:val="center"/>
              <w:rPr>
                <w:rFonts w:cstheme="minorHAnsi"/>
                <w:b/>
                <w:sz w:val="32"/>
                <w:szCs w:val="32"/>
              </w:rPr>
            </w:pPr>
            <w:r>
              <w:rPr>
                <w:rFonts w:cstheme="minorHAnsi"/>
                <w:b/>
                <w:sz w:val="32"/>
                <w:szCs w:val="32"/>
              </w:rPr>
              <w:t>+</w:t>
            </w:r>
          </w:p>
        </w:tc>
        <w:tc>
          <w:tcPr>
            <w:tcW w:w="1172" w:type="dxa"/>
            <w:vMerge/>
            <w:shd w:val="clear" w:color="auto" w:fill="92D050"/>
          </w:tcPr>
          <w:p w14:paraId="0291AC84" w14:textId="77777777" w:rsidR="00AE1B55" w:rsidRDefault="00AE1B55" w:rsidP="00A52ACA"/>
        </w:tc>
        <w:tc>
          <w:tcPr>
            <w:tcW w:w="1133" w:type="dxa"/>
            <w:vMerge/>
            <w:shd w:val="clear" w:color="auto" w:fill="auto"/>
          </w:tcPr>
          <w:p w14:paraId="2993F063" w14:textId="77777777" w:rsidR="00AE1B55" w:rsidRDefault="00AE1B55" w:rsidP="00A52ACA"/>
        </w:tc>
      </w:tr>
      <w:tr w:rsidR="00AE1B55" w14:paraId="15A9D1A2" w14:textId="77777777" w:rsidTr="00A52ACA">
        <w:trPr>
          <w:trHeight w:val="120"/>
        </w:trPr>
        <w:tc>
          <w:tcPr>
            <w:tcW w:w="488" w:type="dxa"/>
            <w:vMerge/>
          </w:tcPr>
          <w:p w14:paraId="7BE53D85" w14:textId="77777777" w:rsidR="00AE1B55" w:rsidRDefault="00AE1B55" w:rsidP="00A52ACA"/>
        </w:tc>
        <w:tc>
          <w:tcPr>
            <w:tcW w:w="1942" w:type="dxa"/>
            <w:vMerge/>
          </w:tcPr>
          <w:p w14:paraId="247605FD" w14:textId="77777777" w:rsidR="00AE1B55" w:rsidRDefault="00AE1B55" w:rsidP="00A52ACA"/>
        </w:tc>
        <w:tc>
          <w:tcPr>
            <w:tcW w:w="440" w:type="dxa"/>
            <w:vMerge/>
          </w:tcPr>
          <w:p w14:paraId="5ED07953" w14:textId="77777777" w:rsidR="00AE1B55" w:rsidRDefault="00AE1B55" w:rsidP="00A52ACA"/>
        </w:tc>
        <w:tc>
          <w:tcPr>
            <w:tcW w:w="1738" w:type="dxa"/>
            <w:vMerge/>
          </w:tcPr>
          <w:p w14:paraId="7ECB4AC0" w14:textId="77777777" w:rsidR="00AE1B55" w:rsidRDefault="00AE1B55" w:rsidP="00A52ACA"/>
        </w:tc>
        <w:tc>
          <w:tcPr>
            <w:tcW w:w="349" w:type="dxa"/>
          </w:tcPr>
          <w:p w14:paraId="57FFB3A4" w14:textId="77777777" w:rsidR="00AE1B55" w:rsidRDefault="00AE1B55" w:rsidP="00A52ACA">
            <w:r>
              <w:t>4</w:t>
            </w:r>
          </w:p>
        </w:tc>
        <w:tc>
          <w:tcPr>
            <w:tcW w:w="5522" w:type="dxa"/>
            <w:shd w:val="clear" w:color="auto" w:fill="auto"/>
          </w:tcPr>
          <w:p w14:paraId="079B7937" w14:textId="77777777" w:rsidR="00AE1B55" w:rsidRDefault="00AE1B55" w:rsidP="00A52ACA">
            <w:r w:rsidRPr="000C7BB0">
              <w:t xml:space="preserve">New development within the </w:t>
            </w:r>
            <w:r>
              <w:t xml:space="preserve">town </w:t>
            </w:r>
            <w:r w:rsidRPr="000C7BB0">
              <w:t xml:space="preserve">is expected to be incremental and of limited scale. As such it is unlikely that the approach will command adequate levels of contributions to fund </w:t>
            </w:r>
            <w:r>
              <w:t>new or improve existing open space. Given the scale of individual development sites likely to form this approach, it is highly unlikely that open space other than that which may provide for minor amenity needs, will be integrated into new development. There may be a minor risk that disused or unkempt open space assets will lost to development.</w:t>
            </w:r>
          </w:p>
        </w:tc>
        <w:tc>
          <w:tcPr>
            <w:tcW w:w="1164" w:type="dxa"/>
            <w:shd w:val="clear" w:color="auto" w:fill="FFC000"/>
          </w:tcPr>
          <w:p w14:paraId="7285F643" w14:textId="77777777" w:rsidR="00AE1B55" w:rsidRDefault="00AE1B55" w:rsidP="00A52ACA">
            <w:pPr>
              <w:jc w:val="center"/>
              <w:rPr>
                <w:rFonts w:cstheme="minorHAnsi"/>
                <w:b/>
                <w:sz w:val="32"/>
                <w:szCs w:val="32"/>
              </w:rPr>
            </w:pPr>
          </w:p>
          <w:p w14:paraId="18456CE4" w14:textId="77777777" w:rsidR="00AE1B55" w:rsidRDefault="00AE1B55" w:rsidP="00A52ACA">
            <w:pPr>
              <w:jc w:val="center"/>
              <w:rPr>
                <w:rFonts w:cstheme="minorHAnsi"/>
                <w:b/>
                <w:sz w:val="32"/>
                <w:szCs w:val="32"/>
              </w:rPr>
            </w:pPr>
          </w:p>
          <w:p w14:paraId="3A6F26BE" w14:textId="77777777" w:rsidR="00AE1B55" w:rsidRDefault="00AE1B55" w:rsidP="00A52ACA">
            <w:pPr>
              <w:jc w:val="center"/>
              <w:rPr>
                <w:rFonts w:cstheme="minorHAnsi"/>
                <w:b/>
                <w:sz w:val="32"/>
                <w:szCs w:val="32"/>
              </w:rPr>
            </w:pPr>
          </w:p>
          <w:p w14:paraId="552E1E8A" w14:textId="77777777" w:rsidR="00AE1B55" w:rsidRPr="00B14F6E" w:rsidRDefault="00AE1B55" w:rsidP="00A52ACA">
            <w:pPr>
              <w:jc w:val="center"/>
              <w:rPr>
                <w:rFonts w:cstheme="minorHAnsi"/>
                <w:b/>
                <w:sz w:val="32"/>
                <w:szCs w:val="32"/>
              </w:rPr>
            </w:pPr>
            <w:r>
              <w:rPr>
                <w:rFonts w:cstheme="minorHAnsi"/>
                <w:b/>
                <w:sz w:val="32"/>
                <w:szCs w:val="32"/>
              </w:rPr>
              <w:t>-</w:t>
            </w:r>
          </w:p>
        </w:tc>
        <w:tc>
          <w:tcPr>
            <w:tcW w:w="1172" w:type="dxa"/>
            <w:vMerge/>
            <w:shd w:val="clear" w:color="auto" w:fill="92D050"/>
          </w:tcPr>
          <w:p w14:paraId="655673F7" w14:textId="77777777" w:rsidR="00AE1B55" w:rsidRDefault="00AE1B55" w:rsidP="00A52ACA"/>
        </w:tc>
        <w:tc>
          <w:tcPr>
            <w:tcW w:w="1133" w:type="dxa"/>
            <w:vMerge/>
            <w:shd w:val="clear" w:color="auto" w:fill="auto"/>
          </w:tcPr>
          <w:p w14:paraId="40ABB0C8" w14:textId="77777777" w:rsidR="00AE1B55" w:rsidRDefault="00AE1B55" w:rsidP="00A52ACA"/>
        </w:tc>
      </w:tr>
      <w:tr w:rsidR="00AE1B55" w14:paraId="0CDFC986" w14:textId="77777777" w:rsidTr="00A52ACA">
        <w:trPr>
          <w:trHeight w:val="120"/>
        </w:trPr>
        <w:tc>
          <w:tcPr>
            <w:tcW w:w="488" w:type="dxa"/>
            <w:vMerge/>
          </w:tcPr>
          <w:p w14:paraId="2EDBF9B0" w14:textId="77777777" w:rsidR="00AE1B55" w:rsidRDefault="00AE1B55" w:rsidP="00A52ACA"/>
        </w:tc>
        <w:tc>
          <w:tcPr>
            <w:tcW w:w="1942" w:type="dxa"/>
            <w:vMerge/>
          </w:tcPr>
          <w:p w14:paraId="48069381" w14:textId="77777777" w:rsidR="00AE1B55" w:rsidRDefault="00AE1B55" w:rsidP="00A52ACA"/>
        </w:tc>
        <w:tc>
          <w:tcPr>
            <w:tcW w:w="440" w:type="dxa"/>
            <w:vMerge/>
          </w:tcPr>
          <w:p w14:paraId="3F55890A" w14:textId="77777777" w:rsidR="00AE1B55" w:rsidRDefault="00AE1B55" w:rsidP="00A52ACA"/>
        </w:tc>
        <w:tc>
          <w:tcPr>
            <w:tcW w:w="1738" w:type="dxa"/>
            <w:vMerge/>
          </w:tcPr>
          <w:p w14:paraId="4F7721EB" w14:textId="77777777" w:rsidR="00AE1B55" w:rsidRDefault="00AE1B55" w:rsidP="00A52ACA"/>
        </w:tc>
        <w:tc>
          <w:tcPr>
            <w:tcW w:w="349" w:type="dxa"/>
          </w:tcPr>
          <w:p w14:paraId="285D13AF" w14:textId="77777777" w:rsidR="00AE1B55" w:rsidRDefault="00AE1B55" w:rsidP="00A52ACA">
            <w:r>
              <w:t>5</w:t>
            </w:r>
          </w:p>
        </w:tc>
        <w:tc>
          <w:tcPr>
            <w:tcW w:w="5522" w:type="dxa"/>
            <w:shd w:val="clear" w:color="auto" w:fill="auto"/>
          </w:tcPr>
          <w:p w14:paraId="15C8D5DA" w14:textId="77777777" w:rsidR="00AE1B55" w:rsidRDefault="00AE1B55" w:rsidP="00A52ACA">
            <w:r>
              <w:t>The approach will not improve access to local food growing opportunities. There is a small risk that intensification of the urban environment will put at risk the long-term viability of private allotment sites where alternative forms of development (housing) are promoted. However at this time the approach does not rely on the re-use of public or private allotment sites which are evidenced as still being in use.</w:t>
            </w:r>
          </w:p>
        </w:tc>
        <w:tc>
          <w:tcPr>
            <w:tcW w:w="1164" w:type="dxa"/>
            <w:shd w:val="clear" w:color="auto" w:fill="auto"/>
          </w:tcPr>
          <w:p w14:paraId="54C0C54A" w14:textId="77777777" w:rsidR="00AE1B55" w:rsidRDefault="00AE1B55" w:rsidP="00A52ACA">
            <w:pPr>
              <w:jc w:val="center"/>
              <w:rPr>
                <w:rFonts w:cstheme="minorHAnsi"/>
                <w:b/>
                <w:sz w:val="32"/>
                <w:szCs w:val="32"/>
              </w:rPr>
            </w:pPr>
          </w:p>
          <w:p w14:paraId="025D9176" w14:textId="77777777" w:rsidR="00AE1B55" w:rsidRDefault="00AE1B55" w:rsidP="00A52ACA">
            <w:pPr>
              <w:jc w:val="center"/>
              <w:rPr>
                <w:rFonts w:cstheme="minorHAnsi"/>
                <w:b/>
                <w:sz w:val="32"/>
                <w:szCs w:val="32"/>
              </w:rPr>
            </w:pPr>
          </w:p>
          <w:p w14:paraId="5AA20CB8" w14:textId="77777777" w:rsidR="00AE1B55" w:rsidRPr="00967AE4" w:rsidRDefault="00AE1B55" w:rsidP="00A52ACA">
            <w:pPr>
              <w:jc w:val="center"/>
              <w:rPr>
                <w:rFonts w:cstheme="minorHAnsi"/>
                <w:b/>
                <w:sz w:val="32"/>
                <w:szCs w:val="32"/>
              </w:rPr>
            </w:pPr>
            <w:r>
              <w:rPr>
                <w:rFonts w:cstheme="minorHAnsi"/>
                <w:b/>
                <w:sz w:val="32"/>
                <w:szCs w:val="32"/>
              </w:rPr>
              <w:t>0</w:t>
            </w:r>
          </w:p>
        </w:tc>
        <w:tc>
          <w:tcPr>
            <w:tcW w:w="1172" w:type="dxa"/>
            <w:vMerge/>
            <w:shd w:val="clear" w:color="auto" w:fill="92D050"/>
          </w:tcPr>
          <w:p w14:paraId="15CED92C" w14:textId="77777777" w:rsidR="00AE1B55" w:rsidRDefault="00AE1B55" w:rsidP="00A52ACA"/>
        </w:tc>
        <w:tc>
          <w:tcPr>
            <w:tcW w:w="1133" w:type="dxa"/>
            <w:vMerge/>
            <w:shd w:val="clear" w:color="auto" w:fill="auto"/>
          </w:tcPr>
          <w:p w14:paraId="3B6E2DCC" w14:textId="77777777" w:rsidR="00AE1B55" w:rsidRDefault="00AE1B55" w:rsidP="00A52ACA"/>
        </w:tc>
      </w:tr>
      <w:tr w:rsidR="00AE1B55" w14:paraId="43B7A190" w14:textId="77777777" w:rsidTr="00A52ACA">
        <w:trPr>
          <w:trHeight w:val="302"/>
        </w:trPr>
        <w:tc>
          <w:tcPr>
            <w:tcW w:w="488" w:type="dxa"/>
            <w:vMerge/>
          </w:tcPr>
          <w:p w14:paraId="0042C811" w14:textId="77777777" w:rsidR="00AE1B55" w:rsidRDefault="00AE1B55" w:rsidP="00A52ACA"/>
        </w:tc>
        <w:tc>
          <w:tcPr>
            <w:tcW w:w="1942" w:type="dxa"/>
            <w:vMerge/>
          </w:tcPr>
          <w:p w14:paraId="1D01D200" w14:textId="77777777" w:rsidR="00AE1B55" w:rsidRDefault="00AE1B55" w:rsidP="00A52ACA"/>
        </w:tc>
        <w:tc>
          <w:tcPr>
            <w:tcW w:w="440" w:type="dxa"/>
            <w:vMerge w:val="restart"/>
          </w:tcPr>
          <w:p w14:paraId="69E208B7" w14:textId="77777777" w:rsidR="00AE1B55" w:rsidRDefault="00AE1B55" w:rsidP="00A52ACA">
            <w:r>
              <w:t>6</w:t>
            </w:r>
          </w:p>
        </w:tc>
        <w:tc>
          <w:tcPr>
            <w:tcW w:w="1738" w:type="dxa"/>
            <w:vMerge w:val="restart"/>
          </w:tcPr>
          <w:p w14:paraId="1F753DFB" w14:textId="77777777" w:rsidR="00AE1B55" w:rsidRDefault="00AE1B55" w:rsidP="00A52ACA">
            <w:r>
              <w:t>Community Safety</w:t>
            </w:r>
          </w:p>
        </w:tc>
        <w:tc>
          <w:tcPr>
            <w:tcW w:w="349" w:type="dxa"/>
          </w:tcPr>
          <w:p w14:paraId="6FD7966E" w14:textId="77777777" w:rsidR="00AE1B55" w:rsidRDefault="00AE1B55" w:rsidP="00A52ACA">
            <w:r>
              <w:t>1</w:t>
            </w:r>
          </w:p>
        </w:tc>
        <w:tc>
          <w:tcPr>
            <w:tcW w:w="5522" w:type="dxa"/>
            <w:shd w:val="clear" w:color="auto" w:fill="auto"/>
          </w:tcPr>
          <w:p w14:paraId="3CB2E868" w14:textId="77777777" w:rsidR="00AE1B55" w:rsidRDefault="00AE1B55" w:rsidP="00A52ACA">
            <w:r>
              <w:t xml:space="preserve">The redevelopment of brownfield sites through urban intensification could lead to a reduction in crime, where crime occurrence is present on derelict and unkempt land. </w:t>
            </w:r>
            <w:r>
              <w:lastRenderedPageBreak/>
              <w:t xml:space="preserve">Redevelopment of such sites is also likely to reduce the fear of crime, as sites are regenerated having a significant positive impact on the character and appearance of an area. An increase in population within the town resulting from the approach will also increase opportunities for natural surveillance. On the contrary, there may be a minor risk of an increase in crime, brought about by the associated increase in population facilitated by redevelopment (and specifically, an intensification of the urban environment). </w:t>
            </w:r>
          </w:p>
        </w:tc>
        <w:tc>
          <w:tcPr>
            <w:tcW w:w="1164" w:type="dxa"/>
            <w:shd w:val="clear" w:color="auto" w:fill="92D050"/>
          </w:tcPr>
          <w:p w14:paraId="368AADBB" w14:textId="77777777" w:rsidR="00AE1B55" w:rsidRDefault="00AE1B55" w:rsidP="00A52ACA">
            <w:pPr>
              <w:jc w:val="center"/>
              <w:rPr>
                <w:rFonts w:cstheme="minorHAnsi"/>
                <w:b/>
                <w:sz w:val="32"/>
                <w:szCs w:val="32"/>
              </w:rPr>
            </w:pPr>
          </w:p>
          <w:p w14:paraId="0137B182" w14:textId="77777777" w:rsidR="00AE1B55" w:rsidRDefault="00AE1B55" w:rsidP="00A52ACA">
            <w:pPr>
              <w:jc w:val="center"/>
              <w:rPr>
                <w:rFonts w:cstheme="minorHAnsi"/>
                <w:b/>
                <w:sz w:val="32"/>
                <w:szCs w:val="32"/>
              </w:rPr>
            </w:pPr>
          </w:p>
          <w:p w14:paraId="50A18225" w14:textId="77777777" w:rsidR="00AE1B55" w:rsidRDefault="00AE1B55" w:rsidP="00A52ACA">
            <w:pPr>
              <w:jc w:val="center"/>
              <w:rPr>
                <w:rFonts w:cstheme="minorHAnsi"/>
                <w:b/>
                <w:sz w:val="32"/>
                <w:szCs w:val="32"/>
              </w:rPr>
            </w:pPr>
          </w:p>
          <w:p w14:paraId="5F0AAEF1" w14:textId="77777777" w:rsidR="00AE1B55" w:rsidRDefault="00AE1B55" w:rsidP="00A52ACA">
            <w:pPr>
              <w:jc w:val="center"/>
              <w:rPr>
                <w:rFonts w:cstheme="minorHAnsi"/>
                <w:b/>
                <w:sz w:val="32"/>
                <w:szCs w:val="32"/>
              </w:rPr>
            </w:pPr>
          </w:p>
          <w:p w14:paraId="37E62F44" w14:textId="77777777" w:rsidR="00AE1B55" w:rsidRDefault="00AE1B55" w:rsidP="00A52ACA">
            <w:pPr>
              <w:jc w:val="center"/>
              <w:rPr>
                <w:rFonts w:cstheme="minorHAnsi"/>
                <w:b/>
                <w:sz w:val="32"/>
                <w:szCs w:val="32"/>
              </w:rPr>
            </w:pPr>
          </w:p>
          <w:p w14:paraId="14B003C5" w14:textId="77777777" w:rsidR="00AE1B55" w:rsidRPr="008B0A84" w:rsidRDefault="00AE1B55" w:rsidP="00A52ACA">
            <w:pPr>
              <w:jc w:val="center"/>
              <w:rPr>
                <w:rFonts w:cstheme="minorHAnsi"/>
                <w:b/>
                <w:sz w:val="32"/>
                <w:szCs w:val="32"/>
              </w:rPr>
            </w:pPr>
            <w:r>
              <w:rPr>
                <w:rFonts w:cstheme="minorHAnsi"/>
                <w:b/>
                <w:sz w:val="32"/>
                <w:szCs w:val="32"/>
              </w:rPr>
              <w:t>+</w:t>
            </w:r>
          </w:p>
        </w:tc>
        <w:tc>
          <w:tcPr>
            <w:tcW w:w="1172" w:type="dxa"/>
            <w:vMerge w:val="restart"/>
            <w:shd w:val="clear" w:color="auto" w:fill="00B050"/>
          </w:tcPr>
          <w:p w14:paraId="3F8D5BA8" w14:textId="77777777" w:rsidR="00AE1B55" w:rsidRDefault="00AE1B55" w:rsidP="00A52ACA">
            <w:pPr>
              <w:jc w:val="center"/>
            </w:pPr>
            <w:r>
              <w:rPr>
                <w:rFonts w:cstheme="minorHAnsi"/>
                <w:b/>
                <w:sz w:val="32"/>
                <w:szCs w:val="32"/>
              </w:rPr>
              <w:lastRenderedPageBreak/>
              <w:t>++</w:t>
            </w:r>
          </w:p>
        </w:tc>
        <w:tc>
          <w:tcPr>
            <w:tcW w:w="1133" w:type="dxa"/>
            <w:vMerge/>
            <w:shd w:val="clear" w:color="auto" w:fill="auto"/>
          </w:tcPr>
          <w:p w14:paraId="2D0213A0" w14:textId="77777777" w:rsidR="00AE1B55" w:rsidRDefault="00AE1B55" w:rsidP="00A52ACA"/>
        </w:tc>
      </w:tr>
      <w:tr w:rsidR="00AE1B55" w14:paraId="3248547F" w14:textId="77777777" w:rsidTr="00A52ACA">
        <w:trPr>
          <w:trHeight w:val="301"/>
        </w:trPr>
        <w:tc>
          <w:tcPr>
            <w:tcW w:w="488" w:type="dxa"/>
            <w:vMerge/>
          </w:tcPr>
          <w:p w14:paraId="76BDF33E" w14:textId="77777777" w:rsidR="00AE1B55" w:rsidRDefault="00AE1B55" w:rsidP="00A52ACA"/>
        </w:tc>
        <w:tc>
          <w:tcPr>
            <w:tcW w:w="1942" w:type="dxa"/>
            <w:vMerge/>
          </w:tcPr>
          <w:p w14:paraId="70297ADF" w14:textId="77777777" w:rsidR="00AE1B55" w:rsidRDefault="00AE1B55" w:rsidP="00A52ACA"/>
        </w:tc>
        <w:tc>
          <w:tcPr>
            <w:tcW w:w="440" w:type="dxa"/>
            <w:vMerge/>
          </w:tcPr>
          <w:p w14:paraId="025BA5D7" w14:textId="77777777" w:rsidR="00AE1B55" w:rsidRDefault="00AE1B55" w:rsidP="00A52ACA"/>
        </w:tc>
        <w:tc>
          <w:tcPr>
            <w:tcW w:w="1738" w:type="dxa"/>
            <w:vMerge/>
          </w:tcPr>
          <w:p w14:paraId="10F5E115" w14:textId="77777777" w:rsidR="00AE1B55" w:rsidRDefault="00AE1B55" w:rsidP="00A52ACA"/>
        </w:tc>
        <w:tc>
          <w:tcPr>
            <w:tcW w:w="349" w:type="dxa"/>
          </w:tcPr>
          <w:p w14:paraId="43C88A0B" w14:textId="77777777" w:rsidR="00AE1B55" w:rsidRDefault="00AE1B55" w:rsidP="00A52ACA">
            <w:r>
              <w:t>2</w:t>
            </w:r>
          </w:p>
        </w:tc>
        <w:tc>
          <w:tcPr>
            <w:tcW w:w="5522" w:type="dxa"/>
            <w:shd w:val="clear" w:color="auto" w:fill="auto"/>
          </w:tcPr>
          <w:p w14:paraId="7F64A74D" w14:textId="77777777" w:rsidR="00AE1B55" w:rsidRDefault="00AE1B55" w:rsidP="00A52ACA">
            <w:r>
              <w:t>The approach will rely on redevelopment of brownfield sites with some of these expected to be derelict and unkempt with associated built environment safety issues. Their redevelopment will help to foster a reduction in structurally unsafe buildings and hazardous sites and contribute to the expansion of a safe and secure built environment.</w:t>
            </w:r>
          </w:p>
        </w:tc>
        <w:tc>
          <w:tcPr>
            <w:tcW w:w="1164" w:type="dxa"/>
            <w:shd w:val="clear" w:color="auto" w:fill="00B050"/>
          </w:tcPr>
          <w:p w14:paraId="537336F9" w14:textId="77777777" w:rsidR="00AE1B55" w:rsidRDefault="00AE1B55" w:rsidP="00A52ACA">
            <w:pPr>
              <w:jc w:val="center"/>
              <w:rPr>
                <w:rFonts w:cstheme="minorHAnsi"/>
                <w:b/>
                <w:sz w:val="32"/>
                <w:szCs w:val="32"/>
              </w:rPr>
            </w:pPr>
          </w:p>
          <w:p w14:paraId="0610CDFF" w14:textId="77777777" w:rsidR="00AE1B55" w:rsidRPr="001858CF" w:rsidRDefault="00AE1B55" w:rsidP="00A52ACA">
            <w:pPr>
              <w:jc w:val="center"/>
              <w:rPr>
                <w:rFonts w:cstheme="minorHAnsi"/>
                <w:b/>
                <w:sz w:val="32"/>
                <w:szCs w:val="32"/>
              </w:rPr>
            </w:pPr>
            <w:r>
              <w:rPr>
                <w:rFonts w:cstheme="minorHAnsi"/>
                <w:b/>
                <w:sz w:val="32"/>
                <w:szCs w:val="32"/>
              </w:rPr>
              <w:t>++</w:t>
            </w:r>
          </w:p>
        </w:tc>
        <w:tc>
          <w:tcPr>
            <w:tcW w:w="1172" w:type="dxa"/>
            <w:vMerge/>
            <w:shd w:val="clear" w:color="auto" w:fill="00B050"/>
          </w:tcPr>
          <w:p w14:paraId="4DBB5374" w14:textId="77777777" w:rsidR="00AE1B55" w:rsidRDefault="00AE1B55" w:rsidP="00A52ACA"/>
        </w:tc>
        <w:tc>
          <w:tcPr>
            <w:tcW w:w="1133" w:type="dxa"/>
            <w:vMerge/>
            <w:shd w:val="clear" w:color="auto" w:fill="auto"/>
          </w:tcPr>
          <w:p w14:paraId="267D5C3D" w14:textId="77777777" w:rsidR="00AE1B55" w:rsidRDefault="00AE1B55" w:rsidP="00A52ACA"/>
        </w:tc>
      </w:tr>
      <w:tr w:rsidR="00AE1B55" w14:paraId="271F1C12" w14:textId="77777777" w:rsidTr="00A52ACA">
        <w:trPr>
          <w:trHeight w:val="76"/>
        </w:trPr>
        <w:tc>
          <w:tcPr>
            <w:tcW w:w="488" w:type="dxa"/>
            <w:vMerge/>
          </w:tcPr>
          <w:p w14:paraId="1BDE58CA" w14:textId="77777777" w:rsidR="00AE1B55" w:rsidRDefault="00AE1B55" w:rsidP="00A52ACA"/>
        </w:tc>
        <w:tc>
          <w:tcPr>
            <w:tcW w:w="1942" w:type="dxa"/>
            <w:vMerge/>
          </w:tcPr>
          <w:p w14:paraId="3C011041" w14:textId="77777777" w:rsidR="00AE1B55" w:rsidRDefault="00AE1B55" w:rsidP="00A52ACA"/>
        </w:tc>
        <w:tc>
          <w:tcPr>
            <w:tcW w:w="440" w:type="dxa"/>
            <w:vMerge w:val="restart"/>
          </w:tcPr>
          <w:p w14:paraId="0FD96369" w14:textId="77777777" w:rsidR="00AE1B55" w:rsidRDefault="00AE1B55" w:rsidP="00A52ACA">
            <w:r>
              <w:t>7</w:t>
            </w:r>
          </w:p>
        </w:tc>
        <w:tc>
          <w:tcPr>
            <w:tcW w:w="1738" w:type="dxa"/>
            <w:vMerge w:val="restart"/>
          </w:tcPr>
          <w:p w14:paraId="21C765CC" w14:textId="77777777" w:rsidR="00AE1B55" w:rsidRDefault="00AE1B55" w:rsidP="00A52ACA">
            <w:r>
              <w:t>Social Inclusion</w:t>
            </w:r>
          </w:p>
        </w:tc>
        <w:tc>
          <w:tcPr>
            <w:tcW w:w="349" w:type="dxa"/>
          </w:tcPr>
          <w:p w14:paraId="799914DA" w14:textId="77777777" w:rsidR="00AE1B55" w:rsidRDefault="00AE1B55" w:rsidP="00A52ACA">
            <w:r>
              <w:t>1</w:t>
            </w:r>
          </w:p>
        </w:tc>
        <w:tc>
          <w:tcPr>
            <w:tcW w:w="5522" w:type="dxa"/>
            <w:shd w:val="clear" w:color="auto" w:fill="auto"/>
          </w:tcPr>
          <w:p w14:paraId="00C1F5EC" w14:textId="77777777" w:rsidR="00AE1B55" w:rsidRDefault="00AE1B55" w:rsidP="00A52ACA">
            <w:r>
              <w:t xml:space="preserve">The increase in population within the established urban area, brought about through a strategy of intensification, could help to sustain and enhance existing cultural assets (for example a library or museum) that would otherwise be at risk from closure. There is a very minor risk that the promotion of this strategy might encourage the disposal of privately owned assets to accommodate new housing growth should this present a more commercially attractive proposition. However there are a variety of mechanisms available to protect such assets (including local plan policy and Assets of Community Value protections) which would maintain their existence and allow each to retain an important and viable position serving the wider area.  </w:t>
            </w:r>
          </w:p>
        </w:tc>
        <w:tc>
          <w:tcPr>
            <w:tcW w:w="1164" w:type="dxa"/>
            <w:shd w:val="clear" w:color="auto" w:fill="92D050"/>
          </w:tcPr>
          <w:p w14:paraId="2C0402A0" w14:textId="77777777" w:rsidR="00AE1B55" w:rsidRDefault="00AE1B55" w:rsidP="00A52ACA">
            <w:pPr>
              <w:jc w:val="center"/>
              <w:rPr>
                <w:rFonts w:cstheme="minorHAnsi"/>
                <w:b/>
                <w:sz w:val="32"/>
                <w:szCs w:val="32"/>
              </w:rPr>
            </w:pPr>
          </w:p>
          <w:p w14:paraId="30E58E31" w14:textId="77777777" w:rsidR="00AE1B55" w:rsidRDefault="00AE1B55" w:rsidP="00A52ACA">
            <w:pPr>
              <w:jc w:val="center"/>
              <w:rPr>
                <w:rFonts w:cstheme="minorHAnsi"/>
                <w:b/>
                <w:sz w:val="32"/>
                <w:szCs w:val="32"/>
              </w:rPr>
            </w:pPr>
          </w:p>
          <w:p w14:paraId="718CB983" w14:textId="77777777" w:rsidR="00AE1B55" w:rsidRDefault="00AE1B55" w:rsidP="00A52ACA">
            <w:pPr>
              <w:jc w:val="center"/>
              <w:rPr>
                <w:rFonts w:cstheme="minorHAnsi"/>
                <w:b/>
                <w:sz w:val="32"/>
                <w:szCs w:val="32"/>
              </w:rPr>
            </w:pPr>
          </w:p>
          <w:p w14:paraId="3EB5D8A1" w14:textId="77777777" w:rsidR="00AE1B55" w:rsidRDefault="00AE1B55" w:rsidP="00A52ACA">
            <w:pPr>
              <w:jc w:val="center"/>
              <w:rPr>
                <w:rFonts w:cstheme="minorHAnsi"/>
                <w:b/>
                <w:sz w:val="32"/>
                <w:szCs w:val="32"/>
              </w:rPr>
            </w:pPr>
          </w:p>
          <w:p w14:paraId="61446849" w14:textId="77777777" w:rsidR="00AE1B55" w:rsidRPr="00A22073" w:rsidRDefault="00AE1B55" w:rsidP="00A52ACA">
            <w:pPr>
              <w:jc w:val="center"/>
              <w:rPr>
                <w:rFonts w:cstheme="minorHAnsi"/>
                <w:b/>
                <w:sz w:val="32"/>
                <w:szCs w:val="32"/>
              </w:rPr>
            </w:pPr>
            <w:r>
              <w:rPr>
                <w:rFonts w:cstheme="minorHAnsi"/>
                <w:b/>
                <w:sz w:val="32"/>
                <w:szCs w:val="32"/>
              </w:rPr>
              <w:t>+</w:t>
            </w:r>
          </w:p>
        </w:tc>
        <w:tc>
          <w:tcPr>
            <w:tcW w:w="1172" w:type="dxa"/>
            <w:vMerge w:val="restart"/>
            <w:shd w:val="clear" w:color="auto" w:fill="00B050"/>
          </w:tcPr>
          <w:p w14:paraId="1861A385" w14:textId="77777777" w:rsidR="00AE1B55" w:rsidRDefault="00AE1B55" w:rsidP="00A52ACA">
            <w:pPr>
              <w:jc w:val="center"/>
            </w:pPr>
            <w:r>
              <w:rPr>
                <w:rFonts w:cstheme="minorHAnsi"/>
                <w:b/>
                <w:sz w:val="32"/>
                <w:szCs w:val="32"/>
              </w:rPr>
              <w:t>++</w:t>
            </w:r>
          </w:p>
        </w:tc>
        <w:tc>
          <w:tcPr>
            <w:tcW w:w="1133" w:type="dxa"/>
            <w:vMerge/>
            <w:shd w:val="clear" w:color="auto" w:fill="auto"/>
          </w:tcPr>
          <w:p w14:paraId="74CAE77A" w14:textId="77777777" w:rsidR="00AE1B55" w:rsidRDefault="00AE1B55" w:rsidP="00A52ACA"/>
        </w:tc>
      </w:tr>
      <w:tr w:rsidR="00AE1B55" w14:paraId="37EAE28A" w14:textId="77777777" w:rsidTr="00A52ACA">
        <w:trPr>
          <w:trHeight w:val="75"/>
        </w:trPr>
        <w:tc>
          <w:tcPr>
            <w:tcW w:w="488" w:type="dxa"/>
            <w:vMerge/>
          </w:tcPr>
          <w:p w14:paraId="6F84B5FA" w14:textId="77777777" w:rsidR="00AE1B55" w:rsidRDefault="00AE1B55" w:rsidP="00A52ACA"/>
        </w:tc>
        <w:tc>
          <w:tcPr>
            <w:tcW w:w="1942" w:type="dxa"/>
            <w:vMerge/>
          </w:tcPr>
          <w:p w14:paraId="5146370C" w14:textId="77777777" w:rsidR="00AE1B55" w:rsidRDefault="00AE1B55" w:rsidP="00A52ACA"/>
        </w:tc>
        <w:tc>
          <w:tcPr>
            <w:tcW w:w="440" w:type="dxa"/>
            <w:vMerge/>
          </w:tcPr>
          <w:p w14:paraId="0DBAB1B0" w14:textId="77777777" w:rsidR="00AE1B55" w:rsidRDefault="00AE1B55" w:rsidP="00A52ACA"/>
        </w:tc>
        <w:tc>
          <w:tcPr>
            <w:tcW w:w="1738" w:type="dxa"/>
            <w:vMerge/>
          </w:tcPr>
          <w:p w14:paraId="4E3F56BF" w14:textId="77777777" w:rsidR="00AE1B55" w:rsidRDefault="00AE1B55" w:rsidP="00A52ACA"/>
        </w:tc>
        <w:tc>
          <w:tcPr>
            <w:tcW w:w="349" w:type="dxa"/>
          </w:tcPr>
          <w:p w14:paraId="6EEFC4DC" w14:textId="77777777" w:rsidR="00AE1B55" w:rsidRDefault="00AE1B55" w:rsidP="00A52ACA">
            <w:r>
              <w:t>2</w:t>
            </w:r>
          </w:p>
        </w:tc>
        <w:tc>
          <w:tcPr>
            <w:tcW w:w="5522" w:type="dxa"/>
            <w:shd w:val="clear" w:color="auto" w:fill="auto"/>
          </w:tcPr>
          <w:p w14:paraId="7F602634" w14:textId="77777777" w:rsidR="00AE1B55" w:rsidRDefault="00AE1B55" w:rsidP="00A52ACA">
            <w:r>
              <w:t xml:space="preserve">It is expected that an increasing diversification and extent of population, facilitated by an approach of urban intensification, will help to sustain existing and enable new </w:t>
            </w:r>
            <w:r>
              <w:lastRenderedPageBreak/>
              <w:t>community activities within the town (see 7(1)). The approach will help influence an increase in the proportion of the wider population who will benefit from easy access to such activities and thus increase general engagement and satisfaction.</w:t>
            </w:r>
          </w:p>
        </w:tc>
        <w:tc>
          <w:tcPr>
            <w:tcW w:w="1164" w:type="dxa"/>
            <w:shd w:val="clear" w:color="auto" w:fill="92D050"/>
          </w:tcPr>
          <w:p w14:paraId="26A68384" w14:textId="77777777" w:rsidR="00AE1B55" w:rsidRDefault="00AE1B55" w:rsidP="00A52ACA">
            <w:pPr>
              <w:jc w:val="center"/>
              <w:rPr>
                <w:rFonts w:cstheme="minorHAnsi"/>
                <w:b/>
                <w:sz w:val="32"/>
                <w:szCs w:val="32"/>
              </w:rPr>
            </w:pPr>
          </w:p>
          <w:p w14:paraId="5D1024B6" w14:textId="77777777" w:rsidR="00AE1B55" w:rsidRDefault="00AE1B55" w:rsidP="00A52ACA">
            <w:pPr>
              <w:jc w:val="center"/>
              <w:rPr>
                <w:rFonts w:cstheme="minorHAnsi"/>
                <w:b/>
                <w:sz w:val="32"/>
                <w:szCs w:val="32"/>
              </w:rPr>
            </w:pPr>
          </w:p>
          <w:p w14:paraId="4F5D3814" w14:textId="77777777" w:rsidR="00AE1B55" w:rsidRPr="0008652A" w:rsidRDefault="00AE1B55" w:rsidP="00A52ACA">
            <w:pPr>
              <w:jc w:val="center"/>
              <w:rPr>
                <w:rFonts w:cstheme="minorHAnsi"/>
                <w:b/>
                <w:sz w:val="32"/>
                <w:szCs w:val="32"/>
              </w:rPr>
            </w:pPr>
            <w:r>
              <w:rPr>
                <w:rFonts w:cstheme="minorHAnsi"/>
                <w:b/>
                <w:sz w:val="32"/>
                <w:szCs w:val="32"/>
              </w:rPr>
              <w:lastRenderedPageBreak/>
              <w:t>+</w:t>
            </w:r>
          </w:p>
        </w:tc>
        <w:tc>
          <w:tcPr>
            <w:tcW w:w="1172" w:type="dxa"/>
            <w:vMerge/>
            <w:shd w:val="clear" w:color="auto" w:fill="00B050"/>
          </w:tcPr>
          <w:p w14:paraId="463D2890" w14:textId="77777777" w:rsidR="00AE1B55" w:rsidRDefault="00AE1B55" w:rsidP="00A52ACA"/>
        </w:tc>
        <w:tc>
          <w:tcPr>
            <w:tcW w:w="1133" w:type="dxa"/>
            <w:vMerge/>
            <w:shd w:val="clear" w:color="auto" w:fill="auto"/>
          </w:tcPr>
          <w:p w14:paraId="3349F93A" w14:textId="77777777" w:rsidR="00AE1B55" w:rsidRDefault="00AE1B55" w:rsidP="00A52ACA"/>
        </w:tc>
      </w:tr>
      <w:tr w:rsidR="00AE1B55" w14:paraId="0B3D2941" w14:textId="77777777" w:rsidTr="00A52ACA">
        <w:trPr>
          <w:trHeight w:val="75"/>
        </w:trPr>
        <w:tc>
          <w:tcPr>
            <w:tcW w:w="488" w:type="dxa"/>
            <w:vMerge/>
          </w:tcPr>
          <w:p w14:paraId="49019203" w14:textId="77777777" w:rsidR="00AE1B55" w:rsidRDefault="00AE1B55" w:rsidP="00A52ACA"/>
        </w:tc>
        <w:tc>
          <w:tcPr>
            <w:tcW w:w="1942" w:type="dxa"/>
            <w:vMerge/>
          </w:tcPr>
          <w:p w14:paraId="5C4B5AAD" w14:textId="77777777" w:rsidR="00AE1B55" w:rsidRDefault="00AE1B55" w:rsidP="00A52ACA"/>
        </w:tc>
        <w:tc>
          <w:tcPr>
            <w:tcW w:w="440" w:type="dxa"/>
            <w:vMerge/>
          </w:tcPr>
          <w:p w14:paraId="51E273AA" w14:textId="77777777" w:rsidR="00AE1B55" w:rsidRDefault="00AE1B55" w:rsidP="00A52ACA"/>
        </w:tc>
        <w:tc>
          <w:tcPr>
            <w:tcW w:w="1738" w:type="dxa"/>
            <w:vMerge/>
          </w:tcPr>
          <w:p w14:paraId="777C3245" w14:textId="77777777" w:rsidR="00AE1B55" w:rsidRDefault="00AE1B55" w:rsidP="00A52ACA"/>
        </w:tc>
        <w:tc>
          <w:tcPr>
            <w:tcW w:w="349" w:type="dxa"/>
          </w:tcPr>
          <w:p w14:paraId="72A18862" w14:textId="77777777" w:rsidR="00AE1B55" w:rsidRDefault="00AE1B55" w:rsidP="00A52ACA">
            <w:r>
              <w:t>3</w:t>
            </w:r>
          </w:p>
        </w:tc>
        <w:tc>
          <w:tcPr>
            <w:tcW w:w="5522" w:type="dxa"/>
            <w:shd w:val="clear" w:color="auto" w:fill="auto"/>
          </w:tcPr>
          <w:p w14:paraId="39FA199A" w14:textId="77777777" w:rsidR="00AE1B55" w:rsidRDefault="00AE1B55" w:rsidP="00A52ACA">
            <w:r>
              <w:t>An increasing diversification and extent of population within the town facilitated by an approach of intensification will help to sustain and potentially increase the number of facilities where this generates a clear demand. Where demand increases through population growth, there may be the potential for increasing the range of facilities as an expanded offer becomes commercially viable. There is a very minor risk that such an approach might encourage the disposal of privately owned assets to accommodate new housing growth. However there are a variety of mechanisms available to protect such assets (for example through Local Plan policy or Assets of Community Value designations) which would maintain their existence and allow each to retain an important and viable position within the wider environment. In any case the disposal of existing assets for alternative uses is made less likely in the event of population growth where increased demand would significantly bolster commercial viability, as with new facilities.</w:t>
            </w:r>
          </w:p>
        </w:tc>
        <w:tc>
          <w:tcPr>
            <w:tcW w:w="1164" w:type="dxa"/>
            <w:shd w:val="clear" w:color="auto" w:fill="92D050"/>
          </w:tcPr>
          <w:p w14:paraId="4AB5087B" w14:textId="77777777" w:rsidR="00AE1B55" w:rsidRDefault="00AE1B55" w:rsidP="00A52ACA">
            <w:pPr>
              <w:jc w:val="center"/>
              <w:rPr>
                <w:rFonts w:cstheme="minorHAnsi"/>
                <w:b/>
                <w:sz w:val="32"/>
                <w:szCs w:val="32"/>
              </w:rPr>
            </w:pPr>
          </w:p>
          <w:p w14:paraId="1E1320DD" w14:textId="77777777" w:rsidR="00AE1B55" w:rsidRDefault="00AE1B55" w:rsidP="00A52ACA">
            <w:pPr>
              <w:jc w:val="center"/>
              <w:rPr>
                <w:rFonts w:cstheme="minorHAnsi"/>
                <w:b/>
                <w:sz w:val="32"/>
                <w:szCs w:val="32"/>
              </w:rPr>
            </w:pPr>
          </w:p>
          <w:p w14:paraId="5EE09161" w14:textId="77777777" w:rsidR="00AE1B55" w:rsidRDefault="00AE1B55" w:rsidP="00A52ACA">
            <w:pPr>
              <w:jc w:val="center"/>
              <w:rPr>
                <w:rFonts w:cstheme="minorHAnsi"/>
                <w:b/>
                <w:sz w:val="32"/>
                <w:szCs w:val="32"/>
              </w:rPr>
            </w:pPr>
          </w:p>
          <w:p w14:paraId="683620EF" w14:textId="77777777" w:rsidR="00AE1B55" w:rsidRDefault="00AE1B55" w:rsidP="00A52ACA">
            <w:pPr>
              <w:jc w:val="center"/>
              <w:rPr>
                <w:rFonts w:cstheme="minorHAnsi"/>
                <w:b/>
                <w:sz w:val="32"/>
                <w:szCs w:val="32"/>
              </w:rPr>
            </w:pPr>
          </w:p>
          <w:p w14:paraId="7F9A63D6" w14:textId="77777777" w:rsidR="00AE1B55" w:rsidRDefault="00AE1B55" w:rsidP="00A52ACA">
            <w:pPr>
              <w:jc w:val="center"/>
              <w:rPr>
                <w:rFonts w:cstheme="minorHAnsi"/>
                <w:b/>
                <w:sz w:val="32"/>
                <w:szCs w:val="32"/>
              </w:rPr>
            </w:pPr>
          </w:p>
          <w:p w14:paraId="60F501F9" w14:textId="77777777" w:rsidR="00AE1B55" w:rsidRPr="00DB1F29" w:rsidRDefault="00AE1B55" w:rsidP="00A52ACA">
            <w:pPr>
              <w:jc w:val="center"/>
              <w:rPr>
                <w:rFonts w:cstheme="minorHAnsi"/>
                <w:b/>
                <w:sz w:val="32"/>
                <w:szCs w:val="32"/>
              </w:rPr>
            </w:pPr>
            <w:r>
              <w:rPr>
                <w:rFonts w:cstheme="minorHAnsi"/>
                <w:b/>
                <w:sz w:val="32"/>
                <w:szCs w:val="32"/>
              </w:rPr>
              <w:t>+</w:t>
            </w:r>
          </w:p>
        </w:tc>
        <w:tc>
          <w:tcPr>
            <w:tcW w:w="1172" w:type="dxa"/>
            <w:vMerge/>
            <w:shd w:val="clear" w:color="auto" w:fill="00B050"/>
          </w:tcPr>
          <w:p w14:paraId="3259A9C4" w14:textId="77777777" w:rsidR="00AE1B55" w:rsidRDefault="00AE1B55" w:rsidP="00A52ACA"/>
        </w:tc>
        <w:tc>
          <w:tcPr>
            <w:tcW w:w="1133" w:type="dxa"/>
            <w:vMerge/>
            <w:shd w:val="clear" w:color="auto" w:fill="auto"/>
          </w:tcPr>
          <w:p w14:paraId="34D284CB" w14:textId="77777777" w:rsidR="00AE1B55" w:rsidRDefault="00AE1B55" w:rsidP="00A52ACA"/>
        </w:tc>
      </w:tr>
      <w:tr w:rsidR="00AE1B55" w14:paraId="36DEB196" w14:textId="77777777" w:rsidTr="00A52ACA">
        <w:trPr>
          <w:trHeight w:val="75"/>
        </w:trPr>
        <w:tc>
          <w:tcPr>
            <w:tcW w:w="488" w:type="dxa"/>
            <w:vMerge/>
          </w:tcPr>
          <w:p w14:paraId="44645D5B" w14:textId="77777777" w:rsidR="00AE1B55" w:rsidRDefault="00AE1B55" w:rsidP="00A52ACA"/>
        </w:tc>
        <w:tc>
          <w:tcPr>
            <w:tcW w:w="1942" w:type="dxa"/>
            <w:vMerge/>
          </w:tcPr>
          <w:p w14:paraId="595E557B" w14:textId="77777777" w:rsidR="00AE1B55" w:rsidRDefault="00AE1B55" w:rsidP="00A52ACA"/>
        </w:tc>
        <w:tc>
          <w:tcPr>
            <w:tcW w:w="440" w:type="dxa"/>
            <w:vMerge/>
          </w:tcPr>
          <w:p w14:paraId="13023F54" w14:textId="77777777" w:rsidR="00AE1B55" w:rsidRDefault="00AE1B55" w:rsidP="00A52ACA"/>
        </w:tc>
        <w:tc>
          <w:tcPr>
            <w:tcW w:w="1738" w:type="dxa"/>
            <w:vMerge/>
          </w:tcPr>
          <w:p w14:paraId="584445B7" w14:textId="77777777" w:rsidR="00AE1B55" w:rsidRDefault="00AE1B55" w:rsidP="00A52ACA"/>
        </w:tc>
        <w:tc>
          <w:tcPr>
            <w:tcW w:w="349" w:type="dxa"/>
          </w:tcPr>
          <w:p w14:paraId="4E337344" w14:textId="77777777" w:rsidR="00AE1B55" w:rsidRDefault="00AE1B55" w:rsidP="00A52ACA">
            <w:r>
              <w:t>4</w:t>
            </w:r>
          </w:p>
        </w:tc>
        <w:tc>
          <w:tcPr>
            <w:tcW w:w="5522" w:type="dxa"/>
            <w:shd w:val="clear" w:color="auto" w:fill="auto"/>
          </w:tcPr>
          <w:p w14:paraId="26D9E639" w14:textId="77777777" w:rsidR="00AE1B55" w:rsidRDefault="00AE1B55" w:rsidP="00A52ACA">
            <w:r w:rsidRPr="000C7BB0">
              <w:t xml:space="preserve">New development within the </w:t>
            </w:r>
            <w:r>
              <w:t>town</w:t>
            </w:r>
            <w:r w:rsidRPr="000C7BB0">
              <w:t xml:space="preserve"> is expected to be incremental and of limited scale. As such it is unlikely that the approach will command adequate levels of contributions to fund </w:t>
            </w:r>
            <w:r w:rsidRPr="000C7BB0">
              <w:rPr>
                <w:i/>
              </w:rPr>
              <w:t>new</w:t>
            </w:r>
            <w:r w:rsidRPr="000C7BB0">
              <w:t xml:space="preserve"> </w:t>
            </w:r>
            <w:r>
              <w:t>educational facilities</w:t>
            </w:r>
            <w:r w:rsidRPr="000C7BB0">
              <w:t>.</w:t>
            </w:r>
            <w:r>
              <w:t xml:space="preserve"> This presents a small risk that existing provision will be stretched at least in the short term, however the local education authority ultimately have a duty to provide an appropriate number of school places to serve the local population.</w:t>
            </w:r>
          </w:p>
        </w:tc>
        <w:tc>
          <w:tcPr>
            <w:tcW w:w="1164" w:type="dxa"/>
            <w:shd w:val="clear" w:color="auto" w:fill="auto"/>
          </w:tcPr>
          <w:p w14:paraId="1061EF7A" w14:textId="77777777" w:rsidR="00AE1B55" w:rsidRDefault="00AE1B55" w:rsidP="00A52ACA">
            <w:pPr>
              <w:jc w:val="center"/>
              <w:rPr>
                <w:rFonts w:cstheme="minorHAnsi"/>
                <w:b/>
                <w:sz w:val="32"/>
                <w:szCs w:val="32"/>
              </w:rPr>
            </w:pPr>
          </w:p>
          <w:p w14:paraId="182CDBD6" w14:textId="77777777" w:rsidR="00AE1B55" w:rsidRDefault="00AE1B55" w:rsidP="00A52ACA">
            <w:pPr>
              <w:jc w:val="center"/>
              <w:rPr>
                <w:rFonts w:cstheme="minorHAnsi"/>
                <w:b/>
                <w:sz w:val="32"/>
                <w:szCs w:val="32"/>
              </w:rPr>
            </w:pPr>
          </w:p>
          <w:p w14:paraId="0BFA6348" w14:textId="77777777" w:rsidR="00AE1B55" w:rsidRDefault="00AE1B55" w:rsidP="00A52ACA">
            <w:pPr>
              <w:jc w:val="center"/>
              <w:rPr>
                <w:rFonts w:cstheme="minorHAnsi"/>
                <w:b/>
                <w:sz w:val="32"/>
                <w:szCs w:val="32"/>
              </w:rPr>
            </w:pPr>
          </w:p>
          <w:p w14:paraId="1FBF8006" w14:textId="77777777" w:rsidR="00AE1B55" w:rsidRPr="00F86B56" w:rsidRDefault="00AE1B55" w:rsidP="00A52ACA">
            <w:pPr>
              <w:jc w:val="center"/>
              <w:rPr>
                <w:rFonts w:cstheme="minorHAnsi"/>
                <w:b/>
                <w:sz w:val="32"/>
                <w:szCs w:val="32"/>
              </w:rPr>
            </w:pPr>
            <w:r>
              <w:rPr>
                <w:rFonts w:cstheme="minorHAnsi"/>
                <w:b/>
                <w:sz w:val="32"/>
                <w:szCs w:val="32"/>
              </w:rPr>
              <w:t>0</w:t>
            </w:r>
          </w:p>
        </w:tc>
        <w:tc>
          <w:tcPr>
            <w:tcW w:w="1172" w:type="dxa"/>
            <w:vMerge/>
            <w:shd w:val="clear" w:color="auto" w:fill="00B050"/>
          </w:tcPr>
          <w:p w14:paraId="109F28DE" w14:textId="77777777" w:rsidR="00AE1B55" w:rsidRDefault="00AE1B55" w:rsidP="00A52ACA"/>
        </w:tc>
        <w:tc>
          <w:tcPr>
            <w:tcW w:w="1133" w:type="dxa"/>
            <w:vMerge/>
            <w:shd w:val="clear" w:color="auto" w:fill="auto"/>
          </w:tcPr>
          <w:p w14:paraId="44EF9973" w14:textId="77777777" w:rsidR="00AE1B55" w:rsidRDefault="00AE1B55" w:rsidP="00A52ACA"/>
        </w:tc>
      </w:tr>
      <w:tr w:rsidR="00AE1B55" w14:paraId="2DBA867D" w14:textId="77777777" w:rsidTr="00A52ACA">
        <w:trPr>
          <w:trHeight w:val="76"/>
        </w:trPr>
        <w:tc>
          <w:tcPr>
            <w:tcW w:w="488" w:type="dxa"/>
            <w:vMerge/>
          </w:tcPr>
          <w:p w14:paraId="184F950C" w14:textId="77777777" w:rsidR="00AE1B55" w:rsidRDefault="00AE1B55" w:rsidP="00A52ACA"/>
        </w:tc>
        <w:tc>
          <w:tcPr>
            <w:tcW w:w="1942" w:type="dxa"/>
            <w:vMerge/>
          </w:tcPr>
          <w:p w14:paraId="4015A0C3" w14:textId="77777777" w:rsidR="00AE1B55" w:rsidRDefault="00AE1B55" w:rsidP="00A52ACA"/>
        </w:tc>
        <w:tc>
          <w:tcPr>
            <w:tcW w:w="440" w:type="dxa"/>
            <w:vMerge w:val="restart"/>
          </w:tcPr>
          <w:p w14:paraId="18C5238C" w14:textId="77777777" w:rsidR="00AE1B55" w:rsidRDefault="00AE1B55" w:rsidP="00A52ACA">
            <w:r>
              <w:t>8</w:t>
            </w:r>
          </w:p>
        </w:tc>
        <w:tc>
          <w:tcPr>
            <w:tcW w:w="1738" w:type="dxa"/>
            <w:vMerge w:val="restart"/>
          </w:tcPr>
          <w:p w14:paraId="5DF16901" w14:textId="77777777" w:rsidR="00AE1B55" w:rsidRDefault="00AE1B55" w:rsidP="00A52ACA">
            <w:r>
              <w:t xml:space="preserve">Transport </w:t>
            </w:r>
          </w:p>
        </w:tc>
        <w:tc>
          <w:tcPr>
            <w:tcW w:w="349" w:type="dxa"/>
          </w:tcPr>
          <w:p w14:paraId="11563F95" w14:textId="77777777" w:rsidR="00AE1B55" w:rsidRDefault="00AE1B55" w:rsidP="00A52ACA">
            <w:r>
              <w:t>1</w:t>
            </w:r>
          </w:p>
        </w:tc>
        <w:tc>
          <w:tcPr>
            <w:tcW w:w="5522" w:type="dxa"/>
            <w:shd w:val="clear" w:color="auto" w:fill="auto"/>
          </w:tcPr>
          <w:p w14:paraId="34D1E00A" w14:textId="77777777" w:rsidR="00AE1B55" w:rsidRDefault="00AE1B55" w:rsidP="00A52ACA">
            <w:r>
              <w:t xml:space="preserve">The approach will use (and rely on) the existing transport infrastructure of the town. </w:t>
            </w:r>
            <w:r w:rsidRPr="000C7BB0">
              <w:t xml:space="preserve">New development is expected to be incremental and of limited scale. As such it is unlikely that the approach will command adequate levels of contributions to fund </w:t>
            </w:r>
            <w:r w:rsidRPr="000C7BB0">
              <w:rPr>
                <w:i/>
              </w:rPr>
              <w:t>new</w:t>
            </w:r>
            <w:r w:rsidRPr="000C7BB0">
              <w:t xml:space="preserve"> </w:t>
            </w:r>
            <w:r>
              <w:t>transport infrastructure. Given the associated population increase, this will lead to an increase in demand on the existing system. Notwithstanding this, opportunities to enhance the system incrementally – for example by increasing the frequency and availability of public transport in response to demand and commercial opportunities – may arise.</w:t>
            </w:r>
          </w:p>
        </w:tc>
        <w:tc>
          <w:tcPr>
            <w:tcW w:w="1164" w:type="dxa"/>
            <w:shd w:val="clear" w:color="auto" w:fill="FFC000"/>
          </w:tcPr>
          <w:p w14:paraId="728CC036" w14:textId="77777777" w:rsidR="00AE1B55" w:rsidRDefault="00AE1B55" w:rsidP="00A52ACA">
            <w:pPr>
              <w:jc w:val="center"/>
              <w:rPr>
                <w:rFonts w:cstheme="minorHAnsi"/>
                <w:b/>
                <w:sz w:val="32"/>
                <w:szCs w:val="32"/>
              </w:rPr>
            </w:pPr>
          </w:p>
          <w:p w14:paraId="1CB6DCFE" w14:textId="77777777" w:rsidR="00AE1B55" w:rsidRDefault="00AE1B55" w:rsidP="00A52ACA">
            <w:pPr>
              <w:jc w:val="center"/>
              <w:rPr>
                <w:rFonts w:cstheme="minorHAnsi"/>
                <w:b/>
                <w:sz w:val="32"/>
                <w:szCs w:val="32"/>
              </w:rPr>
            </w:pPr>
          </w:p>
          <w:p w14:paraId="2E48BC0A" w14:textId="77777777" w:rsidR="00AE1B55" w:rsidRDefault="00AE1B55" w:rsidP="00A52ACA">
            <w:pPr>
              <w:jc w:val="center"/>
              <w:rPr>
                <w:rFonts w:cstheme="minorHAnsi"/>
                <w:b/>
                <w:sz w:val="32"/>
                <w:szCs w:val="32"/>
              </w:rPr>
            </w:pPr>
          </w:p>
          <w:p w14:paraId="37629537" w14:textId="77777777" w:rsidR="00AE1B55" w:rsidRDefault="00AE1B55" w:rsidP="00A52ACA">
            <w:pPr>
              <w:jc w:val="center"/>
              <w:rPr>
                <w:rFonts w:cstheme="minorHAnsi"/>
                <w:b/>
                <w:sz w:val="32"/>
                <w:szCs w:val="32"/>
              </w:rPr>
            </w:pPr>
          </w:p>
          <w:p w14:paraId="5C0320B1" w14:textId="77777777" w:rsidR="00AE1B55" w:rsidRPr="000177CD" w:rsidRDefault="00AE1B55" w:rsidP="00A52ACA">
            <w:pPr>
              <w:jc w:val="center"/>
              <w:rPr>
                <w:rFonts w:cstheme="minorHAnsi"/>
                <w:b/>
                <w:sz w:val="32"/>
                <w:szCs w:val="32"/>
              </w:rPr>
            </w:pPr>
            <w:r>
              <w:rPr>
                <w:rFonts w:cstheme="minorHAnsi"/>
                <w:b/>
                <w:sz w:val="32"/>
                <w:szCs w:val="32"/>
              </w:rPr>
              <w:t>-</w:t>
            </w:r>
          </w:p>
        </w:tc>
        <w:tc>
          <w:tcPr>
            <w:tcW w:w="1172" w:type="dxa"/>
            <w:vMerge w:val="restart"/>
            <w:shd w:val="clear" w:color="auto" w:fill="92D050"/>
          </w:tcPr>
          <w:p w14:paraId="7F0A0B9A" w14:textId="77777777" w:rsidR="00AE1B55" w:rsidRDefault="00AE1B55" w:rsidP="00A52ACA">
            <w:pPr>
              <w:jc w:val="center"/>
            </w:pPr>
            <w:r>
              <w:rPr>
                <w:rFonts w:cstheme="minorHAnsi"/>
                <w:b/>
                <w:sz w:val="32"/>
                <w:szCs w:val="32"/>
              </w:rPr>
              <w:t>+</w:t>
            </w:r>
          </w:p>
        </w:tc>
        <w:tc>
          <w:tcPr>
            <w:tcW w:w="1133" w:type="dxa"/>
            <w:vMerge/>
            <w:shd w:val="clear" w:color="auto" w:fill="auto"/>
          </w:tcPr>
          <w:p w14:paraId="3F6C02F7" w14:textId="77777777" w:rsidR="00AE1B55" w:rsidRDefault="00AE1B55" w:rsidP="00A52ACA"/>
        </w:tc>
      </w:tr>
      <w:tr w:rsidR="00AE1B55" w14:paraId="3DFF3272" w14:textId="77777777" w:rsidTr="00A52ACA">
        <w:trPr>
          <w:trHeight w:val="75"/>
        </w:trPr>
        <w:tc>
          <w:tcPr>
            <w:tcW w:w="488" w:type="dxa"/>
            <w:vMerge/>
          </w:tcPr>
          <w:p w14:paraId="67C62B32" w14:textId="77777777" w:rsidR="00AE1B55" w:rsidRDefault="00AE1B55" w:rsidP="00A52ACA"/>
        </w:tc>
        <w:tc>
          <w:tcPr>
            <w:tcW w:w="1942" w:type="dxa"/>
            <w:vMerge/>
          </w:tcPr>
          <w:p w14:paraId="38740970" w14:textId="77777777" w:rsidR="00AE1B55" w:rsidRDefault="00AE1B55" w:rsidP="00A52ACA"/>
        </w:tc>
        <w:tc>
          <w:tcPr>
            <w:tcW w:w="440" w:type="dxa"/>
            <w:vMerge/>
          </w:tcPr>
          <w:p w14:paraId="569AD338" w14:textId="77777777" w:rsidR="00AE1B55" w:rsidRDefault="00AE1B55" w:rsidP="00A52ACA"/>
        </w:tc>
        <w:tc>
          <w:tcPr>
            <w:tcW w:w="1738" w:type="dxa"/>
            <w:vMerge/>
          </w:tcPr>
          <w:p w14:paraId="0CA5FAC4" w14:textId="77777777" w:rsidR="00AE1B55" w:rsidRDefault="00AE1B55" w:rsidP="00A52ACA"/>
        </w:tc>
        <w:tc>
          <w:tcPr>
            <w:tcW w:w="349" w:type="dxa"/>
          </w:tcPr>
          <w:p w14:paraId="5691E880" w14:textId="77777777" w:rsidR="00AE1B55" w:rsidRDefault="00AE1B55" w:rsidP="00A52ACA">
            <w:r>
              <w:t>2</w:t>
            </w:r>
          </w:p>
        </w:tc>
        <w:tc>
          <w:tcPr>
            <w:tcW w:w="5522" w:type="dxa"/>
            <w:shd w:val="clear" w:color="auto" w:fill="auto"/>
          </w:tcPr>
          <w:p w14:paraId="3691524A" w14:textId="77777777" w:rsidR="00AE1B55" w:rsidRDefault="00AE1B55" w:rsidP="00A52ACA">
            <w:r>
              <w:t xml:space="preserve">The approach focuses development within a town served by an established transport network. As such the construction of large-scale infrastructure (such as a new road) will not be required and land with environmental value will not be put at risk through such construction. The locating of new development as proposed closely connects a growing population to existing employment, services and facilities as well as public transport options, reducing the need to travel long distances and unsustainably. This should contribute to the development of a transport network which in the long-term minimises impact on the environment.  </w:t>
            </w:r>
          </w:p>
        </w:tc>
        <w:tc>
          <w:tcPr>
            <w:tcW w:w="1164" w:type="dxa"/>
            <w:shd w:val="clear" w:color="auto" w:fill="00B050"/>
          </w:tcPr>
          <w:p w14:paraId="000EA7EB" w14:textId="77777777" w:rsidR="00AE1B55" w:rsidRDefault="00AE1B55" w:rsidP="00A52ACA">
            <w:pPr>
              <w:jc w:val="center"/>
              <w:rPr>
                <w:rFonts w:cstheme="minorHAnsi"/>
                <w:b/>
                <w:sz w:val="32"/>
                <w:szCs w:val="32"/>
              </w:rPr>
            </w:pPr>
          </w:p>
          <w:p w14:paraId="4D4C9D57" w14:textId="77777777" w:rsidR="00AE1B55" w:rsidRDefault="00AE1B55" w:rsidP="00A52ACA">
            <w:pPr>
              <w:jc w:val="center"/>
              <w:rPr>
                <w:rFonts w:cstheme="minorHAnsi"/>
                <w:b/>
                <w:sz w:val="32"/>
                <w:szCs w:val="32"/>
              </w:rPr>
            </w:pPr>
          </w:p>
          <w:p w14:paraId="0F3CEA93" w14:textId="77777777" w:rsidR="00AE1B55" w:rsidRDefault="00AE1B55" w:rsidP="00A52ACA">
            <w:pPr>
              <w:jc w:val="center"/>
              <w:rPr>
                <w:rFonts w:cstheme="minorHAnsi"/>
                <w:b/>
                <w:sz w:val="32"/>
                <w:szCs w:val="32"/>
              </w:rPr>
            </w:pPr>
          </w:p>
          <w:p w14:paraId="2EFFD3F5" w14:textId="77777777" w:rsidR="00AE1B55" w:rsidRPr="00D4362E" w:rsidRDefault="00AE1B55" w:rsidP="00A52ACA">
            <w:pPr>
              <w:jc w:val="center"/>
              <w:rPr>
                <w:rFonts w:cstheme="minorHAnsi"/>
                <w:b/>
                <w:sz w:val="32"/>
                <w:szCs w:val="32"/>
              </w:rPr>
            </w:pPr>
            <w:r>
              <w:rPr>
                <w:rFonts w:cstheme="minorHAnsi"/>
                <w:b/>
                <w:sz w:val="32"/>
                <w:szCs w:val="32"/>
              </w:rPr>
              <w:t>++</w:t>
            </w:r>
          </w:p>
        </w:tc>
        <w:tc>
          <w:tcPr>
            <w:tcW w:w="1172" w:type="dxa"/>
            <w:vMerge/>
            <w:shd w:val="clear" w:color="auto" w:fill="92D050"/>
          </w:tcPr>
          <w:p w14:paraId="27732D94" w14:textId="77777777" w:rsidR="00AE1B55" w:rsidRDefault="00AE1B55" w:rsidP="00A52ACA"/>
        </w:tc>
        <w:tc>
          <w:tcPr>
            <w:tcW w:w="1133" w:type="dxa"/>
            <w:vMerge/>
            <w:shd w:val="clear" w:color="auto" w:fill="auto"/>
          </w:tcPr>
          <w:p w14:paraId="08A85CDD" w14:textId="77777777" w:rsidR="00AE1B55" w:rsidRDefault="00AE1B55" w:rsidP="00A52ACA"/>
        </w:tc>
      </w:tr>
      <w:tr w:rsidR="00AE1B55" w14:paraId="60266467" w14:textId="77777777" w:rsidTr="00A52ACA">
        <w:trPr>
          <w:trHeight w:val="75"/>
        </w:trPr>
        <w:tc>
          <w:tcPr>
            <w:tcW w:w="488" w:type="dxa"/>
            <w:vMerge/>
          </w:tcPr>
          <w:p w14:paraId="023F270B" w14:textId="77777777" w:rsidR="00AE1B55" w:rsidRDefault="00AE1B55" w:rsidP="00A52ACA"/>
        </w:tc>
        <w:tc>
          <w:tcPr>
            <w:tcW w:w="1942" w:type="dxa"/>
            <w:vMerge/>
          </w:tcPr>
          <w:p w14:paraId="4BC98C7D" w14:textId="77777777" w:rsidR="00AE1B55" w:rsidRDefault="00AE1B55" w:rsidP="00A52ACA"/>
        </w:tc>
        <w:tc>
          <w:tcPr>
            <w:tcW w:w="440" w:type="dxa"/>
            <w:vMerge/>
          </w:tcPr>
          <w:p w14:paraId="0E1F79CC" w14:textId="77777777" w:rsidR="00AE1B55" w:rsidRDefault="00AE1B55" w:rsidP="00A52ACA"/>
        </w:tc>
        <w:tc>
          <w:tcPr>
            <w:tcW w:w="1738" w:type="dxa"/>
            <w:vMerge/>
          </w:tcPr>
          <w:p w14:paraId="68903E2E" w14:textId="77777777" w:rsidR="00AE1B55" w:rsidRDefault="00AE1B55" w:rsidP="00A52ACA"/>
        </w:tc>
        <w:tc>
          <w:tcPr>
            <w:tcW w:w="349" w:type="dxa"/>
          </w:tcPr>
          <w:p w14:paraId="00AE57F6" w14:textId="77777777" w:rsidR="00AE1B55" w:rsidRDefault="00AE1B55" w:rsidP="00A52ACA">
            <w:r>
              <w:t>3</w:t>
            </w:r>
          </w:p>
        </w:tc>
        <w:tc>
          <w:tcPr>
            <w:tcW w:w="5522" w:type="dxa"/>
            <w:shd w:val="clear" w:color="auto" w:fill="auto"/>
          </w:tcPr>
          <w:p w14:paraId="3B712566" w14:textId="77777777" w:rsidR="00AE1B55" w:rsidRDefault="00AE1B55" w:rsidP="00A52ACA">
            <w:r>
              <w:t>The focusing of development within the town will contribute to influencing the reduction of private car journeys by encouraging the use of alternative modes of transport, when compared with likely effects from development outside of the town. Development focused within the town will benefit from an established transport network with employment, services and facilities as well as public transport options within close reach of residents.</w:t>
            </w:r>
          </w:p>
        </w:tc>
        <w:tc>
          <w:tcPr>
            <w:tcW w:w="1164" w:type="dxa"/>
            <w:shd w:val="clear" w:color="auto" w:fill="00B050"/>
          </w:tcPr>
          <w:p w14:paraId="7EB49A43" w14:textId="77777777" w:rsidR="00AE1B55" w:rsidRDefault="00AE1B55" w:rsidP="00A52ACA">
            <w:pPr>
              <w:jc w:val="center"/>
              <w:rPr>
                <w:rFonts w:cstheme="minorHAnsi"/>
                <w:b/>
                <w:sz w:val="32"/>
                <w:szCs w:val="32"/>
              </w:rPr>
            </w:pPr>
          </w:p>
          <w:p w14:paraId="718EEA55" w14:textId="77777777" w:rsidR="00AE1B55" w:rsidRDefault="00AE1B55" w:rsidP="00A52ACA">
            <w:pPr>
              <w:jc w:val="center"/>
              <w:rPr>
                <w:rFonts w:cstheme="minorHAnsi"/>
                <w:b/>
                <w:sz w:val="32"/>
                <w:szCs w:val="32"/>
              </w:rPr>
            </w:pPr>
          </w:p>
          <w:p w14:paraId="12C0B199" w14:textId="77777777" w:rsidR="00AE1B55" w:rsidRPr="00E37848" w:rsidRDefault="00AE1B55" w:rsidP="00A52ACA">
            <w:pPr>
              <w:jc w:val="center"/>
              <w:rPr>
                <w:rFonts w:cstheme="minorHAnsi"/>
                <w:b/>
                <w:sz w:val="32"/>
                <w:szCs w:val="32"/>
              </w:rPr>
            </w:pPr>
            <w:r>
              <w:rPr>
                <w:rFonts w:cstheme="minorHAnsi"/>
                <w:b/>
                <w:sz w:val="32"/>
                <w:szCs w:val="32"/>
              </w:rPr>
              <w:t>++</w:t>
            </w:r>
          </w:p>
        </w:tc>
        <w:tc>
          <w:tcPr>
            <w:tcW w:w="1172" w:type="dxa"/>
            <w:vMerge/>
            <w:shd w:val="clear" w:color="auto" w:fill="92D050"/>
          </w:tcPr>
          <w:p w14:paraId="0569F1A9" w14:textId="77777777" w:rsidR="00AE1B55" w:rsidRDefault="00AE1B55" w:rsidP="00A52ACA"/>
        </w:tc>
        <w:tc>
          <w:tcPr>
            <w:tcW w:w="1133" w:type="dxa"/>
            <w:vMerge/>
            <w:shd w:val="clear" w:color="auto" w:fill="auto"/>
          </w:tcPr>
          <w:p w14:paraId="4C6880EA" w14:textId="77777777" w:rsidR="00AE1B55" w:rsidRDefault="00AE1B55" w:rsidP="00A52ACA"/>
        </w:tc>
      </w:tr>
      <w:tr w:rsidR="00AE1B55" w14:paraId="6D5CD5CC" w14:textId="77777777" w:rsidTr="00A52ACA">
        <w:trPr>
          <w:trHeight w:val="75"/>
        </w:trPr>
        <w:tc>
          <w:tcPr>
            <w:tcW w:w="488" w:type="dxa"/>
            <w:vMerge/>
          </w:tcPr>
          <w:p w14:paraId="3BE6A3A0" w14:textId="77777777" w:rsidR="00AE1B55" w:rsidRDefault="00AE1B55" w:rsidP="00A52ACA"/>
        </w:tc>
        <w:tc>
          <w:tcPr>
            <w:tcW w:w="1942" w:type="dxa"/>
            <w:vMerge/>
          </w:tcPr>
          <w:p w14:paraId="1A2013A9" w14:textId="77777777" w:rsidR="00AE1B55" w:rsidRDefault="00AE1B55" w:rsidP="00A52ACA"/>
        </w:tc>
        <w:tc>
          <w:tcPr>
            <w:tcW w:w="440" w:type="dxa"/>
            <w:vMerge/>
          </w:tcPr>
          <w:p w14:paraId="5B9EE866" w14:textId="77777777" w:rsidR="00AE1B55" w:rsidRDefault="00AE1B55" w:rsidP="00A52ACA"/>
        </w:tc>
        <w:tc>
          <w:tcPr>
            <w:tcW w:w="1738" w:type="dxa"/>
            <w:vMerge/>
          </w:tcPr>
          <w:p w14:paraId="7A467F1F" w14:textId="77777777" w:rsidR="00AE1B55" w:rsidRDefault="00AE1B55" w:rsidP="00A52ACA"/>
        </w:tc>
        <w:tc>
          <w:tcPr>
            <w:tcW w:w="349" w:type="dxa"/>
          </w:tcPr>
          <w:p w14:paraId="7D87C1F1" w14:textId="77777777" w:rsidR="00AE1B55" w:rsidRDefault="00AE1B55" w:rsidP="00A52ACA">
            <w:r>
              <w:t>4</w:t>
            </w:r>
          </w:p>
        </w:tc>
        <w:tc>
          <w:tcPr>
            <w:tcW w:w="5522" w:type="dxa"/>
            <w:shd w:val="clear" w:color="auto" w:fill="auto"/>
          </w:tcPr>
          <w:p w14:paraId="5C283A27" w14:textId="77777777" w:rsidR="00AE1B55" w:rsidRDefault="00AE1B55" w:rsidP="00A52ACA">
            <w:r>
              <w:t xml:space="preserve">The approach to focus development within the town will expand the proportion of the wider population living </w:t>
            </w:r>
            <w:r>
              <w:lastRenderedPageBreak/>
              <w:t>within close proximity to existing services and facilities, in effect helping to increase general accessibility to services and facilities (including public transport), particularly when considered against other potential options for growth.</w:t>
            </w:r>
          </w:p>
        </w:tc>
        <w:tc>
          <w:tcPr>
            <w:tcW w:w="1164" w:type="dxa"/>
            <w:shd w:val="clear" w:color="auto" w:fill="92D050"/>
          </w:tcPr>
          <w:p w14:paraId="0E4BD0E6" w14:textId="77777777" w:rsidR="00AE1B55" w:rsidRDefault="00AE1B55" w:rsidP="00A52ACA">
            <w:pPr>
              <w:jc w:val="center"/>
              <w:rPr>
                <w:rFonts w:cstheme="minorHAnsi"/>
                <w:b/>
                <w:sz w:val="32"/>
                <w:szCs w:val="32"/>
              </w:rPr>
            </w:pPr>
          </w:p>
          <w:p w14:paraId="0D99BC28" w14:textId="77777777" w:rsidR="00AE1B55" w:rsidRPr="00E2097B" w:rsidRDefault="00AE1B55" w:rsidP="00A52ACA">
            <w:pPr>
              <w:jc w:val="center"/>
              <w:rPr>
                <w:rFonts w:cstheme="minorHAnsi"/>
                <w:b/>
                <w:sz w:val="32"/>
                <w:szCs w:val="32"/>
              </w:rPr>
            </w:pPr>
            <w:r>
              <w:rPr>
                <w:rFonts w:cstheme="minorHAnsi"/>
                <w:b/>
                <w:sz w:val="32"/>
                <w:szCs w:val="32"/>
              </w:rPr>
              <w:lastRenderedPageBreak/>
              <w:t>+</w:t>
            </w:r>
          </w:p>
        </w:tc>
        <w:tc>
          <w:tcPr>
            <w:tcW w:w="1172" w:type="dxa"/>
            <w:vMerge/>
            <w:shd w:val="clear" w:color="auto" w:fill="92D050"/>
          </w:tcPr>
          <w:p w14:paraId="5DD411A3" w14:textId="77777777" w:rsidR="00AE1B55" w:rsidRDefault="00AE1B55" w:rsidP="00A52ACA"/>
        </w:tc>
        <w:tc>
          <w:tcPr>
            <w:tcW w:w="1133" w:type="dxa"/>
            <w:vMerge/>
            <w:shd w:val="clear" w:color="auto" w:fill="auto"/>
          </w:tcPr>
          <w:p w14:paraId="2BB58284" w14:textId="77777777" w:rsidR="00AE1B55" w:rsidRDefault="00AE1B55" w:rsidP="00A52ACA"/>
        </w:tc>
      </w:tr>
      <w:tr w:rsidR="00AE1B55" w14:paraId="75D3AA3F" w14:textId="77777777" w:rsidTr="00A52ACA">
        <w:trPr>
          <w:trHeight w:val="151"/>
        </w:trPr>
        <w:tc>
          <w:tcPr>
            <w:tcW w:w="488" w:type="dxa"/>
            <w:vMerge/>
          </w:tcPr>
          <w:p w14:paraId="1D82D6C4" w14:textId="77777777" w:rsidR="00AE1B55" w:rsidRDefault="00AE1B55" w:rsidP="00A52ACA"/>
        </w:tc>
        <w:tc>
          <w:tcPr>
            <w:tcW w:w="1942" w:type="dxa"/>
            <w:vMerge/>
          </w:tcPr>
          <w:p w14:paraId="3F75E728" w14:textId="77777777" w:rsidR="00AE1B55" w:rsidRDefault="00AE1B55" w:rsidP="00A52ACA"/>
        </w:tc>
        <w:tc>
          <w:tcPr>
            <w:tcW w:w="440" w:type="dxa"/>
            <w:vMerge w:val="restart"/>
          </w:tcPr>
          <w:p w14:paraId="2931CE16" w14:textId="77777777" w:rsidR="00AE1B55" w:rsidRDefault="00AE1B55" w:rsidP="00A52ACA">
            <w:r>
              <w:t>9</w:t>
            </w:r>
          </w:p>
        </w:tc>
        <w:tc>
          <w:tcPr>
            <w:tcW w:w="1738" w:type="dxa"/>
            <w:vMerge w:val="restart"/>
          </w:tcPr>
          <w:p w14:paraId="76BBF2B0" w14:textId="77777777" w:rsidR="00AE1B55" w:rsidRDefault="00AE1B55" w:rsidP="00A52ACA">
            <w:r>
              <w:t>Brownfield Land</w:t>
            </w:r>
          </w:p>
        </w:tc>
        <w:tc>
          <w:tcPr>
            <w:tcW w:w="349" w:type="dxa"/>
          </w:tcPr>
          <w:p w14:paraId="235A3BD5" w14:textId="77777777" w:rsidR="00AE1B55" w:rsidRDefault="00AE1B55" w:rsidP="00A52ACA">
            <w:r>
              <w:t>1</w:t>
            </w:r>
          </w:p>
        </w:tc>
        <w:tc>
          <w:tcPr>
            <w:tcW w:w="5522" w:type="dxa"/>
            <w:shd w:val="clear" w:color="auto" w:fill="auto"/>
          </w:tcPr>
          <w:p w14:paraId="57B61173" w14:textId="77777777" w:rsidR="00AE1B55" w:rsidRDefault="00AE1B55" w:rsidP="00A52ACA">
            <w:r>
              <w:t>A large proportion of land identified for housebuilding within the town has been previously developed. Intensification of the urban environment as this approach advocates, in the context of delivering the required number of homes, will influence an approach which efficiently re-uses brownfield land. This is especially the case within the urban context, where the provision of higher densities on brownfield sites is also feasible and relates well to securing the effective use of brownfield land.</w:t>
            </w:r>
          </w:p>
        </w:tc>
        <w:tc>
          <w:tcPr>
            <w:tcW w:w="1164" w:type="dxa"/>
            <w:shd w:val="clear" w:color="auto" w:fill="00B050"/>
          </w:tcPr>
          <w:p w14:paraId="7EC85605" w14:textId="77777777" w:rsidR="00AE1B55" w:rsidRDefault="00AE1B55" w:rsidP="00A52ACA">
            <w:pPr>
              <w:jc w:val="center"/>
              <w:rPr>
                <w:rFonts w:cstheme="minorHAnsi"/>
                <w:b/>
                <w:sz w:val="32"/>
                <w:szCs w:val="32"/>
              </w:rPr>
            </w:pPr>
          </w:p>
          <w:p w14:paraId="6698F793" w14:textId="77777777" w:rsidR="00AE1B55" w:rsidRDefault="00AE1B55" w:rsidP="00A52ACA">
            <w:pPr>
              <w:jc w:val="center"/>
              <w:rPr>
                <w:rFonts w:cstheme="minorHAnsi"/>
                <w:b/>
                <w:sz w:val="32"/>
                <w:szCs w:val="32"/>
              </w:rPr>
            </w:pPr>
          </w:p>
          <w:p w14:paraId="155EA2B0" w14:textId="77777777" w:rsidR="00AE1B55" w:rsidRPr="00C92780" w:rsidRDefault="00AE1B55" w:rsidP="00A52ACA">
            <w:pPr>
              <w:jc w:val="center"/>
              <w:rPr>
                <w:rFonts w:cstheme="minorHAnsi"/>
                <w:b/>
                <w:sz w:val="32"/>
                <w:szCs w:val="32"/>
              </w:rPr>
            </w:pPr>
            <w:r>
              <w:rPr>
                <w:rFonts w:cstheme="minorHAnsi"/>
                <w:b/>
                <w:sz w:val="32"/>
                <w:szCs w:val="32"/>
              </w:rPr>
              <w:t>++</w:t>
            </w:r>
          </w:p>
        </w:tc>
        <w:tc>
          <w:tcPr>
            <w:tcW w:w="1172" w:type="dxa"/>
            <w:vMerge w:val="restart"/>
            <w:shd w:val="clear" w:color="auto" w:fill="00B050"/>
          </w:tcPr>
          <w:p w14:paraId="6A93FD12" w14:textId="77777777" w:rsidR="00AE1B55" w:rsidRDefault="00AE1B55" w:rsidP="00A52ACA">
            <w:pPr>
              <w:jc w:val="center"/>
            </w:pPr>
            <w:r>
              <w:rPr>
                <w:rFonts w:cstheme="minorHAnsi"/>
                <w:b/>
                <w:sz w:val="32"/>
                <w:szCs w:val="32"/>
              </w:rPr>
              <w:t>++</w:t>
            </w:r>
          </w:p>
        </w:tc>
        <w:tc>
          <w:tcPr>
            <w:tcW w:w="1133" w:type="dxa"/>
            <w:vMerge/>
            <w:shd w:val="clear" w:color="auto" w:fill="auto"/>
          </w:tcPr>
          <w:p w14:paraId="4A609226" w14:textId="77777777" w:rsidR="00AE1B55" w:rsidRDefault="00AE1B55" w:rsidP="00A52ACA"/>
        </w:tc>
      </w:tr>
      <w:tr w:rsidR="00AE1B55" w14:paraId="05BB93AF" w14:textId="77777777" w:rsidTr="00A52ACA">
        <w:trPr>
          <w:trHeight w:val="150"/>
        </w:trPr>
        <w:tc>
          <w:tcPr>
            <w:tcW w:w="488" w:type="dxa"/>
            <w:vMerge/>
          </w:tcPr>
          <w:p w14:paraId="5437290C" w14:textId="77777777" w:rsidR="00AE1B55" w:rsidRDefault="00AE1B55" w:rsidP="00A52ACA"/>
        </w:tc>
        <w:tc>
          <w:tcPr>
            <w:tcW w:w="1942" w:type="dxa"/>
            <w:vMerge/>
          </w:tcPr>
          <w:p w14:paraId="632E9C6E" w14:textId="77777777" w:rsidR="00AE1B55" w:rsidRDefault="00AE1B55" w:rsidP="00A52ACA"/>
        </w:tc>
        <w:tc>
          <w:tcPr>
            <w:tcW w:w="440" w:type="dxa"/>
            <w:vMerge/>
          </w:tcPr>
          <w:p w14:paraId="0E341775" w14:textId="77777777" w:rsidR="00AE1B55" w:rsidRDefault="00AE1B55" w:rsidP="00A52ACA"/>
        </w:tc>
        <w:tc>
          <w:tcPr>
            <w:tcW w:w="1738" w:type="dxa"/>
            <w:vMerge/>
          </w:tcPr>
          <w:p w14:paraId="7F74A1C4" w14:textId="77777777" w:rsidR="00AE1B55" w:rsidRDefault="00AE1B55" w:rsidP="00A52ACA"/>
        </w:tc>
        <w:tc>
          <w:tcPr>
            <w:tcW w:w="349" w:type="dxa"/>
          </w:tcPr>
          <w:p w14:paraId="386EDA3C" w14:textId="77777777" w:rsidR="00AE1B55" w:rsidRDefault="00AE1B55" w:rsidP="00A52ACA">
            <w:r>
              <w:t>2</w:t>
            </w:r>
          </w:p>
        </w:tc>
        <w:tc>
          <w:tcPr>
            <w:tcW w:w="5522" w:type="dxa"/>
            <w:shd w:val="clear" w:color="auto" w:fill="auto"/>
          </w:tcPr>
          <w:p w14:paraId="0FB6F75B" w14:textId="77777777" w:rsidR="00AE1B55" w:rsidRDefault="00AE1B55" w:rsidP="00A52ACA">
            <w:r>
              <w:t>The redevelopment of brownfield land, which represents a large proportion of total development within the town, will present risks to biodiversity as with any development (including greenfield). However in general, redevelopment of land which has previously been developed is an approach likely to minimise any adverse impact on the biodiversity interests of land in general.</w:t>
            </w:r>
          </w:p>
        </w:tc>
        <w:tc>
          <w:tcPr>
            <w:tcW w:w="1164" w:type="dxa"/>
            <w:shd w:val="clear" w:color="auto" w:fill="92D050"/>
          </w:tcPr>
          <w:p w14:paraId="793C2370" w14:textId="77777777" w:rsidR="00AE1B55" w:rsidRDefault="00AE1B55" w:rsidP="00A52ACA">
            <w:pPr>
              <w:jc w:val="center"/>
              <w:rPr>
                <w:rFonts w:cstheme="minorHAnsi"/>
                <w:b/>
                <w:sz w:val="32"/>
                <w:szCs w:val="32"/>
              </w:rPr>
            </w:pPr>
          </w:p>
          <w:p w14:paraId="13288789" w14:textId="77777777" w:rsidR="00AE1B55" w:rsidRDefault="00AE1B55" w:rsidP="00A52ACA">
            <w:pPr>
              <w:jc w:val="center"/>
              <w:rPr>
                <w:rFonts w:cstheme="minorHAnsi"/>
                <w:b/>
                <w:sz w:val="32"/>
                <w:szCs w:val="32"/>
              </w:rPr>
            </w:pPr>
          </w:p>
          <w:p w14:paraId="14E45263" w14:textId="77777777" w:rsidR="00AE1B55" w:rsidRPr="00C1007F" w:rsidRDefault="00AE1B55" w:rsidP="00A52ACA">
            <w:pPr>
              <w:jc w:val="center"/>
              <w:rPr>
                <w:rFonts w:cstheme="minorHAnsi"/>
                <w:b/>
                <w:sz w:val="32"/>
                <w:szCs w:val="32"/>
              </w:rPr>
            </w:pPr>
            <w:r>
              <w:rPr>
                <w:rFonts w:cstheme="minorHAnsi"/>
                <w:b/>
                <w:sz w:val="32"/>
                <w:szCs w:val="32"/>
              </w:rPr>
              <w:t>+</w:t>
            </w:r>
          </w:p>
        </w:tc>
        <w:tc>
          <w:tcPr>
            <w:tcW w:w="1172" w:type="dxa"/>
            <w:vMerge/>
            <w:shd w:val="clear" w:color="auto" w:fill="00B050"/>
          </w:tcPr>
          <w:p w14:paraId="16395B9C" w14:textId="77777777" w:rsidR="00AE1B55" w:rsidRDefault="00AE1B55" w:rsidP="00A52ACA"/>
        </w:tc>
        <w:tc>
          <w:tcPr>
            <w:tcW w:w="1133" w:type="dxa"/>
            <w:vMerge/>
            <w:shd w:val="clear" w:color="auto" w:fill="auto"/>
          </w:tcPr>
          <w:p w14:paraId="317C39A1" w14:textId="77777777" w:rsidR="00AE1B55" w:rsidRDefault="00AE1B55" w:rsidP="00A52ACA"/>
        </w:tc>
      </w:tr>
      <w:tr w:rsidR="00AE1B55" w14:paraId="6126DF86" w14:textId="77777777" w:rsidTr="00A52ACA">
        <w:trPr>
          <w:trHeight w:val="123"/>
        </w:trPr>
        <w:tc>
          <w:tcPr>
            <w:tcW w:w="488" w:type="dxa"/>
            <w:vMerge/>
          </w:tcPr>
          <w:p w14:paraId="081D4AEA" w14:textId="77777777" w:rsidR="00AE1B55" w:rsidRDefault="00AE1B55" w:rsidP="00A52ACA"/>
        </w:tc>
        <w:tc>
          <w:tcPr>
            <w:tcW w:w="1942" w:type="dxa"/>
            <w:vMerge/>
          </w:tcPr>
          <w:p w14:paraId="66CF982C" w14:textId="77777777" w:rsidR="00AE1B55" w:rsidRDefault="00AE1B55" w:rsidP="00A52ACA"/>
        </w:tc>
        <w:tc>
          <w:tcPr>
            <w:tcW w:w="440" w:type="dxa"/>
            <w:vMerge w:val="restart"/>
          </w:tcPr>
          <w:p w14:paraId="450DAD6C" w14:textId="77777777" w:rsidR="00AE1B55" w:rsidRDefault="00AE1B55" w:rsidP="00A52ACA">
            <w:r>
              <w:t>10</w:t>
            </w:r>
          </w:p>
        </w:tc>
        <w:tc>
          <w:tcPr>
            <w:tcW w:w="1738" w:type="dxa"/>
            <w:vMerge w:val="restart"/>
          </w:tcPr>
          <w:p w14:paraId="38C2CF1E" w14:textId="77777777" w:rsidR="00AE1B55" w:rsidRDefault="00AE1B55" w:rsidP="00A52ACA">
            <w:r>
              <w:t>Energy and Climate Change</w:t>
            </w:r>
          </w:p>
        </w:tc>
        <w:tc>
          <w:tcPr>
            <w:tcW w:w="349" w:type="dxa"/>
          </w:tcPr>
          <w:p w14:paraId="2490854C" w14:textId="77777777" w:rsidR="00AE1B55" w:rsidRDefault="00AE1B55" w:rsidP="00A52ACA">
            <w:r>
              <w:t>1</w:t>
            </w:r>
          </w:p>
        </w:tc>
        <w:tc>
          <w:tcPr>
            <w:tcW w:w="5522" w:type="dxa"/>
            <w:shd w:val="clear" w:color="auto" w:fill="auto"/>
          </w:tcPr>
          <w:p w14:paraId="57566E74" w14:textId="77777777" w:rsidR="00AE1B55" w:rsidRDefault="00AE1B55" w:rsidP="00A52ACA">
            <w:r>
              <w:t>Any new development of this type will result in additional energy use. However when compared with other approaches, the location of new development within the town presents opportunities to reduce potential energy use through minimising travel and promoting modal shift. The growing population will be able to access services, facilities and employment without the use of a private car, or through the use of public transport.</w:t>
            </w:r>
          </w:p>
        </w:tc>
        <w:tc>
          <w:tcPr>
            <w:tcW w:w="1164" w:type="dxa"/>
            <w:shd w:val="clear" w:color="auto" w:fill="auto"/>
          </w:tcPr>
          <w:p w14:paraId="29D83AAC" w14:textId="77777777" w:rsidR="00AE1B55" w:rsidRDefault="00AE1B55" w:rsidP="00A52ACA">
            <w:pPr>
              <w:jc w:val="center"/>
              <w:rPr>
                <w:rFonts w:cstheme="minorHAnsi"/>
                <w:b/>
                <w:sz w:val="32"/>
                <w:szCs w:val="32"/>
              </w:rPr>
            </w:pPr>
          </w:p>
          <w:p w14:paraId="674FACDA" w14:textId="77777777" w:rsidR="00AE1B55" w:rsidRDefault="00AE1B55" w:rsidP="00A52ACA">
            <w:pPr>
              <w:jc w:val="center"/>
              <w:rPr>
                <w:rFonts w:cstheme="minorHAnsi"/>
                <w:b/>
                <w:sz w:val="32"/>
                <w:szCs w:val="32"/>
              </w:rPr>
            </w:pPr>
          </w:p>
          <w:p w14:paraId="76A71543" w14:textId="77777777" w:rsidR="00AE1B55" w:rsidRPr="009C7170" w:rsidRDefault="00AE1B55" w:rsidP="00A52ACA">
            <w:pPr>
              <w:jc w:val="center"/>
              <w:rPr>
                <w:rFonts w:cstheme="minorHAnsi"/>
                <w:b/>
                <w:sz w:val="32"/>
                <w:szCs w:val="32"/>
              </w:rPr>
            </w:pPr>
            <w:r>
              <w:rPr>
                <w:rFonts w:cstheme="minorHAnsi"/>
                <w:b/>
                <w:sz w:val="32"/>
                <w:szCs w:val="32"/>
              </w:rPr>
              <w:t>0</w:t>
            </w:r>
          </w:p>
        </w:tc>
        <w:tc>
          <w:tcPr>
            <w:tcW w:w="1172" w:type="dxa"/>
            <w:vMerge w:val="restart"/>
            <w:shd w:val="clear" w:color="auto" w:fill="92D050"/>
          </w:tcPr>
          <w:p w14:paraId="02E7A507" w14:textId="77777777" w:rsidR="00AE1B55" w:rsidRDefault="00AE1B55" w:rsidP="00A52ACA">
            <w:pPr>
              <w:jc w:val="center"/>
            </w:pPr>
            <w:r>
              <w:rPr>
                <w:rFonts w:cstheme="minorHAnsi"/>
                <w:b/>
                <w:sz w:val="32"/>
                <w:szCs w:val="32"/>
              </w:rPr>
              <w:t>+</w:t>
            </w:r>
          </w:p>
        </w:tc>
        <w:tc>
          <w:tcPr>
            <w:tcW w:w="1133" w:type="dxa"/>
            <w:vMerge/>
            <w:shd w:val="clear" w:color="auto" w:fill="auto"/>
          </w:tcPr>
          <w:p w14:paraId="0BB2B06C" w14:textId="77777777" w:rsidR="00AE1B55" w:rsidRDefault="00AE1B55" w:rsidP="00A52ACA"/>
        </w:tc>
      </w:tr>
      <w:tr w:rsidR="00AE1B55" w14:paraId="13F4C024" w14:textId="77777777" w:rsidTr="00A52ACA">
        <w:trPr>
          <w:trHeight w:val="120"/>
        </w:trPr>
        <w:tc>
          <w:tcPr>
            <w:tcW w:w="488" w:type="dxa"/>
            <w:vMerge/>
          </w:tcPr>
          <w:p w14:paraId="2B5A02AB" w14:textId="77777777" w:rsidR="00AE1B55" w:rsidRDefault="00AE1B55" w:rsidP="00A52ACA"/>
        </w:tc>
        <w:tc>
          <w:tcPr>
            <w:tcW w:w="1942" w:type="dxa"/>
            <w:vMerge/>
          </w:tcPr>
          <w:p w14:paraId="3725335D" w14:textId="77777777" w:rsidR="00AE1B55" w:rsidRDefault="00AE1B55" w:rsidP="00A52ACA"/>
        </w:tc>
        <w:tc>
          <w:tcPr>
            <w:tcW w:w="440" w:type="dxa"/>
            <w:vMerge/>
          </w:tcPr>
          <w:p w14:paraId="29303713" w14:textId="77777777" w:rsidR="00AE1B55" w:rsidRDefault="00AE1B55" w:rsidP="00A52ACA"/>
        </w:tc>
        <w:tc>
          <w:tcPr>
            <w:tcW w:w="1738" w:type="dxa"/>
            <w:vMerge/>
          </w:tcPr>
          <w:p w14:paraId="39BDA7E6" w14:textId="77777777" w:rsidR="00AE1B55" w:rsidRDefault="00AE1B55" w:rsidP="00A52ACA"/>
        </w:tc>
        <w:tc>
          <w:tcPr>
            <w:tcW w:w="349" w:type="dxa"/>
          </w:tcPr>
          <w:p w14:paraId="3BDEEDC9" w14:textId="77777777" w:rsidR="00AE1B55" w:rsidRDefault="00AE1B55" w:rsidP="00A52ACA">
            <w:r>
              <w:t>2</w:t>
            </w:r>
          </w:p>
        </w:tc>
        <w:tc>
          <w:tcPr>
            <w:tcW w:w="5522" w:type="dxa"/>
            <w:shd w:val="clear" w:color="auto" w:fill="auto"/>
          </w:tcPr>
          <w:p w14:paraId="7254F994" w14:textId="77777777" w:rsidR="00AE1B55" w:rsidRDefault="00AE1B55" w:rsidP="00A52ACA">
            <w:r>
              <w:t xml:space="preserve">The energy efficiency of new dwellings built as part of this approach will be far superior </w:t>
            </w:r>
            <w:proofErr w:type="gramStart"/>
            <w:r>
              <w:t>to</w:t>
            </w:r>
            <w:proofErr w:type="gramEnd"/>
            <w:r>
              <w:t xml:space="preserve"> much of the existing older housing stock. In essence this will contribute to a general </w:t>
            </w:r>
            <w:r>
              <w:lastRenderedPageBreak/>
              <w:t xml:space="preserve">improvement in the energy efficiency of the plan area housing stock overall. </w:t>
            </w:r>
          </w:p>
        </w:tc>
        <w:tc>
          <w:tcPr>
            <w:tcW w:w="1164" w:type="dxa"/>
            <w:shd w:val="clear" w:color="auto" w:fill="92D050"/>
          </w:tcPr>
          <w:p w14:paraId="40F7A07F" w14:textId="77777777" w:rsidR="00AE1B55" w:rsidRDefault="00AE1B55" w:rsidP="00A52ACA">
            <w:pPr>
              <w:jc w:val="center"/>
              <w:rPr>
                <w:rFonts w:cstheme="minorHAnsi"/>
                <w:b/>
                <w:sz w:val="32"/>
                <w:szCs w:val="32"/>
              </w:rPr>
            </w:pPr>
          </w:p>
          <w:p w14:paraId="76D4FA2E" w14:textId="77777777" w:rsidR="00AE1B55" w:rsidRPr="003333EE" w:rsidRDefault="00AE1B55" w:rsidP="00A52ACA">
            <w:pPr>
              <w:jc w:val="center"/>
              <w:rPr>
                <w:rFonts w:cstheme="minorHAnsi"/>
                <w:b/>
                <w:sz w:val="32"/>
                <w:szCs w:val="32"/>
              </w:rPr>
            </w:pPr>
            <w:r>
              <w:rPr>
                <w:rFonts w:cstheme="minorHAnsi"/>
                <w:b/>
                <w:sz w:val="32"/>
                <w:szCs w:val="32"/>
              </w:rPr>
              <w:t>+</w:t>
            </w:r>
          </w:p>
        </w:tc>
        <w:tc>
          <w:tcPr>
            <w:tcW w:w="1172" w:type="dxa"/>
            <w:vMerge/>
            <w:shd w:val="clear" w:color="auto" w:fill="92D050"/>
          </w:tcPr>
          <w:p w14:paraId="638EB2F1" w14:textId="77777777" w:rsidR="00AE1B55" w:rsidRDefault="00AE1B55" w:rsidP="00A52ACA"/>
        </w:tc>
        <w:tc>
          <w:tcPr>
            <w:tcW w:w="1133" w:type="dxa"/>
            <w:vMerge/>
            <w:shd w:val="clear" w:color="auto" w:fill="auto"/>
          </w:tcPr>
          <w:p w14:paraId="7473A7AE" w14:textId="77777777" w:rsidR="00AE1B55" w:rsidRDefault="00AE1B55" w:rsidP="00A52ACA"/>
        </w:tc>
      </w:tr>
      <w:tr w:rsidR="00AE1B55" w14:paraId="2C9C4F20" w14:textId="77777777" w:rsidTr="00A52ACA">
        <w:trPr>
          <w:trHeight w:val="120"/>
        </w:trPr>
        <w:tc>
          <w:tcPr>
            <w:tcW w:w="488" w:type="dxa"/>
            <w:vMerge/>
          </w:tcPr>
          <w:p w14:paraId="2F7BD75B" w14:textId="77777777" w:rsidR="00AE1B55" w:rsidRDefault="00AE1B55" w:rsidP="00A52ACA"/>
        </w:tc>
        <w:tc>
          <w:tcPr>
            <w:tcW w:w="1942" w:type="dxa"/>
            <w:vMerge/>
          </w:tcPr>
          <w:p w14:paraId="3D019354" w14:textId="77777777" w:rsidR="00AE1B55" w:rsidRDefault="00AE1B55" w:rsidP="00A52ACA"/>
        </w:tc>
        <w:tc>
          <w:tcPr>
            <w:tcW w:w="440" w:type="dxa"/>
            <w:vMerge/>
          </w:tcPr>
          <w:p w14:paraId="007DCC1F" w14:textId="77777777" w:rsidR="00AE1B55" w:rsidRDefault="00AE1B55" w:rsidP="00A52ACA"/>
        </w:tc>
        <w:tc>
          <w:tcPr>
            <w:tcW w:w="1738" w:type="dxa"/>
            <w:vMerge/>
          </w:tcPr>
          <w:p w14:paraId="750C6320" w14:textId="77777777" w:rsidR="00AE1B55" w:rsidRDefault="00AE1B55" w:rsidP="00A52ACA"/>
        </w:tc>
        <w:tc>
          <w:tcPr>
            <w:tcW w:w="349" w:type="dxa"/>
          </w:tcPr>
          <w:p w14:paraId="7743C6B9" w14:textId="77777777" w:rsidR="00AE1B55" w:rsidRDefault="00AE1B55" w:rsidP="00A52ACA">
            <w:r>
              <w:t>3</w:t>
            </w:r>
          </w:p>
        </w:tc>
        <w:tc>
          <w:tcPr>
            <w:tcW w:w="5522" w:type="dxa"/>
            <w:shd w:val="clear" w:color="auto" w:fill="auto"/>
          </w:tcPr>
          <w:p w14:paraId="7E2B9593" w14:textId="77777777" w:rsidR="00AE1B55" w:rsidRDefault="00AE1B55" w:rsidP="00A52ACA">
            <w:r>
              <w:t>There is potential that new development will seek to incorporate the generation and use of renewable energy sources in-site (for example, via solar panels attached to individual dwellings), however there is not currently a statutory requirement for this. The expected limited scale of sites contributing to this approach within the town rule out the possibility of larger-scale interventions (for example, development of community energy systems – see 10(4) or centralised power generation).</w:t>
            </w:r>
          </w:p>
        </w:tc>
        <w:tc>
          <w:tcPr>
            <w:tcW w:w="1164" w:type="dxa"/>
            <w:shd w:val="clear" w:color="auto" w:fill="auto"/>
          </w:tcPr>
          <w:p w14:paraId="691617AB" w14:textId="77777777" w:rsidR="00AE1B55" w:rsidRDefault="00AE1B55" w:rsidP="00A52ACA">
            <w:pPr>
              <w:jc w:val="center"/>
              <w:rPr>
                <w:rFonts w:cstheme="minorHAnsi"/>
                <w:b/>
                <w:sz w:val="32"/>
                <w:szCs w:val="32"/>
              </w:rPr>
            </w:pPr>
          </w:p>
          <w:p w14:paraId="0F96F149" w14:textId="77777777" w:rsidR="00AE1B55" w:rsidRDefault="00AE1B55" w:rsidP="00A52ACA">
            <w:pPr>
              <w:jc w:val="center"/>
              <w:rPr>
                <w:rFonts w:cstheme="minorHAnsi"/>
                <w:b/>
                <w:sz w:val="32"/>
                <w:szCs w:val="32"/>
              </w:rPr>
            </w:pPr>
          </w:p>
          <w:p w14:paraId="2CB34228" w14:textId="77777777" w:rsidR="00AE1B55" w:rsidRDefault="00AE1B55" w:rsidP="00A52ACA">
            <w:pPr>
              <w:jc w:val="center"/>
              <w:rPr>
                <w:rFonts w:cstheme="minorHAnsi"/>
                <w:b/>
                <w:sz w:val="32"/>
                <w:szCs w:val="32"/>
              </w:rPr>
            </w:pPr>
          </w:p>
          <w:p w14:paraId="73FDBAB1" w14:textId="77777777" w:rsidR="00AE1B55" w:rsidRPr="003333EE" w:rsidRDefault="00AE1B55" w:rsidP="00A52ACA">
            <w:pPr>
              <w:jc w:val="center"/>
              <w:rPr>
                <w:rFonts w:cstheme="minorHAnsi"/>
                <w:b/>
                <w:sz w:val="32"/>
                <w:szCs w:val="32"/>
              </w:rPr>
            </w:pPr>
            <w:r>
              <w:rPr>
                <w:rFonts w:cstheme="minorHAnsi"/>
                <w:b/>
                <w:sz w:val="32"/>
                <w:szCs w:val="32"/>
              </w:rPr>
              <w:t>0</w:t>
            </w:r>
          </w:p>
        </w:tc>
        <w:tc>
          <w:tcPr>
            <w:tcW w:w="1172" w:type="dxa"/>
            <w:vMerge/>
            <w:shd w:val="clear" w:color="auto" w:fill="92D050"/>
          </w:tcPr>
          <w:p w14:paraId="67F0010C" w14:textId="77777777" w:rsidR="00AE1B55" w:rsidRDefault="00AE1B55" w:rsidP="00A52ACA"/>
        </w:tc>
        <w:tc>
          <w:tcPr>
            <w:tcW w:w="1133" w:type="dxa"/>
            <w:vMerge/>
            <w:shd w:val="clear" w:color="auto" w:fill="auto"/>
          </w:tcPr>
          <w:p w14:paraId="7D652729" w14:textId="77777777" w:rsidR="00AE1B55" w:rsidRDefault="00AE1B55" w:rsidP="00A52ACA"/>
        </w:tc>
      </w:tr>
      <w:tr w:rsidR="00AE1B55" w14:paraId="353BEAB6" w14:textId="77777777" w:rsidTr="00A52ACA">
        <w:trPr>
          <w:trHeight w:val="120"/>
        </w:trPr>
        <w:tc>
          <w:tcPr>
            <w:tcW w:w="488" w:type="dxa"/>
            <w:vMerge/>
          </w:tcPr>
          <w:p w14:paraId="03944297" w14:textId="77777777" w:rsidR="00AE1B55" w:rsidRDefault="00AE1B55" w:rsidP="00A52ACA"/>
        </w:tc>
        <w:tc>
          <w:tcPr>
            <w:tcW w:w="1942" w:type="dxa"/>
            <w:vMerge/>
          </w:tcPr>
          <w:p w14:paraId="69CB44AA" w14:textId="77777777" w:rsidR="00AE1B55" w:rsidRDefault="00AE1B55" w:rsidP="00A52ACA"/>
        </w:tc>
        <w:tc>
          <w:tcPr>
            <w:tcW w:w="440" w:type="dxa"/>
            <w:vMerge/>
          </w:tcPr>
          <w:p w14:paraId="3616153C" w14:textId="77777777" w:rsidR="00AE1B55" w:rsidRDefault="00AE1B55" w:rsidP="00A52ACA"/>
        </w:tc>
        <w:tc>
          <w:tcPr>
            <w:tcW w:w="1738" w:type="dxa"/>
            <w:vMerge/>
          </w:tcPr>
          <w:p w14:paraId="083972B8" w14:textId="77777777" w:rsidR="00AE1B55" w:rsidRDefault="00AE1B55" w:rsidP="00A52ACA"/>
        </w:tc>
        <w:tc>
          <w:tcPr>
            <w:tcW w:w="349" w:type="dxa"/>
          </w:tcPr>
          <w:p w14:paraId="1EF2C11B" w14:textId="77777777" w:rsidR="00AE1B55" w:rsidRDefault="00AE1B55" w:rsidP="00A52ACA">
            <w:r>
              <w:t>4</w:t>
            </w:r>
          </w:p>
        </w:tc>
        <w:tc>
          <w:tcPr>
            <w:tcW w:w="5522" w:type="dxa"/>
            <w:shd w:val="clear" w:color="auto" w:fill="auto"/>
          </w:tcPr>
          <w:p w14:paraId="61E6EE7D" w14:textId="2C4082D0" w:rsidR="00AE1B55" w:rsidRDefault="00AE1B55" w:rsidP="006F681F">
            <w:r>
              <w:t>The limited scale of sites available for development within the town makes opportunities for larger-scale interventions su</w:t>
            </w:r>
            <w:r w:rsidR="006F681F">
              <w:t xml:space="preserve">ch as community energy systems </w:t>
            </w:r>
            <w:r>
              <w:t>as a direct result of new development unlikely. Equally, the approach would not specifically pro</w:t>
            </w:r>
            <w:r w:rsidR="006F681F">
              <w:t xml:space="preserve">hibit provision of a community energy system </w:t>
            </w:r>
            <w:r>
              <w:t xml:space="preserve">should a developer present a solution that were able to be accommodated within the area - and indeed, the presence of a growing number of households may provide additional commercial impetus for such an approach to be developed in the longer term. </w:t>
            </w:r>
          </w:p>
        </w:tc>
        <w:tc>
          <w:tcPr>
            <w:tcW w:w="1164" w:type="dxa"/>
            <w:shd w:val="clear" w:color="auto" w:fill="auto"/>
          </w:tcPr>
          <w:p w14:paraId="73582EC3" w14:textId="77777777" w:rsidR="00AE1B55" w:rsidRDefault="00AE1B55" w:rsidP="00A52ACA">
            <w:pPr>
              <w:jc w:val="center"/>
              <w:rPr>
                <w:rFonts w:cstheme="minorHAnsi"/>
                <w:b/>
                <w:sz w:val="32"/>
                <w:szCs w:val="32"/>
              </w:rPr>
            </w:pPr>
          </w:p>
          <w:p w14:paraId="1906EAA0" w14:textId="77777777" w:rsidR="00AE1B55" w:rsidRDefault="00AE1B55" w:rsidP="00A52ACA">
            <w:pPr>
              <w:jc w:val="center"/>
              <w:rPr>
                <w:rFonts w:cstheme="minorHAnsi"/>
                <w:b/>
                <w:sz w:val="32"/>
                <w:szCs w:val="32"/>
              </w:rPr>
            </w:pPr>
          </w:p>
          <w:p w14:paraId="3963B24D" w14:textId="77777777" w:rsidR="00AE1B55" w:rsidRDefault="00AE1B55" w:rsidP="00A52ACA">
            <w:pPr>
              <w:jc w:val="center"/>
              <w:rPr>
                <w:rFonts w:cstheme="minorHAnsi"/>
                <w:b/>
                <w:sz w:val="32"/>
                <w:szCs w:val="32"/>
              </w:rPr>
            </w:pPr>
          </w:p>
          <w:p w14:paraId="40BBF3F6" w14:textId="77777777" w:rsidR="00AE1B55" w:rsidRPr="009B16BC" w:rsidRDefault="00AE1B55" w:rsidP="00A52ACA">
            <w:pPr>
              <w:jc w:val="center"/>
              <w:rPr>
                <w:rFonts w:cstheme="minorHAnsi"/>
                <w:b/>
                <w:sz w:val="32"/>
                <w:szCs w:val="32"/>
              </w:rPr>
            </w:pPr>
            <w:r>
              <w:rPr>
                <w:rFonts w:cstheme="minorHAnsi"/>
                <w:b/>
                <w:sz w:val="32"/>
                <w:szCs w:val="32"/>
              </w:rPr>
              <w:t>0</w:t>
            </w:r>
          </w:p>
        </w:tc>
        <w:tc>
          <w:tcPr>
            <w:tcW w:w="1172" w:type="dxa"/>
            <w:vMerge/>
            <w:shd w:val="clear" w:color="auto" w:fill="92D050"/>
          </w:tcPr>
          <w:p w14:paraId="058B02DB" w14:textId="77777777" w:rsidR="00AE1B55" w:rsidRDefault="00AE1B55" w:rsidP="00A52ACA"/>
        </w:tc>
        <w:tc>
          <w:tcPr>
            <w:tcW w:w="1133" w:type="dxa"/>
            <w:vMerge/>
            <w:shd w:val="clear" w:color="auto" w:fill="auto"/>
          </w:tcPr>
          <w:p w14:paraId="40F940E8" w14:textId="77777777" w:rsidR="00AE1B55" w:rsidRDefault="00AE1B55" w:rsidP="00A52ACA"/>
        </w:tc>
      </w:tr>
      <w:tr w:rsidR="00AE1B55" w14:paraId="7FF23766" w14:textId="77777777" w:rsidTr="00A52ACA">
        <w:trPr>
          <w:trHeight w:val="120"/>
        </w:trPr>
        <w:tc>
          <w:tcPr>
            <w:tcW w:w="488" w:type="dxa"/>
            <w:vMerge/>
          </w:tcPr>
          <w:p w14:paraId="56A80735" w14:textId="77777777" w:rsidR="00AE1B55" w:rsidRDefault="00AE1B55" w:rsidP="00A52ACA"/>
        </w:tc>
        <w:tc>
          <w:tcPr>
            <w:tcW w:w="1942" w:type="dxa"/>
            <w:vMerge/>
          </w:tcPr>
          <w:p w14:paraId="072953D9" w14:textId="77777777" w:rsidR="00AE1B55" w:rsidRDefault="00AE1B55" w:rsidP="00A52ACA"/>
        </w:tc>
        <w:tc>
          <w:tcPr>
            <w:tcW w:w="440" w:type="dxa"/>
            <w:vMerge/>
          </w:tcPr>
          <w:p w14:paraId="57826C45" w14:textId="77777777" w:rsidR="00AE1B55" w:rsidRDefault="00AE1B55" w:rsidP="00A52ACA"/>
        </w:tc>
        <w:tc>
          <w:tcPr>
            <w:tcW w:w="1738" w:type="dxa"/>
            <w:vMerge/>
          </w:tcPr>
          <w:p w14:paraId="418074FF" w14:textId="77777777" w:rsidR="00AE1B55" w:rsidRDefault="00AE1B55" w:rsidP="00A52ACA"/>
        </w:tc>
        <w:tc>
          <w:tcPr>
            <w:tcW w:w="349" w:type="dxa"/>
          </w:tcPr>
          <w:p w14:paraId="781543FC" w14:textId="77777777" w:rsidR="00AE1B55" w:rsidRDefault="00AE1B55" w:rsidP="00A52ACA">
            <w:r>
              <w:t>5</w:t>
            </w:r>
          </w:p>
        </w:tc>
        <w:tc>
          <w:tcPr>
            <w:tcW w:w="5522" w:type="dxa"/>
            <w:shd w:val="clear" w:color="auto" w:fill="auto"/>
          </w:tcPr>
          <w:p w14:paraId="62DE0338" w14:textId="77777777" w:rsidR="00AE1B55" w:rsidRDefault="00AE1B55" w:rsidP="00A52ACA">
            <w:r>
              <w:t>Any new development will be subject to climate change policy, guidance and regulations stipulating the standards to which construction should be undertaken. This includes in relation to flood risk. The construction of new dwellings in this way will apply through any of the approaches being considered. Given that development as part of this approach is expected to be incremental, there is not expected to be opportunity to incorporate wider-scale interventions to ensure wholesale climate change adaptability.</w:t>
            </w:r>
          </w:p>
        </w:tc>
        <w:tc>
          <w:tcPr>
            <w:tcW w:w="1164" w:type="dxa"/>
            <w:shd w:val="clear" w:color="auto" w:fill="auto"/>
          </w:tcPr>
          <w:p w14:paraId="7A2E721A" w14:textId="77777777" w:rsidR="00AE1B55" w:rsidRDefault="00AE1B55" w:rsidP="00A52ACA">
            <w:pPr>
              <w:jc w:val="center"/>
              <w:rPr>
                <w:rFonts w:cstheme="minorHAnsi"/>
                <w:b/>
                <w:sz w:val="32"/>
                <w:szCs w:val="32"/>
              </w:rPr>
            </w:pPr>
          </w:p>
          <w:p w14:paraId="62DC4BD3" w14:textId="77777777" w:rsidR="00AE1B55" w:rsidRDefault="00AE1B55" w:rsidP="00A52ACA">
            <w:pPr>
              <w:jc w:val="center"/>
              <w:rPr>
                <w:rFonts w:cstheme="minorHAnsi"/>
                <w:b/>
                <w:sz w:val="32"/>
                <w:szCs w:val="32"/>
              </w:rPr>
            </w:pPr>
          </w:p>
          <w:p w14:paraId="3855CB93" w14:textId="77777777" w:rsidR="00AE1B55" w:rsidRPr="00240B78" w:rsidRDefault="00AE1B55" w:rsidP="00A52ACA">
            <w:pPr>
              <w:jc w:val="center"/>
              <w:rPr>
                <w:rFonts w:cstheme="minorHAnsi"/>
                <w:b/>
                <w:sz w:val="32"/>
                <w:szCs w:val="32"/>
              </w:rPr>
            </w:pPr>
            <w:r>
              <w:rPr>
                <w:rFonts w:cstheme="minorHAnsi"/>
                <w:b/>
                <w:sz w:val="32"/>
                <w:szCs w:val="32"/>
              </w:rPr>
              <w:t>0</w:t>
            </w:r>
          </w:p>
        </w:tc>
        <w:tc>
          <w:tcPr>
            <w:tcW w:w="1172" w:type="dxa"/>
            <w:vMerge/>
            <w:shd w:val="clear" w:color="auto" w:fill="92D050"/>
          </w:tcPr>
          <w:p w14:paraId="4E6F8BC9" w14:textId="77777777" w:rsidR="00AE1B55" w:rsidRDefault="00AE1B55" w:rsidP="00A52ACA"/>
        </w:tc>
        <w:tc>
          <w:tcPr>
            <w:tcW w:w="1133" w:type="dxa"/>
            <w:vMerge/>
            <w:shd w:val="clear" w:color="auto" w:fill="auto"/>
          </w:tcPr>
          <w:p w14:paraId="28527F81" w14:textId="77777777" w:rsidR="00AE1B55" w:rsidRDefault="00AE1B55" w:rsidP="00A52ACA"/>
        </w:tc>
      </w:tr>
      <w:tr w:rsidR="00AE1B55" w14:paraId="5C1A6611" w14:textId="77777777" w:rsidTr="00A52ACA">
        <w:trPr>
          <w:trHeight w:val="57"/>
        </w:trPr>
        <w:tc>
          <w:tcPr>
            <w:tcW w:w="488" w:type="dxa"/>
            <w:vMerge/>
          </w:tcPr>
          <w:p w14:paraId="0A444576" w14:textId="77777777" w:rsidR="00AE1B55" w:rsidRDefault="00AE1B55" w:rsidP="00A52ACA"/>
        </w:tc>
        <w:tc>
          <w:tcPr>
            <w:tcW w:w="1942" w:type="dxa"/>
            <w:vMerge/>
          </w:tcPr>
          <w:p w14:paraId="782967A7" w14:textId="77777777" w:rsidR="00AE1B55" w:rsidRDefault="00AE1B55" w:rsidP="00A52ACA"/>
        </w:tc>
        <w:tc>
          <w:tcPr>
            <w:tcW w:w="440" w:type="dxa"/>
          </w:tcPr>
          <w:p w14:paraId="677A5CD0" w14:textId="77777777" w:rsidR="00AE1B55" w:rsidRDefault="00AE1B55" w:rsidP="00A52ACA">
            <w:r>
              <w:t>11</w:t>
            </w:r>
          </w:p>
        </w:tc>
        <w:tc>
          <w:tcPr>
            <w:tcW w:w="1738" w:type="dxa"/>
          </w:tcPr>
          <w:p w14:paraId="5C478E2C" w14:textId="77777777" w:rsidR="00AE1B55" w:rsidRDefault="00AE1B55" w:rsidP="00A52ACA">
            <w:r>
              <w:t>Pollution and Air Quality</w:t>
            </w:r>
          </w:p>
        </w:tc>
        <w:tc>
          <w:tcPr>
            <w:tcW w:w="349" w:type="dxa"/>
          </w:tcPr>
          <w:p w14:paraId="40261C6E" w14:textId="77777777" w:rsidR="00AE1B55" w:rsidRDefault="00AE1B55" w:rsidP="00A52ACA">
            <w:r>
              <w:t>1</w:t>
            </w:r>
          </w:p>
        </w:tc>
        <w:tc>
          <w:tcPr>
            <w:tcW w:w="5522" w:type="dxa"/>
            <w:shd w:val="clear" w:color="auto" w:fill="auto"/>
          </w:tcPr>
          <w:p w14:paraId="111D77C3" w14:textId="77777777" w:rsidR="00AE1B55" w:rsidRDefault="00AE1B55" w:rsidP="00A52ACA">
            <w:r>
              <w:t xml:space="preserve">The locating of new development within the town brings a growing population in close proximity to existing </w:t>
            </w:r>
            <w:r>
              <w:lastRenderedPageBreak/>
              <w:t xml:space="preserve">employment, services and facilities as well as public transport options, reducing the need to travel long distances via private car and increasing the opportunity for clean forms of travel (such as walking and cycling) to proliferate. Therefore, whilst any new development has the potential to increase air pollution, the focusing of new development within established urban environments will have the least-negative effect. As the approach relates to housing development only, it is not envisaged that noise will be a significant output. Notwithstanding this, any impacts from increased noise will be extremely minimal within the context of an already established urban environment. </w:t>
            </w:r>
          </w:p>
        </w:tc>
        <w:tc>
          <w:tcPr>
            <w:tcW w:w="1164" w:type="dxa"/>
            <w:shd w:val="clear" w:color="auto" w:fill="FFC000"/>
          </w:tcPr>
          <w:p w14:paraId="3288387A" w14:textId="77777777" w:rsidR="00AE1B55" w:rsidRDefault="00AE1B55" w:rsidP="00A52ACA">
            <w:pPr>
              <w:jc w:val="center"/>
              <w:rPr>
                <w:rFonts w:cstheme="minorHAnsi"/>
                <w:b/>
                <w:sz w:val="32"/>
                <w:szCs w:val="32"/>
              </w:rPr>
            </w:pPr>
          </w:p>
          <w:p w14:paraId="2EEB627C" w14:textId="77777777" w:rsidR="00AE1B55" w:rsidRDefault="00AE1B55" w:rsidP="00A52ACA">
            <w:pPr>
              <w:jc w:val="center"/>
              <w:rPr>
                <w:rFonts w:cstheme="minorHAnsi"/>
                <w:b/>
                <w:sz w:val="32"/>
                <w:szCs w:val="32"/>
              </w:rPr>
            </w:pPr>
          </w:p>
          <w:p w14:paraId="172DF170" w14:textId="77777777" w:rsidR="00AE1B55" w:rsidRDefault="00AE1B55" w:rsidP="00A52ACA">
            <w:pPr>
              <w:jc w:val="center"/>
              <w:rPr>
                <w:rFonts w:cstheme="minorHAnsi"/>
                <w:b/>
                <w:sz w:val="32"/>
                <w:szCs w:val="32"/>
              </w:rPr>
            </w:pPr>
          </w:p>
          <w:p w14:paraId="5894069D" w14:textId="77777777" w:rsidR="00AE1B55" w:rsidRDefault="00AE1B55" w:rsidP="00A52ACA">
            <w:pPr>
              <w:jc w:val="center"/>
              <w:rPr>
                <w:rFonts w:cstheme="minorHAnsi"/>
                <w:b/>
                <w:sz w:val="32"/>
                <w:szCs w:val="32"/>
              </w:rPr>
            </w:pPr>
          </w:p>
          <w:p w14:paraId="41CEA654" w14:textId="77777777" w:rsidR="00AE1B55" w:rsidRDefault="00AE1B55" w:rsidP="00A52ACA">
            <w:pPr>
              <w:jc w:val="center"/>
              <w:rPr>
                <w:rFonts w:cstheme="minorHAnsi"/>
                <w:b/>
                <w:sz w:val="32"/>
                <w:szCs w:val="32"/>
              </w:rPr>
            </w:pPr>
          </w:p>
          <w:p w14:paraId="2FCFB092" w14:textId="77777777" w:rsidR="00AE1B55" w:rsidRPr="007338D2" w:rsidRDefault="00AE1B55" w:rsidP="00A52ACA">
            <w:pPr>
              <w:jc w:val="center"/>
              <w:rPr>
                <w:rFonts w:cstheme="minorHAnsi"/>
                <w:b/>
                <w:sz w:val="32"/>
                <w:szCs w:val="32"/>
              </w:rPr>
            </w:pPr>
            <w:r>
              <w:rPr>
                <w:rFonts w:cstheme="minorHAnsi"/>
                <w:b/>
                <w:sz w:val="32"/>
                <w:szCs w:val="32"/>
              </w:rPr>
              <w:t>-</w:t>
            </w:r>
          </w:p>
        </w:tc>
        <w:tc>
          <w:tcPr>
            <w:tcW w:w="1172" w:type="dxa"/>
            <w:shd w:val="clear" w:color="auto" w:fill="FFC000"/>
          </w:tcPr>
          <w:p w14:paraId="4DB59287" w14:textId="77777777" w:rsidR="00AE1B55" w:rsidRDefault="00AE1B55" w:rsidP="00A52ACA">
            <w:pPr>
              <w:jc w:val="center"/>
            </w:pPr>
            <w:r>
              <w:rPr>
                <w:rFonts w:cstheme="minorHAnsi"/>
                <w:b/>
                <w:sz w:val="32"/>
                <w:szCs w:val="32"/>
              </w:rPr>
              <w:lastRenderedPageBreak/>
              <w:t>-</w:t>
            </w:r>
          </w:p>
        </w:tc>
        <w:tc>
          <w:tcPr>
            <w:tcW w:w="1133" w:type="dxa"/>
            <w:vMerge/>
            <w:shd w:val="clear" w:color="auto" w:fill="auto"/>
          </w:tcPr>
          <w:p w14:paraId="49C31571" w14:textId="77777777" w:rsidR="00AE1B55" w:rsidRDefault="00AE1B55" w:rsidP="00A52ACA"/>
        </w:tc>
      </w:tr>
      <w:tr w:rsidR="00AE1B55" w14:paraId="2B618BF3" w14:textId="77777777" w:rsidTr="00A52ACA">
        <w:trPr>
          <w:trHeight w:val="123"/>
        </w:trPr>
        <w:tc>
          <w:tcPr>
            <w:tcW w:w="488" w:type="dxa"/>
            <w:vMerge/>
          </w:tcPr>
          <w:p w14:paraId="7BCA8818" w14:textId="77777777" w:rsidR="00AE1B55" w:rsidRDefault="00AE1B55" w:rsidP="00A52ACA"/>
        </w:tc>
        <w:tc>
          <w:tcPr>
            <w:tcW w:w="1942" w:type="dxa"/>
            <w:vMerge/>
          </w:tcPr>
          <w:p w14:paraId="23D3EC78" w14:textId="77777777" w:rsidR="00AE1B55" w:rsidRDefault="00AE1B55" w:rsidP="00A52ACA"/>
        </w:tc>
        <w:tc>
          <w:tcPr>
            <w:tcW w:w="440" w:type="dxa"/>
            <w:vMerge w:val="restart"/>
          </w:tcPr>
          <w:p w14:paraId="142372DD" w14:textId="77777777" w:rsidR="00AE1B55" w:rsidRDefault="00AE1B55" w:rsidP="00A52ACA">
            <w:r>
              <w:t>12</w:t>
            </w:r>
          </w:p>
        </w:tc>
        <w:tc>
          <w:tcPr>
            <w:tcW w:w="1738" w:type="dxa"/>
            <w:vMerge w:val="restart"/>
          </w:tcPr>
          <w:p w14:paraId="2EFA55C3" w14:textId="77777777" w:rsidR="00AE1B55" w:rsidRDefault="00AE1B55" w:rsidP="00A52ACA">
            <w:r>
              <w:t>Flooding and Water Quality</w:t>
            </w:r>
          </w:p>
        </w:tc>
        <w:tc>
          <w:tcPr>
            <w:tcW w:w="349" w:type="dxa"/>
          </w:tcPr>
          <w:p w14:paraId="54B8ECA2" w14:textId="77777777" w:rsidR="00AE1B55" w:rsidRDefault="00AE1B55" w:rsidP="00A52ACA">
            <w:r>
              <w:t>1</w:t>
            </w:r>
          </w:p>
        </w:tc>
        <w:tc>
          <w:tcPr>
            <w:tcW w:w="5522" w:type="dxa"/>
            <w:shd w:val="clear" w:color="auto" w:fill="auto"/>
          </w:tcPr>
          <w:p w14:paraId="555AF80A" w14:textId="77777777" w:rsidR="00AE1B55" w:rsidRDefault="00AE1B55" w:rsidP="00A52ACA">
            <w:r>
              <w:t>Sites which have been identified by the Erewash Strategic Housing Land Availability Assessment as being available to contribute to delivering this approach within the town fall within either Flood Zone 1 or 2. Therefore the approach will be able to effectively minimise or mitigate flood risk when taken as a whole. However, it is obvious that new development within an urbanised area at risk from flooding will require any arising flood risk to be minimised or mitigated at the outset, and this does represent a minor negative impact in sustainability terms. On balance though, in view of the ability of the approach to minimise and mitigate, the effect is considered to be neutral.</w:t>
            </w:r>
          </w:p>
        </w:tc>
        <w:tc>
          <w:tcPr>
            <w:tcW w:w="1164" w:type="dxa"/>
            <w:shd w:val="clear" w:color="auto" w:fill="auto"/>
          </w:tcPr>
          <w:p w14:paraId="1DEA74C5" w14:textId="77777777" w:rsidR="00AE1B55" w:rsidRDefault="00AE1B55" w:rsidP="00A52ACA">
            <w:pPr>
              <w:jc w:val="center"/>
              <w:rPr>
                <w:rFonts w:cstheme="minorHAnsi"/>
                <w:b/>
                <w:sz w:val="32"/>
                <w:szCs w:val="32"/>
              </w:rPr>
            </w:pPr>
          </w:p>
          <w:p w14:paraId="468E7AF0" w14:textId="77777777" w:rsidR="00AE1B55" w:rsidRDefault="00AE1B55" w:rsidP="00A52ACA">
            <w:pPr>
              <w:jc w:val="center"/>
              <w:rPr>
                <w:rFonts w:cstheme="minorHAnsi"/>
                <w:b/>
                <w:sz w:val="32"/>
                <w:szCs w:val="32"/>
              </w:rPr>
            </w:pPr>
          </w:p>
          <w:p w14:paraId="630F2D11" w14:textId="77777777" w:rsidR="00AE1B55" w:rsidRDefault="00AE1B55" w:rsidP="00A52ACA">
            <w:pPr>
              <w:jc w:val="center"/>
              <w:rPr>
                <w:rFonts w:cstheme="minorHAnsi"/>
                <w:b/>
                <w:sz w:val="32"/>
                <w:szCs w:val="32"/>
              </w:rPr>
            </w:pPr>
          </w:p>
          <w:p w14:paraId="5840C3E2" w14:textId="77777777" w:rsidR="00AE1B55" w:rsidRDefault="00AE1B55" w:rsidP="00A52ACA">
            <w:pPr>
              <w:jc w:val="center"/>
              <w:rPr>
                <w:rFonts w:cstheme="minorHAnsi"/>
                <w:b/>
                <w:sz w:val="32"/>
                <w:szCs w:val="32"/>
              </w:rPr>
            </w:pPr>
          </w:p>
          <w:p w14:paraId="47A7A5B8" w14:textId="77777777" w:rsidR="00AE1B55" w:rsidRPr="00AF7B7C" w:rsidRDefault="00AE1B55" w:rsidP="00A52ACA">
            <w:pPr>
              <w:jc w:val="center"/>
              <w:rPr>
                <w:rFonts w:cstheme="minorHAnsi"/>
                <w:b/>
                <w:sz w:val="32"/>
                <w:szCs w:val="32"/>
              </w:rPr>
            </w:pPr>
            <w:r>
              <w:rPr>
                <w:rFonts w:cstheme="minorHAnsi"/>
                <w:b/>
                <w:sz w:val="32"/>
                <w:szCs w:val="32"/>
              </w:rPr>
              <w:t>0</w:t>
            </w:r>
          </w:p>
        </w:tc>
        <w:tc>
          <w:tcPr>
            <w:tcW w:w="1172" w:type="dxa"/>
            <w:vMerge w:val="restart"/>
            <w:shd w:val="clear" w:color="auto" w:fill="92D050"/>
          </w:tcPr>
          <w:p w14:paraId="058D5DE9" w14:textId="77777777" w:rsidR="00AE1B55" w:rsidRDefault="00AE1B55" w:rsidP="00A52ACA">
            <w:pPr>
              <w:jc w:val="center"/>
            </w:pPr>
            <w:r>
              <w:rPr>
                <w:rFonts w:cstheme="minorHAnsi"/>
                <w:b/>
                <w:sz w:val="32"/>
                <w:szCs w:val="32"/>
              </w:rPr>
              <w:t>+</w:t>
            </w:r>
          </w:p>
        </w:tc>
        <w:tc>
          <w:tcPr>
            <w:tcW w:w="1133" w:type="dxa"/>
            <w:vMerge/>
            <w:shd w:val="clear" w:color="auto" w:fill="auto"/>
          </w:tcPr>
          <w:p w14:paraId="1B5873DC" w14:textId="77777777" w:rsidR="00AE1B55" w:rsidRDefault="00AE1B55" w:rsidP="00A52ACA"/>
        </w:tc>
      </w:tr>
      <w:tr w:rsidR="00AE1B55" w14:paraId="02ADF9CC" w14:textId="77777777" w:rsidTr="00A52ACA">
        <w:trPr>
          <w:trHeight w:val="120"/>
        </w:trPr>
        <w:tc>
          <w:tcPr>
            <w:tcW w:w="488" w:type="dxa"/>
            <w:vMerge/>
          </w:tcPr>
          <w:p w14:paraId="5842B8A0" w14:textId="77777777" w:rsidR="00AE1B55" w:rsidRDefault="00AE1B55" w:rsidP="00A52ACA"/>
        </w:tc>
        <w:tc>
          <w:tcPr>
            <w:tcW w:w="1942" w:type="dxa"/>
            <w:vMerge/>
          </w:tcPr>
          <w:p w14:paraId="12B1B9AE" w14:textId="77777777" w:rsidR="00AE1B55" w:rsidRDefault="00AE1B55" w:rsidP="00A52ACA"/>
        </w:tc>
        <w:tc>
          <w:tcPr>
            <w:tcW w:w="440" w:type="dxa"/>
            <w:vMerge/>
          </w:tcPr>
          <w:p w14:paraId="472CFCBC" w14:textId="77777777" w:rsidR="00AE1B55" w:rsidRDefault="00AE1B55" w:rsidP="00A52ACA"/>
        </w:tc>
        <w:tc>
          <w:tcPr>
            <w:tcW w:w="1738" w:type="dxa"/>
            <w:vMerge/>
          </w:tcPr>
          <w:p w14:paraId="23E89ECD" w14:textId="77777777" w:rsidR="00AE1B55" w:rsidRDefault="00AE1B55" w:rsidP="00A52ACA"/>
        </w:tc>
        <w:tc>
          <w:tcPr>
            <w:tcW w:w="349" w:type="dxa"/>
          </w:tcPr>
          <w:p w14:paraId="2E20E488" w14:textId="77777777" w:rsidR="00AE1B55" w:rsidRDefault="00AE1B55" w:rsidP="00A52ACA">
            <w:r>
              <w:t>2</w:t>
            </w:r>
          </w:p>
        </w:tc>
        <w:tc>
          <w:tcPr>
            <w:tcW w:w="5522" w:type="dxa"/>
            <w:shd w:val="clear" w:color="auto" w:fill="auto"/>
          </w:tcPr>
          <w:p w14:paraId="3EEC08E0" w14:textId="77777777" w:rsidR="00AE1B55" w:rsidRDefault="00AE1B55" w:rsidP="00A52ACA">
            <w:r>
              <w:t xml:space="preserve">It is expected that the redevelopment of brownfield sites within the town – some of which may display varying levels of contamination – would lead to the improvement of local water quality. This effect will be magnified by the near-total avoidance of construction on greenfield sites as a result of this approach, which act as important natural drainage assets as part of the wider water cycle.  </w:t>
            </w:r>
          </w:p>
        </w:tc>
        <w:tc>
          <w:tcPr>
            <w:tcW w:w="1164" w:type="dxa"/>
            <w:shd w:val="clear" w:color="auto" w:fill="92D050"/>
          </w:tcPr>
          <w:p w14:paraId="001D608E" w14:textId="77777777" w:rsidR="00AE1B55" w:rsidRDefault="00AE1B55" w:rsidP="00A52ACA">
            <w:pPr>
              <w:jc w:val="center"/>
              <w:rPr>
                <w:rFonts w:cstheme="minorHAnsi"/>
                <w:b/>
                <w:sz w:val="32"/>
                <w:szCs w:val="32"/>
              </w:rPr>
            </w:pPr>
          </w:p>
          <w:p w14:paraId="020DDFA3" w14:textId="77777777" w:rsidR="00AE1B55" w:rsidRDefault="00AE1B55" w:rsidP="00A52ACA">
            <w:pPr>
              <w:jc w:val="center"/>
              <w:rPr>
                <w:rFonts w:cstheme="minorHAnsi"/>
                <w:b/>
                <w:sz w:val="32"/>
                <w:szCs w:val="32"/>
              </w:rPr>
            </w:pPr>
          </w:p>
          <w:p w14:paraId="69491E98" w14:textId="77777777" w:rsidR="00AE1B55" w:rsidRPr="00E821D5" w:rsidRDefault="00AE1B55" w:rsidP="00A52ACA">
            <w:pPr>
              <w:jc w:val="center"/>
              <w:rPr>
                <w:rFonts w:cstheme="minorHAnsi"/>
                <w:b/>
                <w:sz w:val="32"/>
                <w:szCs w:val="32"/>
              </w:rPr>
            </w:pPr>
            <w:r>
              <w:rPr>
                <w:rFonts w:cstheme="minorHAnsi"/>
                <w:b/>
                <w:sz w:val="32"/>
                <w:szCs w:val="32"/>
              </w:rPr>
              <w:t>+</w:t>
            </w:r>
          </w:p>
        </w:tc>
        <w:tc>
          <w:tcPr>
            <w:tcW w:w="1172" w:type="dxa"/>
            <w:vMerge/>
            <w:shd w:val="clear" w:color="auto" w:fill="92D050"/>
          </w:tcPr>
          <w:p w14:paraId="3527A624" w14:textId="77777777" w:rsidR="00AE1B55" w:rsidRDefault="00AE1B55" w:rsidP="00A52ACA"/>
        </w:tc>
        <w:tc>
          <w:tcPr>
            <w:tcW w:w="1133" w:type="dxa"/>
            <w:vMerge/>
            <w:shd w:val="clear" w:color="auto" w:fill="auto"/>
          </w:tcPr>
          <w:p w14:paraId="4D1D936F" w14:textId="77777777" w:rsidR="00AE1B55" w:rsidRDefault="00AE1B55" w:rsidP="00A52ACA"/>
        </w:tc>
      </w:tr>
      <w:tr w:rsidR="00AE1B55" w14:paraId="2DE5B463" w14:textId="77777777" w:rsidTr="00A52ACA">
        <w:trPr>
          <w:trHeight w:val="120"/>
        </w:trPr>
        <w:tc>
          <w:tcPr>
            <w:tcW w:w="488" w:type="dxa"/>
            <w:vMerge/>
          </w:tcPr>
          <w:p w14:paraId="6754ACDF" w14:textId="77777777" w:rsidR="00AE1B55" w:rsidRDefault="00AE1B55" w:rsidP="00A52ACA"/>
        </w:tc>
        <w:tc>
          <w:tcPr>
            <w:tcW w:w="1942" w:type="dxa"/>
            <w:vMerge/>
          </w:tcPr>
          <w:p w14:paraId="3678D5D5" w14:textId="77777777" w:rsidR="00AE1B55" w:rsidRDefault="00AE1B55" w:rsidP="00A52ACA"/>
        </w:tc>
        <w:tc>
          <w:tcPr>
            <w:tcW w:w="440" w:type="dxa"/>
            <w:vMerge/>
          </w:tcPr>
          <w:p w14:paraId="54B02FA8" w14:textId="77777777" w:rsidR="00AE1B55" w:rsidRDefault="00AE1B55" w:rsidP="00A52ACA"/>
        </w:tc>
        <w:tc>
          <w:tcPr>
            <w:tcW w:w="1738" w:type="dxa"/>
            <w:vMerge/>
          </w:tcPr>
          <w:p w14:paraId="062133B9" w14:textId="77777777" w:rsidR="00AE1B55" w:rsidRDefault="00AE1B55" w:rsidP="00A52ACA"/>
        </w:tc>
        <w:tc>
          <w:tcPr>
            <w:tcW w:w="349" w:type="dxa"/>
          </w:tcPr>
          <w:p w14:paraId="42CA0511" w14:textId="77777777" w:rsidR="00AE1B55" w:rsidRDefault="00AE1B55" w:rsidP="00A52ACA">
            <w:r>
              <w:t>3</w:t>
            </w:r>
          </w:p>
        </w:tc>
        <w:tc>
          <w:tcPr>
            <w:tcW w:w="5522" w:type="dxa"/>
            <w:shd w:val="clear" w:color="auto" w:fill="auto"/>
          </w:tcPr>
          <w:p w14:paraId="5B31343E" w14:textId="77777777" w:rsidR="00AE1B55" w:rsidRDefault="00AE1B55" w:rsidP="00A52ACA">
            <w:r>
              <w:t>Locally, the approach is likely to impact negatively on water conservation, creating additional demand to be met as a result of local population growth despite building regulations providing scope for more efficient use of water (see 12(4)).</w:t>
            </w:r>
          </w:p>
        </w:tc>
        <w:tc>
          <w:tcPr>
            <w:tcW w:w="1164" w:type="dxa"/>
            <w:shd w:val="clear" w:color="auto" w:fill="FFC000"/>
          </w:tcPr>
          <w:p w14:paraId="09AE0AEA" w14:textId="77777777" w:rsidR="00AE1B55" w:rsidRPr="00573B12" w:rsidRDefault="00AE1B55" w:rsidP="00A52ACA">
            <w:pPr>
              <w:jc w:val="center"/>
              <w:rPr>
                <w:rFonts w:cstheme="minorHAnsi"/>
                <w:b/>
                <w:sz w:val="32"/>
                <w:szCs w:val="32"/>
              </w:rPr>
            </w:pPr>
            <w:r>
              <w:rPr>
                <w:rFonts w:cstheme="minorHAnsi"/>
                <w:b/>
                <w:sz w:val="32"/>
                <w:szCs w:val="32"/>
              </w:rPr>
              <w:t>-</w:t>
            </w:r>
          </w:p>
        </w:tc>
        <w:tc>
          <w:tcPr>
            <w:tcW w:w="1172" w:type="dxa"/>
            <w:vMerge/>
            <w:shd w:val="clear" w:color="auto" w:fill="92D050"/>
          </w:tcPr>
          <w:p w14:paraId="74E5650F" w14:textId="77777777" w:rsidR="00AE1B55" w:rsidRDefault="00AE1B55" w:rsidP="00A52ACA"/>
        </w:tc>
        <w:tc>
          <w:tcPr>
            <w:tcW w:w="1133" w:type="dxa"/>
            <w:vMerge/>
            <w:shd w:val="clear" w:color="auto" w:fill="auto"/>
          </w:tcPr>
          <w:p w14:paraId="1F62D72E" w14:textId="77777777" w:rsidR="00AE1B55" w:rsidRDefault="00AE1B55" w:rsidP="00A52ACA"/>
        </w:tc>
      </w:tr>
      <w:tr w:rsidR="00AE1B55" w14:paraId="57134E11" w14:textId="77777777" w:rsidTr="00A52ACA">
        <w:trPr>
          <w:trHeight w:val="120"/>
        </w:trPr>
        <w:tc>
          <w:tcPr>
            <w:tcW w:w="488" w:type="dxa"/>
            <w:vMerge/>
          </w:tcPr>
          <w:p w14:paraId="6046080A" w14:textId="77777777" w:rsidR="00AE1B55" w:rsidRDefault="00AE1B55" w:rsidP="00A52ACA"/>
        </w:tc>
        <w:tc>
          <w:tcPr>
            <w:tcW w:w="1942" w:type="dxa"/>
            <w:vMerge/>
          </w:tcPr>
          <w:p w14:paraId="79AF4BCF" w14:textId="77777777" w:rsidR="00AE1B55" w:rsidRDefault="00AE1B55" w:rsidP="00A52ACA"/>
        </w:tc>
        <w:tc>
          <w:tcPr>
            <w:tcW w:w="440" w:type="dxa"/>
            <w:vMerge/>
          </w:tcPr>
          <w:p w14:paraId="54FC3EC8" w14:textId="77777777" w:rsidR="00AE1B55" w:rsidRDefault="00AE1B55" w:rsidP="00A52ACA"/>
        </w:tc>
        <w:tc>
          <w:tcPr>
            <w:tcW w:w="1738" w:type="dxa"/>
            <w:vMerge/>
          </w:tcPr>
          <w:p w14:paraId="6C015EC9" w14:textId="77777777" w:rsidR="00AE1B55" w:rsidRDefault="00AE1B55" w:rsidP="00A52ACA"/>
        </w:tc>
        <w:tc>
          <w:tcPr>
            <w:tcW w:w="349" w:type="dxa"/>
          </w:tcPr>
          <w:p w14:paraId="0B9E46F3" w14:textId="77777777" w:rsidR="00AE1B55" w:rsidRDefault="00AE1B55" w:rsidP="00A52ACA">
            <w:r>
              <w:t>4</w:t>
            </w:r>
          </w:p>
        </w:tc>
        <w:tc>
          <w:tcPr>
            <w:tcW w:w="5522" w:type="dxa"/>
            <w:shd w:val="clear" w:color="auto" w:fill="auto"/>
          </w:tcPr>
          <w:p w14:paraId="52148A8E" w14:textId="77777777" w:rsidR="00AE1B55" w:rsidRDefault="00AE1B55" w:rsidP="00A52ACA">
            <w:r>
              <w:t xml:space="preserve">The water efficiency credentials of new dwellings being built when compared with existing older stock within the town will be superior owing to building regulations. In essence this will lead to a general improvement in the water efficiency of the plan area’s stock and promotion of water efficiency in general. </w:t>
            </w:r>
          </w:p>
        </w:tc>
        <w:tc>
          <w:tcPr>
            <w:tcW w:w="1164" w:type="dxa"/>
            <w:shd w:val="clear" w:color="auto" w:fill="92D050"/>
          </w:tcPr>
          <w:p w14:paraId="79143EDA" w14:textId="77777777" w:rsidR="00AE1B55" w:rsidRDefault="00AE1B55" w:rsidP="00A52ACA">
            <w:pPr>
              <w:jc w:val="center"/>
              <w:rPr>
                <w:rFonts w:cstheme="minorHAnsi"/>
                <w:b/>
                <w:sz w:val="32"/>
                <w:szCs w:val="32"/>
              </w:rPr>
            </w:pPr>
          </w:p>
          <w:p w14:paraId="18BC2629" w14:textId="77777777" w:rsidR="00AE1B55" w:rsidRPr="00A3790B" w:rsidRDefault="00AE1B55" w:rsidP="00A52ACA">
            <w:pPr>
              <w:jc w:val="center"/>
              <w:rPr>
                <w:rFonts w:cstheme="minorHAnsi"/>
                <w:b/>
                <w:sz w:val="32"/>
                <w:szCs w:val="32"/>
              </w:rPr>
            </w:pPr>
            <w:r>
              <w:rPr>
                <w:rFonts w:cstheme="minorHAnsi"/>
                <w:b/>
                <w:sz w:val="32"/>
                <w:szCs w:val="32"/>
              </w:rPr>
              <w:t>+</w:t>
            </w:r>
          </w:p>
        </w:tc>
        <w:tc>
          <w:tcPr>
            <w:tcW w:w="1172" w:type="dxa"/>
            <w:vMerge/>
            <w:shd w:val="clear" w:color="auto" w:fill="92D050"/>
          </w:tcPr>
          <w:p w14:paraId="0510BB34" w14:textId="77777777" w:rsidR="00AE1B55" w:rsidRDefault="00AE1B55" w:rsidP="00A52ACA"/>
        </w:tc>
        <w:tc>
          <w:tcPr>
            <w:tcW w:w="1133" w:type="dxa"/>
            <w:vMerge/>
            <w:shd w:val="clear" w:color="auto" w:fill="auto"/>
          </w:tcPr>
          <w:p w14:paraId="6DEA783A" w14:textId="77777777" w:rsidR="00AE1B55" w:rsidRDefault="00AE1B55" w:rsidP="00A52ACA"/>
        </w:tc>
      </w:tr>
      <w:tr w:rsidR="00AE1B55" w14:paraId="6DACEF8F" w14:textId="77777777" w:rsidTr="00A52ACA">
        <w:trPr>
          <w:trHeight w:val="120"/>
        </w:trPr>
        <w:tc>
          <w:tcPr>
            <w:tcW w:w="488" w:type="dxa"/>
            <w:vMerge/>
          </w:tcPr>
          <w:p w14:paraId="1AA6CBE7" w14:textId="77777777" w:rsidR="00AE1B55" w:rsidRDefault="00AE1B55" w:rsidP="00A52ACA"/>
        </w:tc>
        <w:tc>
          <w:tcPr>
            <w:tcW w:w="1942" w:type="dxa"/>
            <w:vMerge/>
          </w:tcPr>
          <w:p w14:paraId="0BE91BB6" w14:textId="77777777" w:rsidR="00AE1B55" w:rsidRDefault="00AE1B55" w:rsidP="00A52ACA"/>
        </w:tc>
        <w:tc>
          <w:tcPr>
            <w:tcW w:w="440" w:type="dxa"/>
            <w:vMerge/>
          </w:tcPr>
          <w:p w14:paraId="08D8D0D7" w14:textId="77777777" w:rsidR="00AE1B55" w:rsidRDefault="00AE1B55" w:rsidP="00A52ACA"/>
        </w:tc>
        <w:tc>
          <w:tcPr>
            <w:tcW w:w="1738" w:type="dxa"/>
            <w:vMerge/>
          </w:tcPr>
          <w:p w14:paraId="00D072AB" w14:textId="77777777" w:rsidR="00AE1B55" w:rsidRDefault="00AE1B55" w:rsidP="00A52ACA"/>
        </w:tc>
        <w:tc>
          <w:tcPr>
            <w:tcW w:w="349" w:type="dxa"/>
            <w:shd w:val="clear" w:color="auto" w:fill="auto"/>
          </w:tcPr>
          <w:p w14:paraId="57CBC430" w14:textId="77777777" w:rsidR="00AE1B55" w:rsidRDefault="00AE1B55" w:rsidP="00A52ACA">
            <w:r>
              <w:t>5</w:t>
            </w:r>
          </w:p>
        </w:tc>
        <w:tc>
          <w:tcPr>
            <w:tcW w:w="5522" w:type="dxa"/>
            <w:shd w:val="clear" w:color="auto" w:fill="auto"/>
          </w:tcPr>
          <w:p w14:paraId="3F325CE0" w14:textId="436E28C5" w:rsidR="00AE1B55" w:rsidRDefault="00AE1B55" w:rsidP="006F681F">
            <w:pPr>
              <w:tabs>
                <w:tab w:val="left" w:pos="3968"/>
              </w:tabs>
            </w:pPr>
            <w:r>
              <w:t>The approach is unlikely to result in a deterioration of</w:t>
            </w:r>
            <w:r w:rsidR="006F681F">
              <w:t xml:space="preserve"> Water Framework Directive</w:t>
            </w:r>
            <w:r>
              <w:t xml:space="preserve"> status or of on-site watercourses. Most development sites within the town will be previously developed land with appropriate means of drainage to treatment facilities already in place. The redevelopment of existing urban sites is unlikely to introduce new risks to the </w:t>
            </w:r>
            <w:r w:rsidR="006F681F">
              <w:t xml:space="preserve">Water Framework Directive </w:t>
            </w:r>
            <w:r>
              <w:t xml:space="preserve">status given the existing condition of land as described. There is the potential to improve water quality and the associated </w:t>
            </w:r>
            <w:r w:rsidR="006F681F">
              <w:t>Water Framework Directive</w:t>
            </w:r>
            <w:r>
              <w:t xml:space="preserve"> status through remediation as discussed at 12(2).</w:t>
            </w:r>
          </w:p>
        </w:tc>
        <w:tc>
          <w:tcPr>
            <w:tcW w:w="1164" w:type="dxa"/>
            <w:shd w:val="clear" w:color="auto" w:fill="auto"/>
          </w:tcPr>
          <w:p w14:paraId="0A21D0D9" w14:textId="77777777" w:rsidR="00AE1B55" w:rsidRDefault="00AE1B55" w:rsidP="00A52ACA">
            <w:pPr>
              <w:rPr>
                <w:rFonts w:cstheme="minorHAnsi"/>
                <w:sz w:val="32"/>
                <w:szCs w:val="32"/>
              </w:rPr>
            </w:pPr>
          </w:p>
          <w:p w14:paraId="4E55D5A5" w14:textId="77777777" w:rsidR="00AE1B55" w:rsidRDefault="00AE1B55" w:rsidP="00A52ACA">
            <w:pPr>
              <w:rPr>
                <w:rFonts w:cstheme="minorHAnsi"/>
                <w:sz w:val="32"/>
                <w:szCs w:val="32"/>
              </w:rPr>
            </w:pPr>
          </w:p>
          <w:p w14:paraId="4DF1F95A" w14:textId="77777777" w:rsidR="00AE1B55" w:rsidRDefault="00AE1B55" w:rsidP="00A52ACA">
            <w:pPr>
              <w:jc w:val="center"/>
              <w:rPr>
                <w:rFonts w:cstheme="minorHAnsi"/>
                <w:b/>
                <w:sz w:val="32"/>
                <w:szCs w:val="32"/>
              </w:rPr>
            </w:pPr>
          </w:p>
          <w:p w14:paraId="56F7C670" w14:textId="77777777" w:rsidR="00AE1B55" w:rsidRPr="00E02E6C" w:rsidRDefault="00AE1B55" w:rsidP="00A52ACA">
            <w:pPr>
              <w:jc w:val="center"/>
              <w:rPr>
                <w:rFonts w:cstheme="minorHAnsi"/>
                <w:b/>
                <w:sz w:val="32"/>
                <w:szCs w:val="32"/>
              </w:rPr>
            </w:pPr>
            <w:r w:rsidRPr="00E02E6C">
              <w:rPr>
                <w:rFonts w:cstheme="minorHAnsi"/>
                <w:b/>
                <w:sz w:val="32"/>
                <w:szCs w:val="32"/>
              </w:rPr>
              <w:t>0</w:t>
            </w:r>
          </w:p>
        </w:tc>
        <w:tc>
          <w:tcPr>
            <w:tcW w:w="1172" w:type="dxa"/>
            <w:vMerge/>
            <w:shd w:val="clear" w:color="auto" w:fill="92D050"/>
          </w:tcPr>
          <w:p w14:paraId="7A84A13B" w14:textId="77777777" w:rsidR="00AE1B55" w:rsidRDefault="00AE1B55" w:rsidP="00A52ACA"/>
        </w:tc>
        <w:tc>
          <w:tcPr>
            <w:tcW w:w="1133" w:type="dxa"/>
            <w:vMerge/>
            <w:shd w:val="clear" w:color="auto" w:fill="auto"/>
          </w:tcPr>
          <w:p w14:paraId="4D2A5FE0" w14:textId="77777777" w:rsidR="00AE1B55" w:rsidRDefault="00AE1B55" w:rsidP="00A52ACA"/>
        </w:tc>
      </w:tr>
      <w:tr w:rsidR="00AE1B55" w14:paraId="0018C46A" w14:textId="77777777" w:rsidTr="00A52ACA">
        <w:trPr>
          <w:trHeight w:val="217"/>
        </w:trPr>
        <w:tc>
          <w:tcPr>
            <w:tcW w:w="488" w:type="dxa"/>
            <w:vMerge/>
          </w:tcPr>
          <w:p w14:paraId="1E6F4354" w14:textId="77777777" w:rsidR="00AE1B55" w:rsidRDefault="00AE1B55" w:rsidP="00A52ACA"/>
        </w:tc>
        <w:tc>
          <w:tcPr>
            <w:tcW w:w="1942" w:type="dxa"/>
            <w:vMerge/>
          </w:tcPr>
          <w:p w14:paraId="2D76A317" w14:textId="77777777" w:rsidR="00AE1B55" w:rsidRDefault="00AE1B55" w:rsidP="00A52ACA"/>
        </w:tc>
        <w:tc>
          <w:tcPr>
            <w:tcW w:w="440" w:type="dxa"/>
            <w:vMerge w:val="restart"/>
          </w:tcPr>
          <w:p w14:paraId="3B5B7E53" w14:textId="77777777" w:rsidR="00AE1B55" w:rsidRDefault="00AE1B55" w:rsidP="00A52ACA">
            <w:r>
              <w:t>13</w:t>
            </w:r>
          </w:p>
        </w:tc>
        <w:tc>
          <w:tcPr>
            <w:tcW w:w="1738" w:type="dxa"/>
            <w:vMerge w:val="restart"/>
          </w:tcPr>
          <w:p w14:paraId="400A0F3E" w14:textId="77777777" w:rsidR="00AE1B55" w:rsidRDefault="00AE1B55" w:rsidP="00A52ACA">
            <w:r>
              <w:t>Natural Environment, Biodiversity, Green and Blue Infrastructure</w:t>
            </w:r>
          </w:p>
        </w:tc>
        <w:tc>
          <w:tcPr>
            <w:tcW w:w="349" w:type="dxa"/>
            <w:shd w:val="clear" w:color="auto" w:fill="auto"/>
          </w:tcPr>
          <w:p w14:paraId="5CF7963D" w14:textId="77777777" w:rsidR="00AE1B55" w:rsidRDefault="00AE1B55" w:rsidP="00A52ACA">
            <w:r>
              <w:t>1</w:t>
            </w:r>
          </w:p>
        </w:tc>
        <w:tc>
          <w:tcPr>
            <w:tcW w:w="5522" w:type="dxa"/>
            <w:shd w:val="clear" w:color="auto" w:fill="auto"/>
          </w:tcPr>
          <w:p w14:paraId="214B7E66" w14:textId="77777777" w:rsidR="00AE1B55" w:rsidRDefault="00AE1B55" w:rsidP="00A52ACA">
            <w:r>
              <w:t xml:space="preserve">It is considered that the approach, which directs new development to within the town, will help ensure the long-term protection of alternative sites with more pronounced biodiversity value that fall outside of the area from development pressures. In addition, the redevelopment of brownfield sites – potentially subject to contamination – could present opportunities for biodiversity improvements which would not present themselves without prospects of redevelopment. Brownfield sites often display biodiversity value themselves, however this can be managed as part of redevelopment, and in any case the re-use of brownfield </w:t>
            </w:r>
            <w:r>
              <w:lastRenderedPageBreak/>
              <w:t>land is considered a more sensitive proposition in biodiversity terms when compared with potential development on greenfield land. It is assumed in the absence of more detailed and up-to-date information on specific sites that protected species could be at risk and this would need to be carefully managed through the development management process.</w:t>
            </w:r>
          </w:p>
        </w:tc>
        <w:tc>
          <w:tcPr>
            <w:tcW w:w="1164" w:type="dxa"/>
            <w:shd w:val="clear" w:color="auto" w:fill="92D050"/>
          </w:tcPr>
          <w:p w14:paraId="683CD988" w14:textId="77777777" w:rsidR="00AE1B55" w:rsidRDefault="00AE1B55" w:rsidP="00A52ACA">
            <w:pPr>
              <w:jc w:val="center"/>
              <w:rPr>
                <w:rFonts w:cstheme="minorHAnsi"/>
                <w:b/>
                <w:sz w:val="32"/>
                <w:szCs w:val="32"/>
              </w:rPr>
            </w:pPr>
          </w:p>
          <w:p w14:paraId="01722561" w14:textId="77777777" w:rsidR="00AE1B55" w:rsidRDefault="00AE1B55" w:rsidP="00A52ACA">
            <w:pPr>
              <w:jc w:val="center"/>
              <w:rPr>
                <w:rFonts w:cstheme="minorHAnsi"/>
                <w:b/>
                <w:sz w:val="32"/>
                <w:szCs w:val="32"/>
              </w:rPr>
            </w:pPr>
          </w:p>
          <w:p w14:paraId="1310AE17" w14:textId="77777777" w:rsidR="00AE1B55" w:rsidRDefault="00AE1B55" w:rsidP="00A52ACA">
            <w:pPr>
              <w:jc w:val="center"/>
              <w:rPr>
                <w:rFonts w:cstheme="minorHAnsi"/>
                <w:b/>
                <w:sz w:val="32"/>
                <w:szCs w:val="32"/>
              </w:rPr>
            </w:pPr>
          </w:p>
          <w:p w14:paraId="01F37683" w14:textId="77777777" w:rsidR="00AE1B55" w:rsidRDefault="00AE1B55" w:rsidP="00A52ACA">
            <w:pPr>
              <w:jc w:val="center"/>
              <w:rPr>
                <w:rFonts w:cstheme="minorHAnsi"/>
                <w:b/>
                <w:sz w:val="32"/>
                <w:szCs w:val="32"/>
              </w:rPr>
            </w:pPr>
          </w:p>
          <w:p w14:paraId="74162982" w14:textId="77777777" w:rsidR="00AE1B55" w:rsidRDefault="00AE1B55" w:rsidP="00A52ACA">
            <w:pPr>
              <w:jc w:val="center"/>
              <w:rPr>
                <w:rFonts w:cstheme="minorHAnsi"/>
                <w:b/>
                <w:sz w:val="32"/>
                <w:szCs w:val="32"/>
              </w:rPr>
            </w:pPr>
            <w:r>
              <w:rPr>
                <w:rFonts w:cstheme="minorHAnsi"/>
                <w:b/>
                <w:sz w:val="32"/>
                <w:szCs w:val="32"/>
              </w:rPr>
              <w:t>+</w:t>
            </w:r>
          </w:p>
          <w:p w14:paraId="11436558" w14:textId="77777777" w:rsidR="00AE1B55" w:rsidRPr="00811DD3" w:rsidRDefault="00AE1B55" w:rsidP="00A52ACA">
            <w:pPr>
              <w:jc w:val="center"/>
              <w:rPr>
                <w:rFonts w:cstheme="minorHAnsi"/>
                <w:b/>
                <w:sz w:val="32"/>
                <w:szCs w:val="32"/>
              </w:rPr>
            </w:pPr>
          </w:p>
        </w:tc>
        <w:tc>
          <w:tcPr>
            <w:tcW w:w="1172" w:type="dxa"/>
            <w:vMerge w:val="restart"/>
            <w:shd w:val="clear" w:color="auto" w:fill="92D050"/>
          </w:tcPr>
          <w:p w14:paraId="61938C33" w14:textId="77777777" w:rsidR="00AE1B55" w:rsidRDefault="00AE1B55" w:rsidP="00A52ACA">
            <w:pPr>
              <w:jc w:val="center"/>
            </w:pPr>
            <w:r>
              <w:rPr>
                <w:rFonts w:cstheme="minorHAnsi"/>
                <w:b/>
                <w:sz w:val="32"/>
                <w:szCs w:val="32"/>
              </w:rPr>
              <w:t>+</w:t>
            </w:r>
          </w:p>
        </w:tc>
        <w:tc>
          <w:tcPr>
            <w:tcW w:w="1133" w:type="dxa"/>
            <w:vMerge/>
            <w:shd w:val="clear" w:color="auto" w:fill="auto"/>
          </w:tcPr>
          <w:p w14:paraId="7476794F" w14:textId="77777777" w:rsidR="00AE1B55" w:rsidRDefault="00AE1B55" w:rsidP="00A52ACA"/>
        </w:tc>
      </w:tr>
      <w:tr w:rsidR="00AE1B55" w14:paraId="08A35A63" w14:textId="77777777" w:rsidTr="00A52ACA">
        <w:trPr>
          <w:trHeight w:val="215"/>
        </w:trPr>
        <w:tc>
          <w:tcPr>
            <w:tcW w:w="488" w:type="dxa"/>
            <w:vMerge/>
          </w:tcPr>
          <w:p w14:paraId="5133BB99" w14:textId="77777777" w:rsidR="00AE1B55" w:rsidRDefault="00AE1B55" w:rsidP="00A52ACA"/>
        </w:tc>
        <w:tc>
          <w:tcPr>
            <w:tcW w:w="1942" w:type="dxa"/>
            <w:vMerge/>
          </w:tcPr>
          <w:p w14:paraId="48B0B30D" w14:textId="77777777" w:rsidR="00AE1B55" w:rsidRDefault="00AE1B55" w:rsidP="00A52ACA"/>
        </w:tc>
        <w:tc>
          <w:tcPr>
            <w:tcW w:w="440" w:type="dxa"/>
            <w:vMerge/>
          </w:tcPr>
          <w:p w14:paraId="3DD1D25D" w14:textId="77777777" w:rsidR="00AE1B55" w:rsidRDefault="00AE1B55" w:rsidP="00A52ACA"/>
        </w:tc>
        <w:tc>
          <w:tcPr>
            <w:tcW w:w="1738" w:type="dxa"/>
            <w:vMerge/>
          </w:tcPr>
          <w:p w14:paraId="35800F0E" w14:textId="77777777" w:rsidR="00AE1B55" w:rsidRDefault="00AE1B55" w:rsidP="00A52ACA"/>
        </w:tc>
        <w:tc>
          <w:tcPr>
            <w:tcW w:w="349" w:type="dxa"/>
          </w:tcPr>
          <w:p w14:paraId="0CCE5AB0" w14:textId="77777777" w:rsidR="00AE1B55" w:rsidRDefault="00AE1B55" w:rsidP="00A52ACA">
            <w:r>
              <w:t>2</w:t>
            </w:r>
          </w:p>
        </w:tc>
        <w:tc>
          <w:tcPr>
            <w:tcW w:w="5522" w:type="dxa"/>
            <w:shd w:val="clear" w:color="auto" w:fill="auto"/>
          </w:tcPr>
          <w:p w14:paraId="6379DA2B" w14:textId="77777777" w:rsidR="00AE1B55" w:rsidRDefault="00AE1B55" w:rsidP="00A52ACA">
            <w:r>
              <w:t>Redeveloping predominantly brownfield sites does present an opportunity to secure biodiversity net gains as part of new development, for example resulting from site remediation and implementation of amenity green space, even if very minor in scale.</w:t>
            </w:r>
          </w:p>
        </w:tc>
        <w:tc>
          <w:tcPr>
            <w:tcW w:w="1164" w:type="dxa"/>
            <w:shd w:val="clear" w:color="auto" w:fill="92D050"/>
          </w:tcPr>
          <w:p w14:paraId="54B3815B" w14:textId="77777777" w:rsidR="00AE1B55" w:rsidRDefault="00AE1B55" w:rsidP="00A52ACA">
            <w:pPr>
              <w:jc w:val="center"/>
              <w:rPr>
                <w:rFonts w:cstheme="minorHAnsi"/>
                <w:b/>
                <w:sz w:val="32"/>
                <w:szCs w:val="32"/>
              </w:rPr>
            </w:pPr>
          </w:p>
          <w:p w14:paraId="057662D1" w14:textId="77777777" w:rsidR="00AE1B55" w:rsidRDefault="00AE1B55" w:rsidP="00A52ACA">
            <w:pPr>
              <w:jc w:val="center"/>
              <w:rPr>
                <w:rFonts w:cstheme="minorHAnsi"/>
                <w:b/>
                <w:sz w:val="32"/>
                <w:szCs w:val="32"/>
              </w:rPr>
            </w:pPr>
            <w:r>
              <w:rPr>
                <w:rFonts w:cstheme="minorHAnsi"/>
                <w:b/>
                <w:sz w:val="32"/>
                <w:szCs w:val="32"/>
              </w:rPr>
              <w:t>+</w:t>
            </w:r>
          </w:p>
          <w:p w14:paraId="29B9AED7" w14:textId="77777777" w:rsidR="00AE1B55" w:rsidRPr="006F1818" w:rsidRDefault="00AE1B55" w:rsidP="00A52ACA">
            <w:pPr>
              <w:jc w:val="center"/>
              <w:rPr>
                <w:rFonts w:cstheme="minorHAnsi"/>
                <w:b/>
                <w:sz w:val="32"/>
                <w:szCs w:val="32"/>
              </w:rPr>
            </w:pPr>
          </w:p>
        </w:tc>
        <w:tc>
          <w:tcPr>
            <w:tcW w:w="1172" w:type="dxa"/>
            <w:vMerge/>
            <w:shd w:val="clear" w:color="auto" w:fill="92D050"/>
          </w:tcPr>
          <w:p w14:paraId="53752973" w14:textId="77777777" w:rsidR="00AE1B55" w:rsidRDefault="00AE1B55" w:rsidP="00A52ACA"/>
        </w:tc>
        <w:tc>
          <w:tcPr>
            <w:tcW w:w="1133" w:type="dxa"/>
            <w:vMerge/>
            <w:shd w:val="clear" w:color="auto" w:fill="auto"/>
          </w:tcPr>
          <w:p w14:paraId="50C3F539" w14:textId="77777777" w:rsidR="00AE1B55" w:rsidRDefault="00AE1B55" w:rsidP="00A52ACA"/>
        </w:tc>
      </w:tr>
      <w:tr w:rsidR="00AE1B55" w14:paraId="72797389" w14:textId="77777777" w:rsidTr="00A52ACA">
        <w:trPr>
          <w:trHeight w:val="215"/>
        </w:trPr>
        <w:tc>
          <w:tcPr>
            <w:tcW w:w="488" w:type="dxa"/>
            <w:vMerge/>
          </w:tcPr>
          <w:p w14:paraId="7DCF30CC" w14:textId="77777777" w:rsidR="00AE1B55" w:rsidRDefault="00AE1B55" w:rsidP="00A52ACA"/>
        </w:tc>
        <w:tc>
          <w:tcPr>
            <w:tcW w:w="1942" w:type="dxa"/>
            <w:vMerge/>
          </w:tcPr>
          <w:p w14:paraId="10900217" w14:textId="77777777" w:rsidR="00AE1B55" w:rsidRDefault="00AE1B55" w:rsidP="00A52ACA"/>
        </w:tc>
        <w:tc>
          <w:tcPr>
            <w:tcW w:w="440" w:type="dxa"/>
            <w:vMerge/>
          </w:tcPr>
          <w:p w14:paraId="7FACE91E" w14:textId="77777777" w:rsidR="00AE1B55" w:rsidRDefault="00AE1B55" w:rsidP="00A52ACA"/>
        </w:tc>
        <w:tc>
          <w:tcPr>
            <w:tcW w:w="1738" w:type="dxa"/>
            <w:vMerge/>
          </w:tcPr>
          <w:p w14:paraId="27783004" w14:textId="77777777" w:rsidR="00AE1B55" w:rsidRDefault="00AE1B55" w:rsidP="00A52ACA"/>
        </w:tc>
        <w:tc>
          <w:tcPr>
            <w:tcW w:w="349" w:type="dxa"/>
          </w:tcPr>
          <w:p w14:paraId="48D6D6B4" w14:textId="77777777" w:rsidR="00AE1B55" w:rsidRDefault="00AE1B55" w:rsidP="00A52ACA">
            <w:r>
              <w:t>3</w:t>
            </w:r>
          </w:p>
        </w:tc>
        <w:tc>
          <w:tcPr>
            <w:tcW w:w="5522" w:type="dxa"/>
            <w:shd w:val="clear" w:color="auto" w:fill="auto"/>
          </w:tcPr>
          <w:p w14:paraId="74F79BA4" w14:textId="45795729" w:rsidR="00AE1B55" w:rsidRDefault="00AE1B55" w:rsidP="006F681F">
            <w:r>
              <w:t>It is expected that the approach will have a minor impact on the geological environment given that it relates to development which will require the extraction of material to facilitate construction. No Regionally Im</w:t>
            </w:r>
            <w:r w:rsidR="006F681F">
              <w:t xml:space="preserve">portant Geomorphological Sites </w:t>
            </w:r>
            <w:r>
              <w:t xml:space="preserve">are identified on or under the land in question as identified within the </w:t>
            </w:r>
            <w:r w:rsidR="006F681F">
              <w:t>Strategic Housing Land Availability Assessment.</w:t>
            </w:r>
          </w:p>
        </w:tc>
        <w:tc>
          <w:tcPr>
            <w:tcW w:w="1164" w:type="dxa"/>
            <w:shd w:val="clear" w:color="auto" w:fill="FFC000"/>
          </w:tcPr>
          <w:p w14:paraId="5A1AE421" w14:textId="77777777" w:rsidR="00AE1B55" w:rsidRDefault="00AE1B55" w:rsidP="00A52ACA">
            <w:pPr>
              <w:rPr>
                <w:rFonts w:cstheme="minorHAnsi"/>
                <w:sz w:val="32"/>
                <w:szCs w:val="32"/>
              </w:rPr>
            </w:pPr>
          </w:p>
          <w:p w14:paraId="54AEA213" w14:textId="77777777" w:rsidR="00AE1B55" w:rsidRPr="00205E01" w:rsidRDefault="00AE1B55" w:rsidP="00A52ACA">
            <w:pPr>
              <w:jc w:val="center"/>
              <w:rPr>
                <w:rFonts w:cstheme="minorHAnsi"/>
                <w:b/>
                <w:sz w:val="32"/>
                <w:szCs w:val="32"/>
              </w:rPr>
            </w:pPr>
            <w:r w:rsidRPr="00205E01">
              <w:rPr>
                <w:rFonts w:cstheme="minorHAnsi"/>
                <w:b/>
                <w:sz w:val="32"/>
                <w:szCs w:val="32"/>
              </w:rPr>
              <w:t>-</w:t>
            </w:r>
          </w:p>
          <w:p w14:paraId="4A8C95CF" w14:textId="77777777" w:rsidR="00AE1B55" w:rsidRPr="00AE3272" w:rsidRDefault="00AE1B55" w:rsidP="00A52ACA">
            <w:pPr>
              <w:jc w:val="center"/>
              <w:rPr>
                <w:rFonts w:cstheme="minorHAnsi"/>
                <w:b/>
                <w:sz w:val="32"/>
                <w:szCs w:val="32"/>
              </w:rPr>
            </w:pPr>
          </w:p>
          <w:p w14:paraId="0E5BF70D" w14:textId="77777777" w:rsidR="00AE1B55" w:rsidRPr="00697E14" w:rsidRDefault="00AE1B55" w:rsidP="00A52ACA">
            <w:pPr>
              <w:jc w:val="center"/>
              <w:rPr>
                <w:rFonts w:cstheme="minorHAnsi"/>
                <w:b/>
                <w:sz w:val="32"/>
                <w:szCs w:val="32"/>
              </w:rPr>
            </w:pPr>
          </w:p>
        </w:tc>
        <w:tc>
          <w:tcPr>
            <w:tcW w:w="1172" w:type="dxa"/>
            <w:vMerge/>
            <w:shd w:val="clear" w:color="auto" w:fill="92D050"/>
          </w:tcPr>
          <w:p w14:paraId="792160D2" w14:textId="77777777" w:rsidR="00AE1B55" w:rsidRDefault="00AE1B55" w:rsidP="00A52ACA"/>
        </w:tc>
        <w:tc>
          <w:tcPr>
            <w:tcW w:w="1133" w:type="dxa"/>
            <w:vMerge/>
            <w:shd w:val="clear" w:color="auto" w:fill="auto"/>
          </w:tcPr>
          <w:p w14:paraId="108C53D9" w14:textId="77777777" w:rsidR="00AE1B55" w:rsidRDefault="00AE1B55" w:rsidP="00A52ACA"/>
        </w:tc>
      </w:tr>
      <w:tr w:rsidR="00AE1B55" w14:paraId="27C0CA6F" w14:textId="77777777" w:rsidTr="00A52ACA">
        <w:trPr>
          <w:trHeight w:val="215"/>
        </w:trPr>
        <w:tc>
          <w:tcPr>
            <w:tcW w:w="488" w:type="dxa"/>
            <w:vMerge/>
          </w:tcPr>
          <w:p w14:paraId="38524874" w14:textId="77777777" w:rsidR="00AE1B55" w:rsidRDefault="00AE1B55" w:rsidP="00A52ACA"/>
        </w:tc>
        <w:tc>
          <w:tcPr>
            <w:tcW w:w="1942" w:type="dxa"/>
            <w:vMerge/>
          </w:tcPr>
          <w:p w14:paraId="47B26361" w14:textId="77777777" w:rsidR="00AE1B55" w:rsidRDefault="00AE1B55" w:rsidP="00A52ACA"/>
        </w:tc>
        <w:tc>
          <w:tcPr>
            <w:tcW w:w="440" w:type="dxa"/>
            <w:vMerge/>
          </w:tcPr>
          <w:p w14:paraId="219B66E4" w14:textId="77777777" w:rsidR="00AE1B55" w:rsidRDefault="00AE1B55" w:rsidP="00A52ACA"/>
        </w:tc>
        <w:tc>
          <w:tcPr>
            <w:tcW w:w="1738" w:type="dxa"/>
            <w:vMerge/>
          </w:tcPr>
          <w:p w14:paraId="61C70CD2" w14:textId="77777777" w:rsidR="00AE1B55" w:rsidRDefault="00AE1B55" w:rsidP="00A52ACA"/>
        </w:tc>
        <w:tc>
          <w:tcPr>
            <w:tcW w:w="349" w:type="dxa"/>
          </w:tcPr>
          <w:p w14:paraId="2C43C5E2" w14:textId="77777777" w:rsidR="00AE1B55" w:rsidRDefault="00AE1B55" w:rsidP="00A52ACA">
            <w:r>
              <w:t>4</w:t>
            </w:r>
          </w:p>
        </w:tc>
        <w:tc>
          <w:tcPr>
            <w:tcW w:w="5522" w:type="dxa"/>
            <w:shd w:val="clear" w:color="auto" w:fill="auto"/>
          </w:tcPr>
          <w:p w14:paraId="3F0B30AA" w14:textId="77777777" w:rsidR="00AE1B55" w:rsidRDefault="00AE1B55" w:rsidP="00A52ACA">
            <w:r>
              <w:t>The approach will contribute positively to maintaining woodland cover and management within the plan area, as no woodland would be put at risk as a result of implementing the approach. It is not expected the approach would result in woodland enhancement though.</w:t>
            </w:r>
          </w:p>
        </w:tc>
        <w:tc>
          <w:tcPr>
            <w:tcW w:w="1164" w:type="dxa"/>
            <w:shd w:val="clear" w:color="auto" w:fill="auto"/>
          </w:tcPr>
          <w:p w14:paraId="2B56C120" w14:textId="77777777" w:rsidR="00AE1B55" w:rsidRDefault="00AE1B55" w:rsidP="00A52ACA">
            <w:pPr>
              <w:jc w:val="center"/>
              <w:rPr>
                <w:rFonts w:cstheme="minorHAnsi"/>
                <w:b/>
                <w:sz w:val="32"/>
                <w:szCs w:val="32"/>
              </w:rPr>
            </w:pPr>
          </w:p>
          <w:p w14:paraId="3A3BBA86" w14:textId="77777777" w:rsidR="00AE1B55" w:rsidRPr="00697E14" w:rsidRDefault="00AE1B55" w:rsidP="00A52ACA">
            <w:pPr>
              <w:jc w:val="center"/>
              <w:rPr>
                <w:rFonts w:cstheme="minorHAnsi"/>
                <w:b/>
                <w:sz w:val="32"/>
                <w:szCs w:val="32"/>
              </w:rPr>
            </w:pPr>
            <w:r>
              <w:rPr>
                <w:rFonts w:cstheme="minorHAnsi"/>
                <w:b/>
                <w:sz w:val="32"/>
                <w:szCs w:val="32"/>
              </w:rPr>
              <w:t>0</w:t>
            </w:r>
          </w:p>
        </w:tc>
        <w:tc>
          <w:tcPr>
            <w:tcW w:w="1172" w:type="dxa"/>
            <w:vMerge/>
            <w:shd w:val="clear" w:color="auto" w:fill="92D050"/>
          </w:tcPr>
          <w:p w14:paraId="206F6E9D" w14:textId="77777777" w:rsidR="00AE1B55" w:rsidRDefault="00AE1B55" w:rsidP="00A52ACA"/>
        </w:tc>
        <w:tc>
          <w:tcPr>
            <w:tcW w:w="1133" w:type="dxa"/>
            <w:vMerge/>
            <w:shd w:val="clear" w:color="auto" w:fill="auto"/>
          </w:tcPr>
          <w:p w14:paraId="6DF33EE5" w14:textId="77777777" w:rsidR="00AE1B55" w:rsidRDefault="00AE1B55" w:rsidP="00A52ACA"/>
        </w:tc>
      </w:tr>
      <w:tr w:rsidR="00AE1B55" w14:paraId="61B49876" w14:textId="77777777" w:rsidTr="00A52ACA">
        <w:trPr>
          <w:trHeight w:val="215"/>
        </w:trPr>
        <w:tc>
          <w:tcPr>
            <w:tcW w:w="488" w:type="dxa"/>
            <w:vMerge/>
          </w:tcPr>
          <w:p w14:paraId="2A22C5E3" w14:textId="77777777" w:rsidR="00AE1B55" w:rsidRDefault="00AE1B55" w:rsidP="00A52ACA"/>
        </w:tc>
        <w:tc>
          <w:tcPr>
            <w:tcW w:w="1942" w:type="dxa"/>
            <w:vMerge/>
          </w:tcPr>
          <w:p w14:paraId="130E6CD6" w14:textId="77777777" w:rsidR="00AE1B55" w:rsidRDefault="00AE1B55" w:rsidP="00A52ACA"/>
        </w:tc>
        <w:tc>
          <w:tcPr>
            <w:tcW w:w="440" w:type="dxa"/>
            <w:vMerge/>
          </w:tcPr>
          <w:p w14:paraId="2B71F947" w14:textId="77777777" w:rsidR="00AE1B55" w:rsidRDefault="00AE1B55" w:rsidP="00A52ACA"/>
        </w:tc>
        <w:tc>
          <w:tcPr>
            <w:tcW w:w="1738" w:type="dxa"/>
            <w:vMerge/>
          </w:tcPr>
          <w:p w14:paraId="4E74E0B9" w14:textId="77777777" w:rsidR="00AE1B55" w:rsidRDefault="00AE1B55" w:rsidP="00A52ACA"/>
        </w:tc>
        <w:tc>
          <w:tcPr>
            <w:tcW w:w="349" w:type="dxa"/>
          </w:tcPr>
          <w:p w14:paraId="74DE016E" w14:textId="77777777" w:rsidR="00AE1B55" w:rsidRDefault="00AE1B55" w:rsidP="00A52ACA">
            <w:r>
              <w:t>5</w:t>
            </w:r>
          </w:p>
        </w:tc>
        <w:tc>
          <w:tcPr>
            <w:tcW w:w="5522" w:type="dxa"/>
            <w:shd w:val="clear" w:color="auto" w:fill="auto"/>
          </w:tcPr>
          <w:p w14:paraId="03E9CC34" w14:textId="77777777" w:rsidR="00AE1B55" w:rsidRDefault="00AE1B55" w:rsidP="00A52ACA">
            <w:r>
              <w:t>It is not expected that new open space will be provided through this approach given the limited scale of individual development sites, likely incremental approach to development and thus limited capacity for contributions to be sought on this matter. There is the potential for developers to incorporate incidental amenity green space into housing schemes and in a scenario where the development replaces a derelict brownfield site, this could result in minor net gain of green space.</w:t>
            </w:r>
          </w:p>
        </w:tc>
        <w:tc>
          <w:tcPr>
            <w:tcW w:w="1164" w:type="dxa"/>
            <w:shd w:val="clear" w:color="auto" w:fill="92D050"/>
          </w:tcPr>
          <w:p w14:paraId="3B4BA874" w14:textId="77777777" w:rsidR="00AE1B55" w:rsidRDefault="00AE1B55" w:rsidP="00A52ACA">
            <w:pPr>
              <w:jc w:val="center"/>
              <w:rPr>
                <w:rFonts w:cstheme="minorHAnsi"/>
                <w:b/>
                <w:sz w:val="32"/>
                <w:szCs w:val="32"/>
              </w:rPr>
            </w:pPr>
          </w:p>
          <w:p w14:paraId="608A4181" w14:textId="77777777" w:rsidR="00AE1B55" w:rsidRDefault="00AE1B55" w:rsidP="00A52ACA">
            <w:pPr>
              <w:jc w:val="center"/>
              <w:rPr>
                <w:rFonts w:cstheme="minorHAnsi"/>
                <w:b/>
                <w:sz w:val="32"/>
                <w:szCs w:val="32"/>
              </w:rPr>
            </w:pPr>
          </w:p>
          <w:p w14:paraId="32FFEA20" w14:textId="77777777" w:rsidR="00AE1B55" w:rsidRDefault="00AE1B55" w:rsidP="00A52ACA">
            <w:pPr>
              <w:jc w:val="center"/>
              <w:rPr>
                <w:rFonts w:cstheme="minorHAnsi"/>
                <w:b/>
                <w:sz w:val="32"/>
                <w:szCs w:val="32"/>
              </w:rPr>
            </w:pPr>
          </w:p>
          <w:p w14:paraId="1EC5958F" w14:textId="77777777" w:rsidR="00AE1B55" w:rsidRPr="00BF2339" w:rsidRDefault="00AE1B55" w:rsidP="00A52ACA">
            <w:pPr>
              <w:jc w:val="center"/>
              <w:rPr>
                <w:rFonts w:cstheme="minorHAnsi"/>
                <w:b/>
                <w:sz w:val="32"/>
                <w:szCs w:val="32"/>
              </w:rPr>
            </w:pPr>
            <w:r>
              <w:rPr>
                <w:rFonts w:cstheme="minorHAnsi"/>
                <w:b/>
                <w:sz w:val="32"/>
                <w:szCs w:val="32"/>
              </w:rPr>
              <w:t>+</w:t>
            </w:r>
          </w:p>
        </w:tc>
        <w:tc>
          <w:tcPr>
            <w:tcW w:w="1172" w:type="dxa"/>
            <w:vMerge/>
            <w:shd w:val="clear" w:color="auto" w:fill="92D050"/>
          </w:tcPr>
          <w:p w14:paraId="1D0750D0" w14:textId="77777777" w:rsidR="00AE1B55" w:rsidRDefault="00AE1B55" w:rsidP="00A52ACA"/>
        </w:tc>
        <w:tc>
          <w:tcPr>
            <w:tcW w:w="1133" w:type="dxa"/>
            <w:vMerge/>
            <w:shd w:val="clear" w:color="auto" w:fill="auto"/>
          </w:tcPr>
          <w:p w14:paraId="3CB40871" w14:textId="77777777" w:rsidR="00AE1B55" w:rsidRDefault="00AE1B55" w:rsidP="00A52ACA"/>
        </w:tc>
      </w:tr>
      <w:tr w:rsidR="00AE1B55" w14:paraId="3C3D96DD" w14:textId="77777777" w:rsidTr="00A52ACA">
        <w:trPr>
          <w:trHeight w:val="215"/>
        </w:trPr>
        <w:tc>
          <w:tcPr>
            <w:tcW w:w="488" w:type="dxa"/>
            <w:vMerge/>
          </w:tcPr>
          <w:p w14:paraId="6849D6A8" w14:textId="77777777" w:rsidR="00AE1B55" w:rsidRDefault="00AE1B55" w:rsidP="00A52ACA"/>
        </w:tc>
        <w:tc>
          <w:tcPr>
            <w:tcW w:w="1942" w:type="dxa"/>
            <w:vMerge/>
          </w:tcPr>
          <w:p w14:paraId="73BCEB88" w14:textId="77777777" w:rsidR="00AE1B55" w:rsidRDefault="00AE1B55" w:rsidP="00A52ACA"/>
        </w:tc>
        <w:tc>
          <w:tcPr>
            <w:tcW w:w="440" w:type="dxa"/>
            <w:vMerge/>
          </w:tcPr>
          <w:p w14:paraId="31A4ADF4" w14:textId="77777777" w:rsidR="00AE1B55" w:rsidRDefault="00AE1B55" w:rsidP="00A52ACA"/>
        </w:tc>
        <w:tc>
          <w:tcPr>
            <w:tcW w:w="1738" w:type="dxa"/>
            <w:vMerge/>
          </w:tcPr>
          <w:p w14:paraId="15B232B3" w14:textId="77777777" w:rsidR="00AE1B55" w:rsidRDefault="00AE1B55" w:rsidP="00A52ACA"/>
        </w:tc>
        <w:tc>
          <w:tcPr>
            <w:tcW w:w="349" w:type="dxa"/>
          </w:tcPr>
          <w:p w14:paraId="704FB452" w14:textId="77777777" w:rsidR="00AE1B55" w:rsidRDefault="00AE1B55" w:rsidP="00A52ACA">
            <w:r>
              <w:t>6</w:t>
            </w:r>
          </w:p>
        </w:tc>
        <w:tc>
          <w:tcPr>
            <w:tcW w:w="5522" w:type="dxa"/>
            <w:shd w:val="clear" w:color="auto" w:fill="auto"/>
          </w:tcPr>
          <w:p w14:paraId="3CC5AFF1" w14:textId="77777777" w:rsidR="00AE1B55" w:rsidRDefault="00AE1B55" w:rsidP="00A52ACA">
            <w:r>
              <w:t>The approach will not improve the quality of existing open space given the limited scale of individual development sites, the likely incremental approach to development and thus, create limited capacity for contributions to off-site enhancements to be sought on this matter. It is also unlikely that the approach will lead to the deterioration of existing green space – the vast majority of sites underpinning this approach are brownfield.</w:t>
            </w:r>
          </w:p>
        </w:tc>
        <w:tc>
          <w:tcPr>
            <w:tcW w:w="1164" w:type="dxa"/>
            <w:shd w:val="clear" w:color="auto" w:fill="auto"/>
          </w:tcPr>
          <w:p w14:paraId="06FB77A9" w14:textId="77777777" w:rsidR="00AE1B55" w:rsidRDefault="00AE1B55" w:rsidP="00A52ACA">
            <w:pPr>
              <w:jc w:val="center"/>
              <w:rPr>
                <w:rFonts w:cstheme="minorHAnsi"/>
                <w:b/>
                <w:sz w:val="32"/>
                <w:szCs w:val="32"/>
              </w:rPr>
            </w:pPr>
          </w:p>
          <w:p w14:paraId="782A5054" w14:textId="77777777" w:rsidR="00AE1B55" w:rsidRDefault="00AE1B55" w:rsidP="00A52ACA">
            <w:pPr>
              <w:jc w:val="center"/>
              <w:rPr>
                <w:rFonts w:cstheme="minorHAnsi"/>
                <w:b/>
                <w:sz w:val="32"/>
                <w:szCs w:val="32"/>
              </w:rPr>
            </w:pPr>
          </w:p>
          <w:p w14:paraId="0A58A0BA" w14:textId="77777777" w:rsidR="00AE1B55" w:rsidRPr="00BF2339" w:rsidRDefault="00AE1B55" w:rsidP="00A52ACA">
            <w:pPr>
              <w:jc w:val="center"/>
              <w:rPr>
                <w:rFonts w:cstheme="minorHAnsi"/>
                <w:b/>
                <w:sz w:val="32"/>
                <w:szCs w:val="32"/>
              </w:rPr>
            </w:pPr>
            <w:r>
              <w:rPr>
                <w:rFonts w:cstheme="minorHAnsi"/>
                <w:b/>
                <w:sz w:val="32"/>
                <w:szCs w:val="32"/>
              </w:rPr>
              <w:t>0</w:t>
            </w:r>
          </w:p>
        </w:tc>
        <w:tc>
          <w:tcPr>
            <w:tcW w:w="1172" w:type="dxa"/>
            <w:vMerge/>
            <w:shd w:val="clear" w:color="auto" w:fill="92D050"/>
          </w:tcPr>
          <w:p w14:paraId="051ABCF1" w14:textId="77777777" w:rsidR="00AE1B55" w:rsidRDefault="00AE1B55" w:rsidP="00A52ACA"/>
        </w:tc>
        <w:tc>
          <w:tcPr>
            <w:tcW w:w="1133" w:type="dxa"/>
            <w:vMerge/>
            <w:shd w:val="clear" w:color="auto" w:fill="auto"/>
          </w:tcPr>
          <w:p w14:paraId="6DCF13F5" w14:textId="77777777" w:rsidR="00AE1B55" w:rsidRDefault="00AE1B55" w:rsidP="00A52ACA"/>
        </w:tc>
      </w:tr>
      <w:tr w:rsidR="00AE1B55" w14:paraId="2B999579" w14:textId="77777777" w:rsidTr="00A52ACA">
        <w:trPr>
          <w:trHeight w:val="215"/>
        </w:trPr>
        <w:tc>
          <w:tcPr>
            <w:tcW w:w="488" w:type="dxa"/>
            <w:vMerge/>
          </w:tcPr>
          <w:p w14:paraId="21D175AD" w14:textId="77777777" w:rsidR="00AE1B55" w:rsidRDefault="00AE1B55" w:rsidP="00A52ACA"/>
        </w:tc>
        <w:tc>
          <w:tcPr>
            <w:tcW w:w="1942" w:type="dxa"/>
            <w:vMerge/>
          </w:tcPr>
          <w:p w14:paraId="7B9C3C12" w14:textId="77777777" w:rsidR="00AE1B55" w:rsidRDefault="00AE1B55" w:rsidP="00A52ACA"/>
        </w:tc>
        <w:tc>
          <w:tcPr>
            <w:tcW w:w="440" w:type="dxa"/>
            <w:vMerge/>
          </w:tcPr>
          <w:p w14:paraId="33B970A8" w14:textId="77777777" w:rsidR="00AE1B55" w:rsidRDefault="00AE1B55" w:rsidP="00A52ACA"/>
        </w:tc>
        <w:tc>
          <w:tcPr>
            <w:tcW w:w="1738" w:type="dxa"/>
            <w:vMerge/>
          </w:tcPr>
          <w:p w14:paraId="6C23A915" w14:textId="77777777" w:rsidR="00AE1B55" w:rsidRDefault="00AE1B55" w:rsidP="00A52ACA"/>
        </w:tc>
        <w:tc>
          <w:tcPr>
            <w:tcW w:w="349" w:type="dxa"/>
          </w:tcPr>
          <w:p w14:paraId="2F1A727B" w14:textId="77777777" w:rsidR="00AE1B55" w:rsidRDefault="00AE1B55" w:rsidP="00A52ACA">
            <w:r>
              <w:t>7</w:t>
            </w:r>
          </w:p>
        </w:tc>
        <w:tc>
          <w:tcPr>
            <w:tcW w:w="5522" w:type="dxa"/>
            <w:shd w:val="clear" w:color="auto" w:fill="auto"/>
          </w:tcPr>
          <w:p w14:paraId="24A6A93C" w14:textId="77777777" w:rsidR="00AE1B55" w:rsidRDefault="00AE1B55" w:rsidP="00A52ACA">
            <w:r>
              <w:t xml:space="preserve">The approach will contribute positively to raising the profile of green and blue infrastructure networks within the urban area by focusing population growth around them (e.g. the Erewash Canal, Wash Meadows, Victoria Park, </w:t>
            </w:r>
            <w:proofErr w:type="spellStart"/>
            <w:r>
              <w:t>Nutbrook</w:t>
            </w:r>
            <w:proofErr w:type="spellEnd"/>
            <w:r>
              <w:t xml:space="preserve"> Corridor and River Erewash) helping to ensure their long term viability and protection. The potential for expansion and improvements to such networks is also more viable alongside a growing population. As discussed, there is the potential for blue infrastructure to be improved on the basis of redeveloping potential contaminated brownfield sites and such development could also facilitate opportunities for net biodiversity gain on sites which currently provide very little associated benefit. Such improvements and long term prospects will be against a context of likely increased usage and related pressures as a result of population growth which may present some challenges which need to be carefully managed. The approach will help to minimise impacts on sensitive green and blue infrastructure outside of the town – for example within the Erewash Green Belt.   </w:t>
            </w:r>
          </w:p>
        </w:tc>
        <w:tc>
          <w:tcPr>
            <w:tcW w:w="1164" w:type="dxa"/>
            <w:shd w:val="clear" w:color="auto" w:fill="92D050"/>
          </w:tcPr>
          <w:p w14:paraId="28B72064" w14:textId="77777777" w:rsidR="00AE1B55" w:rsidRDefault="00AE1B55" w:rsidP="00A52ACA">
            <w:pPr>
              <w:jc w:val="center"/>
              <w:rPr>
                <w:rFonts w:cstheme="minorHAnsi"/>
                <w:b/>
                <w:sz w:val="32"/>
                <w:szCs w:val="32"/>
              </w:rPr>
            </w:pPr>
          </w:p>
          <w:p w14:paraId="14625BA5" w14:textId="77777777" w:rsidR="00AE1B55" w:rsidRDefault="00AE1B55" w:rsidP="00A52ACA">
            <w:pPr>
              <w:jc w:val="center"/>
              <w:rPr>
                <w:rFonts w:cstheme="minorHAnsi"/>
                <w:b/>
                <w:sz w:val="32"/>
                <w:szCs w:val="32"/>
              </w:rPr>
            </w:pPr>
          </w:p>
          <w:p w14:paraId="1C628F14" w14:textId="77777777" w:rsidR="00AE1B55" w:rsidRDefault="00AE1B55" w:rsidP="00A52ACA">
            <w:pPr>
              <w:jc w:val="center"/>
              <w:rPr>
                <w:rFonts w:cstheme="minorHAnsi"/>
                <w:b/>
                <w:sz w:val="32"/>
                <w:szCs w:val="32"/>
              </w:rPr>
            </w:pPr>
          </w:p>
          <w:p w14:paraId="0C17A658" w14:textId="77777777" w:rsidR="00AE1B55" w:rsidRDefault="00AE1B55" w:rsidP="00A52ACA">
            <w:pPr>
              <w:jc w:val="center"/>
              <w:rPr>
                <w:rFonts w:cstheme="minorHAnsi"/>
                <w:b/>
                <w:sz w:val="32"/>
                <w:szCs w:val="32"/>
              </w:rPr>
            </w:pPr>
          </w:p>
          <w:p w14:paraId="02553AAA" w14:textId="77777777" w:rsidR="00AE1B55" w:rsidRDefault="00AE1B55" w:rsidP="00A52ACA">
            <w:pPr>
              <w:jc w:val="center"/>
              <w:rPr>
                <w:rFonts w:cstheme="minorHAnsi"/>
                <w:b/>
                <w:sz w:val="32"/>
                <w:szCs w:val="32"/>
              </w:rPr>
            </w:pPr>
          </w:p>
          <w:p w14:paraId="1AB8442E" w14:textId="77777777" w:rsidR="00AE1B55" w:rsidRDefault="00AE1B55" w:rsidP="00A52ACA">
            <w:pPr>
              <w:jc w:val="center"/>
              <w:rPr>
                <w:rFonts w:cstheme="minorHAnsi"/>
                <w:b/>
                <w:sz w:val="32"/>
                <w:szCs w:val="32"/>
              </w:rPr>
            </w:pPr>
          </w:p>
          <w:p w14:paraId="2A1C69F0" w14:textId="77777777" w:rsidR="00AE1B55" w:rsidRPr="00696F89" w:rsidRDefault="00AE1B55" w:rsidP="00A52ACA">
            <w:pPr>
              <w:jc w:val="center"/>
              <w:rPr>
                <w:rFonts w:cstheme="minorHAnsi"/>
                <w:b/>
                <w:sz w:val="32"/>
                <w:szCs w:val="32"/>
              </w:rPr>
            </w:pPr>
            <w:r>
              <w:rPr>
                <w:rFonts w:cstheme="minorHAnsi"/>
                <w:b/>
                <w:sz w:val="32"/>
                <w:szCs w:val="32"/>
              </w:rPr>
              <w:t>+</w:t>
            </w:r>
          </w:p>
        </w:tc>
        <w:tc>
          <w:tcPr>
            <w:tcW w:w="1172" w:type="dxa"/>
            <w:vMerge/>
            <w:shd w:val="clear" w:color="auto" w:fill="92D050"/>
          </w:tcPr>
          <w:p w14:paraId="1F18E2C6" w14:textId="77777777" w:rsidR="00AE1B55" w:rsidRDefault="00AE1B55" w:rsidP="00A52ACA"/>
        </w:tc>
        <w:tc>
          <w:tcPr>
            <w:tcW w:w="1133" w:type="dxa"/>
            <w:vMerge/>
            <w:shd w:val="clear" w:color="auto" w:fill="auto"/>
          </w:tcPr>
          <w:p w14:paraId="18C07D74" w14:textId="77777777" w:rsidR="00AE1B55" w:rsidRDefault="00AE1B55" w:rsidP="00A52ACA"/>
        </w:tc>
      </w:tr>
      <w:tr w:rsidR="00AE1B55" w14:paraId="3E486C28" w14:textId="77777777" w:rsidTr="00A52ACA">
        <w:trPr>
          <w:trHeight w:val="226"/>
        </w:trPr>
        <w:tc>
          <w:tcPr>
            <w:tcW w:w="488" w:type="dxa"/>
            <w:vMerge/>
          </w:tcPr>
          <w:p w14:paraId="3E07FDA0" w14:textId="77777777" w:rsidR="00AE1B55" w:rsidRDefault="00AE1B55" w:rsidP="00A52ACA"/>
        </w:tc>
        <w:tc>
          <w:tcPr>
            <w:tcW w:w="1942" w:type="dxa"/>
            <w:vMerge/>
          </w:tcPr>
          <w:p w14:paraId="5399C594" w14:textId="77777777" w:rsidR="00AE1B55" w:rsidRDefault="00AE1B55" w:rsidP="00A52ACA"/>
        </w:tc>
        <w:tc>
          <w:tcPr>
            <w:tcW w:w="440" w:type="dxa"/>
            <w:vMerge w:val="restart"/>
          </w:tcPr>
          <w:p w14:paraId="4D3DB288" w14:textId="77777777" w:rsidR="00AE1B55" w:rsidRDefault="00AE1B55" w:rsidP="00A52ACA">
            <w:r>
              <w:t>14</w:t>
            </w:r>
          </w:p>
        </w:tc>
        <w:tc>
          <w:tcPr>
            <w:tcW w:w="1738" w:type="dxa"/>
            <w:vMerge w:val="restart"/>
          </w:tcPr>
          <w:p w14:paraId="52F6D73C" w14:textId="77777777" w:rsidR="00AE1B55" w:rsidRDefault="00AE1B55" w:rsidP="00A52ACA">
            <w:r>
              <w:t>Landscape and Built Environment</w:t>
            </w:r>
          </w:p>
        </w:tc>
        <w:tc>
          <w:tcPr>
            <w:tcW w:w="349" w:type="dxa"/>
          </w:tcPr>
          <w:p w14:paraId="62ABEBBE" w14:textId="77777777" w:rsidR="00AE1B55" w:rsidRDefault="00AE1B55" w:rsidP="00A52ACA">
            <w:r>
              <w:t>1</w:t>
            </w:r>
          </w:p>
        </w:tc>
        <w:tc>
          <w:tcPr>
            <w:tcW w:w="5522" w:type="dxa"/>
            <w:shd w:val="clear" w:color="auto" w:fill="auto"/>
          </w:tcPr>
          <w:p w14:paraId="787FB4C8" w14:textId="77777777" w:rsidR="00AE1B55" w:rsidRDefault="00AE1B55" w:rsidP="00A52ACA">
            <w:r>
              <w:t>The approach will respect and preserve landscape character by focusing growth within an existing urban environment, therefore outside of identified landscape character areas.</w:t>
            </w:r>
          </w:p>
        </w:tc>
        <w:tc>
          <w:tcPr>
            <w:tcW w:w="1164" w:type="dxa"/>
            <w:shd w:val="clear" w:color="auto" w:fill="00B050"/>
          </w:tcPr>
          <w:p w14:paraId="564757EA" w14:textId="77777777" w:rsidR="00AE1B55" w:rsidRDefault="00AE1B55" w:rsidP="00A52ACA">
            <w:pPr>
              <w:jc w:val="center"/>
              <w:rPr>
                <w:rFonts w:cstheme="minorHAnsi"/>
                <w:b/>
                <w:sz w:val="32"/>
                <w:szCs w:val="32"/>
              </w:rPr>
            </w:pPr>
          </w:p>
          <w:p w14:paraId="0A047E35" w14:textId="77777777" w:rsidR="00AE1B55" w:rsidRPr="00600513" w:rsidRDefault="00AE1B55" w:rsidP="00A52ACA">
            <w:pPr>
              <w:jc w:val="center"/>
              <w:rPr>
                <w:rFonts w:cstheme="minorHAnsi"/>
                <w:b/>
                <w:sz w:val="32"/>
                <w:szCs w:val="32"/>
              </w:rPr>
            </w:pPr>
            <w:r>
              <w:rPr>
                <w:rFonts w:cstheme="minorHAnsi"/>
                <w:b/>
                <w:sz w:val="32"/>
                <w:szCs w:val="32"/>
              </w:rPr>
              <w:t>++</w:t>
            </w:r>
          </w:p>
        </w:tc>
        <w:tc>
          <w:tcPr>
            <w:tcW w:w="1172" w:type="dxa"/>
            <w:vMerge w:val="restart"/>
            <w:shd w:val="clear" w:color="auto" w:fill="00B050"/>
          </w:tcPr>
          <w:p w14:paraId="696A74B1" w14:textId="77777777" w:rsidR="00AE1B55" w:rsidRDefault="00AE1B55" w:rsidP="00A52ACA">
            <w:pPr>
              <w:jc w:val="center"/>
            </w:pPr>
            <w:r>
              <w:rPr>
                <w:rFonts w:cstheme="minorHAnsi"/>
                <w:b/>
                <w:sz w:val="32"/>
                <w:szCs w:val="32"/>
              </w:rPr>
              <w:t>++</w:t>
            </w:r>
          </w:p>
        </w:tc>
        <w:tc>
          <w:tcPr>
            <w:tcW w:w="1133" w:type="dxa"/>
            <w:vMerge/>
            <w:shd w:val="clear" w:color="auto" w:fill="auto"/>
          </w:tcPr>
          <w:p w14:paraId="340BA868" w14:textId="77777777" w:rsidR="00AE1B55" w:rsidRDefault="00AE1B55" w:rsidP="00A52ACA"/>
        </w:tc>
      </w:tr>
      <w:tr w:rsidR="00AE1B55" w14:paraId="50ED0BCA" w14:textId="77777777" w:rsidTr="00A52ACA">
        <w:trPr>
          <w:trHeight w:val="226"/>
        </w:trPr>
        <w:tc>
          <w:tcPr>
            <w:tcW w:w="488" w:type="dxa"/>
            <w:vMerge/>
          </w:tcPr>
          <w:p w14:paraId="7B6A1438" w14:textId="77777777" w:rsidR="00AE1B55" w:rsidRDefault="00AE1B55" w:rsidP="00A52ACA"/>
        </w:tc>
        <w:tc>
          <w:tcPr>
            <w:tcW w:w="1942" w:type="dxa"/>
            <w:vMerge/>
          </w:tcPr>
          <w:p w14:paraId="2F969272" w14:textId="77777777" w:rsidR="00AE1B55" w:rsidRDefault="00AE1B55" w:rsidP="00A52ACA"/>
        </w:tc>
        <w:tc>
          <w:tcPr>
            <w:tcW w:w="440" w:type="dxa"/>
            <w:vMerge/>
          </w:tcPr>
          <w:p w14:paraId="3E7CDAAF" w14:textId="77777777" w:rsidR="00AE1B55" w:rsidRDefault="00AE1B55" w:rsidP="00A52ACA"/>
        </w:tc>
        <w:tc>
          <w:tcPr>
            <w:tcW w:w="1738" w:type="dxa"/>
            <w:vMerge/>
          </w:tcPr>
          <w:p w14:paraId="56DE390D" w14:textId="77777777" w:rsidR="00AE1B55" w:rsidRDefault="00AE1B55" w:rsidP="00A52ACA"/>
        </w:tc>
        <w:tc>
          <w:tcPr>
            <w:tcW w:w="349" w:type="dxa"/>
          </w:tcPr>
          <w:p w14:paraId="263F7A85" w14:textId="77777777" w:rsidR="00AE1B55" w:rsidRDefault="00AE1B55" w:rsidP="00A52ACA">
            <w:r>
              <w:t>2</w:t>
            </w:r>
          </w:p>
        </w:tc>
        <w:tc>
          <w:tcPr>
            <w:tcW w:w="5522" w:type="dxa"/>
            <w:shd w:val="clear" w:color="auto" w:fill="auto"/>
          </w:tcPr>
          <w:p w14:paraId="6C4C0F23" w14:textId="77777777" w:rsidR="00AE1B55" w:rsidRDefault="00AE1B55" w:rsidP="00A52ACA">
            <w:r>
              <w:t xml:space="preserve">The approach will see the redevelopment of a large number of brownfield sites located within the town - some of these sites display a condition which is of detriment to the quality of the townscape they are sited within. Their redevelopment will therefore benefit wider general visual amenity. Focusing development in this way will also minimise impacts on surrounding identified landscape </w:t>
            </w:r>
            <w:r w:rsidRPr="008268AE">
              <w:t>character areas and associated visual amenity. In terms of site</w:t>
            </w:r>
            <w:r>
              <w:t>-</w:t>
            </w:r>
            <w:r w:rsidRPr="008268AE">
              <w:t xml:space="preserve"> specific development, visual impacts will need to be carefully managed </w:t>
            </w:r>
            <w:r>
              <w:t>through the development management process with a particular focus on design. On balance, this approach results in a positive impact on visual amenity.</w:t>
            </w:r>
          </w:p>
        </w:tc>
        <w:tc>
          <w:tcPr>
            <w:tcW w:w="1164" w:type="dxa"/>
            <w:shd w:val="clear" w:color="auto" w:fill="92D050"/>
          </w:tcPr>
          <w:p w14:paraId="3CEDB537" w14:textId="77777777" w:rsidR="00AE1B55" w:rsidRDefault="00AE1B55" w:rsidP="00A52ACA">
            <w:pPr>
              <w:jc w:val="center"/>
              <w:rPr>
                <w:rFonts w:cstheme="minorHAnsi"/>
                <w:b/>
                <w:sz w:val="32"/>
                <w:szCs w:val="32"/>
              </w:rPr>
            </w:pPr>
          </w:p>
          <w:p w14:paraId="064DD06E" w14:textId="77777777" w:rsidR="00AE1B55" w:rsidRDefault="00AE1B55" w:rsidP="00A52ACA">
            <w:pPr>
              <w:jc w:val="center"/>
              <w:rPr>
                <w:rFonts w:cstheme="minorHAnsi"/>
                <w:b/>
                <w:sz w:val="32"/>
                <w:szCs w:val="32"/>
              </w:rPr>
            </w:pPr>
          </w:p>
          <w:p w14:paraId="7241D071" w14:textId="77777777" w:rsidR="00AE1B55" w:rsidRDefault="00AE1B55" w:rsidP="00A52ACA">
            <w:pPr>
              <w:jc w:val="center"/>
              <w:rPr>
                <w:rFonts w:cstheme="minorHAnsi"/>
                <w:b/>
                <w:sz w:val="32"/>
                <w:szCs w:val="32"/>
              </w:rPr>
            </w:pPr>
          </w:p>
          <w:p w14:paraId="61E68000" w14:textId="77777777" w:rsidR="00AE1B55" w:rsidRPr="005B224E" w:rsidRDefault="00AE1B55" w:rsidP="00A52ACA">
            <w:pPr>
              <w:jc w:val="center"/>
              <w:rPr>
                <w:rFonts w:cstheme="minorHAnsi"/>
                <w:b/>
                <w:sz w:val="32"/>
                <w:szCs w:val="32"/>
              </w:rPr>
            </w:pPr>
            <w:r>
              <w:rPr>
                <w:rFonts w:cstheme="minorHAnsi"/>
                <w:b/>
                <w:sz w:val="32"/>
                <w:szCs w:val="32"/>
              </w:rPr>
              <w:t>+</w:t>
            </w:r>
          </w:p>
        </w:tc>
        <w:tc>
          <w:tcPr>
            <w:tcW w:w="1172" w:type="dxa"/>
            <w:vMerge/>
            <w:shd w:val="clear" w:color="auto" w:fill="00B050"/>
          </w:tcPr>
          <w:p w14:paraId="62C97111" w14:textId="77777777" w:rsidR="00AE1B55" w:rsidRDefault="00AE1B55" w:rsidP="00A52ACA"/>
        </w:tc>
        <w:tc>
          <w:tcPr>
            <w:tcW w:w="1133" w:type="dxa"/>
            <w:vMerge/>
            <w:shd w:val="clear" w:color="auto" w:fill="auto"/>
          </w:tcPr>
          <w:p w14:paraId="650376AF" w14:textId="77777777" w:rsidR="00AE1B55" w:rsidRDefault="00AE1B55" w:rsidP="00A52ACA"/>
        </w:tc>
      </w:tr>
      <w:tr w:rsidR="00AE1B55" w14:paraId="783C026C" w14:textId="77777777" w:rsidTr="00A52ACA">
        <w:trPr>
          <w:trHeight w:val="226"/>
        </w:trPr>
        <w:tc>
          <w:tcPr>
            <w:tcW w:w="488" w:type="dxa"/>
            <w:vMerge/>
          </w:tcPr>
          <w:p w14:paraId="30EA13A8" w14:textId="77777777" w:rsidR="00AE1B55" w:rsidRDefault="00AE1B55" w:rsidP="00A52ACA"/>
        </w:tc>
        <w:tc>
          <w:tcPr>
            <w:tcW w:w="1942" w:type="dxa"/>
            <w:vMerge/>
          </w:tcPr>
          <w:p w14:paraId="1F00F49E" w14:textId="77777777" w:rsidR="00AE1B55" w:rsidRDefault="00AE1B55" w:rsidP="00A52ACA"/>
        </w:tc>
        <w:tc>
          <w:tcPr>
            <w:tcW w:w="440" w:type="dxa"/>
            <w:vMerge/>
          </w:tcPr>
          <w:p w14:paraId="02B50A0C" w14:textId="77777777" w:rsidR="00AE1B55" w:rsidRDefault="00AE1B55" w:rsidP="00A52ACA"/>
        </w:tc>
        <w:tc>
          <w:tcPr>
            <w:tcW w:w="1738" w:type="dxa"/>
            <w:vMerge/>
          </w:tcPr>
          <w:p w14:paraId="764F2E1F" w14:textId="77777777" w:rsidR="00AE1B55" w:rsidRDefault="00AE1B55" w:rsidP="00A52ACA"/>
        </w:tc>
        <w:tc>
          <w:tcPr>
            <w:tcW w:w="349" w:type="dxa"/>
          </w:tcPr>
          <w:p w14:paraId="56A94B35" w14:textId="77777777" w:rsidR="00AE1B55" w:rsidRDefault="00AE1B55" w:rsidP="00A52ACA">
            <w:r>
              <w:t>3</w:t>
            </w:r>
          </w:p>
        </w:tc>
        <w:tc>
          <w:tcPr>
            <w:tcW w:w="5522" w:type="dxa"/>
            <w:shd w:val="clear" w:color="auto" w:fill="auto"/>
          </w:tcPr>
          <w:p w14:paraId="37B7090B" w14:textId="77777777" w:rsidR="00AE1B55" w:rsidRDefault="00AE1B55" w:rsidP="00A52ACA">
            <w:r>
              <w:t xml:space="preserve">The approach has a strong potential to enhance the local distinctiveness of the townscape through high quality redevelopment of sites within the town, particularly brownfield sites which currently detract from the quality of the local environment. Enhancement may not always be possible, but this would need to be managed through the development management process.   </w:t>
            </w:r>
          </w:p>
        </w:tc>
        <w:tc>
          <w:tcPr>
            <w:tcW w:w="1164" w:type="dxa"/>
            <w:shd w:val="clear" w:color="auto" w:fill="92D050"/>
          </w:tcPr>
          <w:p w14:paraId="03E2CE35" w14:textId="77777777" w:rsidR="00AE1B55" w:rsidRDefault="00AE1B55" w:rsidP="00A52ACA">
            <w:pPr>
              <w:jc w:val="center"/>
              <w:rPr>
                <w:rFonts w:cstheme="minorHAnsi"/>
                <w:b/>
                <w:sz w:val="32"/>
                <w:szCs w:val="32"/>
              </w:rPr>
            </w:pPr>
          </w:p>
          <w:p w14:paraId="2F0D6740" w14:textId="77777777" w:rsidR="00AE1B55" w:rsidRDefault="00AE1B55" w:rsidP="00A52ACA">
            <w:pPr>
              <w:jc w:val="center"/>
              <w:rPr>
                <w:rFonts w:cstheme="minorHAnsi"/>
                <w:b/>
                <w:sz w:val="32"/>
                <w:szCs w:val="32"/>
              </w:rPr>
            </w:pPr>
          </w:p>
          <w:p w14:paraId="303ECB3B" w14:textId="77777777" w:rsidR="00AE1B55" w:rsidRPr="00DA149A" w:rsidRDefault="00AE1B55" w:rsidP="00A52ACA">
            <w:pPr>
              <w:jc w:val="center"/>
              <w:rPr>
                <w:rFonts w:cstheme="minorHAnsi"/>
                <w:b/>
                <w:sz w:val="32"/>
                <w:szCs w:val="32"/>
              </w:rPr>
            </w:pPr>
            <w:r>
              <w:rPr>
                <w:rFonts w:cstheme="minorHAnsi"/>
                <w:b/>
                <w:sz w:val="32"/>
                <w:szCs w:val="32"/>
              </w:rPr>
              <w:t>+</w:t>
            </w:r>
          </w:p>
        </w:tc>
        <w:tc>
          <w:tcPr>
            <w:tcW w:w="1172" w:type="dxa"/>
            <w:vMerge/>
            <w:shd w:val="clear" w:color="auto" w:fill="00B050"/>
          </w:tcPr>
          <w:p w14:paraId="74076D1F" w14:textId="77777777" w:rsidR="00AE1B55" w:rsidRDefault="00AE1B55" w:rsidP="00A52ACA"/>
        </w:tc>
        <w:tc>
          <w:tcPr>
            <w:tcW w:w="1133" w:type="dxa"/>
            <w:vMerge/>
            <w:shd w:val="clear" w:color="auto" w:fill="auto"/>
          </w:tcPr>
          <w:p w14:paraId="5BF24488" w14:textId="77777777" w:rsidR="00AE1B55" w:rsidRDefault="00AE1B55" w:rsidP="00A52ACA"/>
        </w:tc>
      </w:tr>
      <w:tr w:rsidR="00AE1B55" w14:paraId="48F4FAE9" w14:textId="77777777" w:rsidTr="00A52ACA">
        <w:trPr>
          <w:trHeight w:val="226"/>
        </w:trPr>
        <w:tc>
          <w:tcPr>
            <w:tcW w:w="488" w:type="dxa"/>
            <w:vMerge/>
          </w:tcPr>
          <w:p w14:paraId="3135F474" w14:textId="77777777" w:rsidR="00AE1B55" w:rsidRDefault="00AE1B55" w:rsidP="00A52ACA"/>
        </w:tc>
        <w:tc>
          <w:tcPr>
            <w:tcW w:w="1942" w:type="dxa"/>
            <w:vMerge/>
          </w:tcPr>
          <w:p w14:paraId="7DEFCC7F" w14:textId="77777777" w:rsidR="00AE1B55" w:rsidRDefault="00AE1B55" w:rsidP="00A52ACA"/>
        </w:tc>
        <w:tc>
          <w:tcPr>
            <w:tcW w:w="440" w:type="dxa"/>
            <w:vMerge/>
          </w:tcPr>
          <w:p w14:paraId="7385137A" w14:textId="77777777" w:rsidR="00AE1B55" w:rsidRDefault="00AE1B55" w:rsidP="00A52ACA"/>
        </w:tc>
        <w:tc>
          <w:tcPr>
            <w:tcW w:w="1738" w:type="dxa"/>
            <w:vMerge/>
          </w:tcPr>
          <w:p w14:paraId="53492C86" w14:textId="77777777" w:rsidR="00AE1B55" w:rsidRDefault="00AE1B55" w:rsidP="00A52ACA"/>
        </w:tc>
        <w:tc>
          <w:tcPr>
            <w:tcW w:w="349" w:type="dxa"/>
          </w:tcPr>
          <w:p w14:paraId="393DFE9A" w14:textId="77777777" w:rsidR="00AE1B55" w:rsidRDefault="00AE1B55" w:rsidP="00A52ACA">
            <w:r>
              <w:t>4</w:t>
            </w:r>
          </w:p>
        </w:tc>
        <w:tc>
          <w:tcPr>
            <w:tcW w:w="5522" w:type="dxa"/>
            <w:shd w:val="clear" w:color="auto" w:fill="auto"/>
          </w:tcPr>
          <w:p w14:paraId="1A5D1F55" w14:textId="77777777" w:rsidR="00AE1B55" w:rsidRDefault="00AE1B55" w:rsidP="00A52ACA">
            <w:r>
              <w:t>Through the approach, there are opportunities to enhance the inter-relationship between the landscape and built environment. For example, through raising the profile of and ultimately expanding the urban green infrastructure network in conjunction with population growth and developing better connections to the surrounding countryside. In general, the approach sees the continuation of the approach taken so far – to focus development within the urban area – and so would act to maintain the current inter-relationship between the two entities. Any risk posed to natural connections through site development are outweighed considerably by the potential for enhancements.</w:t>
            </w:r>
          </w:p>
        </w:tc>
        <w:tc>
          <w:tcPr>
            <w:tcW w:w="1164" w:type="dxa"/>
            <w:shd w:val="clear" w:color="auto" w:fill="92D050"/>
          </w:tcPr>
          <w:p w14:paraId="0187BB00" w14:textId="77777777" w:rsidR="00AE1B55" w:rsidRDefault="00AE1B55" w:rsidP="00A52ACA">
            <w:pPr>
              <w:rPr>
                <w:rFonts w:cstheme="minorHAnsi"/>
                <w:sz w:val="32"/>
                <w:szCs w:val="32"/>
              </w:rPr>
            </w:pPr>
          </w:p>
          <w:p w14:paraId="4F1DAE8A" w14:textId="77777777" w:rsidR="00AE1B55" w:rsidRDefault="00AE1B55" w:rsidP="00A52ACA">
            <w:pPr>
              <w:rPr>
                <w:rFonts w:cstheme="minorHAnsi"/>
                <w:sz w:val="32"/>
                <w:szCs w:val="32"/>
              </w:rPr>
            </w:pPr>
          </w:p>
          <w:p w14:paraId="40BDBF2C" w14:textId="77777777" w:rsidR="00AE1B55" w:rsidRDefault="00AE1B55" w:rsidP="00A52ACA">
            <w:pPr>
              <w:rPr>
                <w:rFonts w:cstheme="minorHAnsi"/>
                <w:sz w:val="32"/>
                <w:szCs w:val="32"/>
              </w:rPr>
            </w:pPr>
          </w:p>
          <w:p w14:paraId="4A5BD486" w14:textId="77777777" w:rsidR="00AE1B55" w:rsidRPr="00AF556D" w:rsidRDefault="00AE1B55" w:rsidP="00A52ACA">
            <w:pPr>
              <w:jc w:val="center"/>
              <w:rPr>
                <w:rFonts w:cstheme="minorHAnsi"/>
                <w:b/>
                <w:sz w:val="32"/>
                <w:szCs w:val="32"/>
              </w:rPr>
            </w:pPr>
            <w:r w:rsidRPr="00AF556D">
              <w:rPr>
                <w:rFonts w:cstheme="minorHAnsi"/>
                <w:b/>
                <w:sz w:val="32"/>
                <w:szCs w:val="32"/>
              </w:rPr>
              <w:t>+</w:t>
            </w:r>
          </w:p>
        </w:tc>
        <w:tc>
          <w:tcPr>
            <w:tcW w:w="1172" w:type="dxa"/>
            <w:vMerge/>
            <w:shd w:val="clear" w:color="auto" w:fill="00B050"/>
          </w:tcPr>
          <w:p w14:paraId="3FF4F4D8" w14:textId="77777777" w:rsidR="00AE1B55" w:rsidRDefault="00AE1B55" w:rsidP="00A52ACA"/>
        </w:tc>
        <w:tc>
          <w:tcPr>
            <w:tcW w:w="1133" w:type="dxa"/>
            <w:vMerge/>
            <w:shd w:val="clear" w:color="auto" w:fill="auto"/>
          </w:tcPr>
          <w:p w14:paraId="3361C5FB" w14:textId="77777777" w:rsidR="00AE1B55" w:rsidRDefault="00AE1B55" w:rsidP="00A52ACA"/>
        </w:tc>
      </w:tr>
      <w:tr w:rsidR="00AE1B55" w14:paraId="33A345AF" w14:textId="77777777" w:rsidTr="00A52ACA">
        <w:trPr>
          <w:trHeight w:val="61"/>
        </w:trPr>
        <w:tc>
          <w:tcPr>
            <w:tcW w:w="488" w:type="dxa"/>
            <w:vMerge/>
          </w:tcPr>
          <w:p w14:paraId="794A967B" w14:textId="77777777" w:rsidR="00AE1B55" w:rsidRDefault="00AE1B55" w:rsidP="00A52ACA"/>
        </w:tc>
        <w:tc>
          <w:tcPr>
            <w:tcW w:w="1942" w:type="dxa"/>
            <w:vMerge/>
          </w:tcPr>
          <w:p w14:paraId="3D7BE4B8" w14:textId="77777777" w:rsidR="00AE1B55" w:rsidRDefault="00AE1B55" w:rsidP="00A52ACA"/>
        </w:tc>
        <w:tc>
          <w:tcPr>
            <w:tcW w:w="440" w:type="dxa"/>
            <w:vMerge w:val="restart"/>
          </w:tcPr>
          <w:p w14:paraId="55024062" w14:textId="77777777" w:rsidR="00AE1B55" w:rsidRDefault="00AE1B55" w:rsidP="00A52ACA">
            <w:r>
              <w:t>15</w:t>
            </w:r>
          </w:p>
        </w:tc>
        <w:tc>
          <w:tcPr>
            <w:tcW w:w="1738" w:type="dxa"/>
            <w:vMerge w:val="restart"/>
          </w:tcPr>
          <w:p w14:paraId="526CCBC3" w14:textId="77777777" w:rsidR="00AE1B55" w:rsidRDefault="00AE1B55" w:rsidP="00A52ACA">
            <w:r>
              <w:t>Heritage</w:t>
            </w:r>
          </w:p>
        </w:tc>
        <w:tc>
          <w:tcPr>
            <w:tcW w:w="349" w:type="dxa"/>
          </w:tcPr>
          <w:p w14:paraId="32D1E1B7" w14:textId="77777777" w:rsidR="00AE1B55" w:rsidRDefault="00AE1B55" w:rsidP="00A52ACA">
            <w:r>
              <w:t>1</w:t>
            </w:r>
          </w:p>
        </w:tc>
        <w:tc>
          <w:tcPr>
            <w:tcW w:w="5522" w:type="dxa"/>
            <w:shd w:val="clear" w:color="auto" w:fill="auto"/>
          </w:tcPr>
          <w:p w14:paraId="38CCF635" w14:textId="77777777" w:rsidR="00AE1B55" w:rsidRDefault="00AE1B55" w:rsidP="00A52ACA">
            <w:r>
              <w:t>Policy protections exist to ensure the conservation of historic assets (such by way of Conservation Area and Listed Building designations) even in the context of growth. There remain some risks – particularly that incremental growth, intensifying the existing urban area, will erode the settings of assets and designations over time. There is however some opportunity to enhance such settings, and the setting of the urban environment in general, through the re-use of brownfield sites which otherwise are of visual detriment to the area.</w:t>
            </w:r>
          </w:p>
        </w:tc>
        <w:tc>
          <w:tcPr>
            <w:tcW w:w="1164" w:type="dxa"/>
            <w:shd w:val="clear" w:color="auto" w:fill="92D050"/>
          </w:tcPr>
          <w:p w14:paraId="2A0E2918" w14:textId="77777777" w:rsidR="00AE1B55" w:rsidRDefault="00AE1B55" w:rsidP="00A52ACA">
            <w:pPr>
              <w:jc w:val="center"/>
              <w:rPr>
                <w:rFonts w:cstheme="minorHAnsi"/>
                <w:b/>
                <w:sz w:val="32"/>
                <w:szCs w:val="32"/>
              </w:rPr>
            </w:pPr>
          </w:p>
          <w:p w14:paraId="7C4B4F63" w14:textId="77777777" w:rsidR="00AE1B55" w:rsidRDefault="00AE1B55" w:rsidP="00A52ACA">
            <w:pPr>
              <w:jc w:val="center"/>
              <w:rPr>
                <w:rFonts w:cstheme="minorHAnsi"/>
                <w:b/>
                <w:sz w:val="32"/>
                <w:szCs w:val="32"/>
              </w:rPr>
            </w:pPr>
          </w:p>
          <w:p w14:paraId="703188B7" w14:textId="77777777" w:rsidR="00AE1B55" w:rsidRDefault="00AE1B55" w:rsidP="00A52ACA">
            <w:pPr>
              <w:jc w:val="center"/>
              <w:rPr>
                <w:rFonts w:cstheme="minorHAnsi"/>
                <w:b/>
                <w:sz w:val="32"/>
                <w:szCs w:val="32"/>
              </w:rPr>
            </w:pPr>
          </w:p>
          <w:p w14:paraId="3756C925" w14:textId="77777777" w:rsidR="00AE1B55" w:rsidRPr="00963AB3" w:rsidRDefault="00AE1B55" w:rsidP="00A52ACA">
            <w:pPr>
              <w:jc w:val="center"/>
              <w:rPr>
                <w:rFonts w:cstheme="minorHAnsi"/>
                <w:b/>
                <w:sz w:val="32"/>
                <w:szCs w:val="32"/>
              </w:rPr>
            </w:pPr>
            <w:r>
              <w:rPr>
                <w:rFonts w:cstheme="minorHAnsi"/>
                <w:b/>
                <w:sz w:val="32"/>
                <w:szCs w:val="32"/>
              </w:rPr>
              <w:t>+</w:t>
            </w:r>
          </w:p>
        </w:tc>
        <w:tc>
          <w:tcPr>
            <w:tcW w:w="1172" w:type="dxa"/>
            <w:vMerge w:val="restart"/>
            <w:shd w:val="clear" w:color="auto" w:fill="00B050"/>
          </w:tcPr>
          <w:p w14:paraId="176F633D" w14:textId="77777777" w:rsidR="00AE1B55" w:rsidRDefault="00AE1B55" w:rsidP="00A52ACA">
            <w:pPr>
              <w:jc w:val="center"/>
            </w:pPr>
            <w:r>
              <w:rPr>
                <w:rFonts w:cstheme="minorHAnsi"/>
                <w:b/>
                <w:sz w:val="32"/>
                <w:szCs w:val="32"/>
              </w:rPr>
              <w:t>++</w:t>
            </w:r>
          </w:p>
        </w:tc>
        <w:tc>
          <w:tcPr>
            <w:tcW w:w="1133" w:type="dxa"/>
            <w:vMerge/>
            <w:shd w:val="clear" w:color="auto" w:fill="auto"/>
          </w:tcPr>
          <w:p w14:paraId="273EE9FD" w14:textId="77777777" w:rsidR="00AE1B55" w:rsidRDefault="00AE1B55" w:rsidP="00A52ACA"/>
        </w:tc>
      </w:tr>
      <w:tr w:rsidR="00AE1B55" w14:paraId="69498018" w14:textId="77777777" w:rsidTr="00A52ACA">
        <w:trPr>
          <w:trHeight w:val="60"/>
        </w:trPr>
        <w:tc>
          <w:tcPr>
            <w:tcW w:w="488" w:type="dxa"/>
            <w:vMerge/>
          </w:tcPr>
          <w:p w14:paraId="19B51BF3" w14:textId="77777777" w:rsidR="00AE1B55" w:rsidRDefault="00AE1B55" w:rsidP="00A52ACA"/>
        </w:tc>
        <w:tc>
          <w:tcPr>
            <w:tcW w:w="1942" w:type="dxa"/>
            <w:vMerge/>
          </w:tcPr>
          <w:p w14:paraId="53FDF6CB" w14:textId="77777777" w:rsidR="00AE1B55" w:rsidRDefault="00AE1B55" w:rsidP="00A52ACA"/>
        </w:tc>
        <w:tc>
          <w:tcPr>
            <w:tcW w:w="440" w:type="dxa"/>
            <w:vMerge/>
          </w:tcPr>
          <w:p w14:paraId="50F1A874" w14:textId="77777777" w:rsidR="00AE1B55" w:rsidRDefault="00AE1B55" w:rsidP="00A52ACA"/>
        </w:tc>
        <w:tc>
          <w:tcPr>
            <w:tcW w:w="1738" w:type="dxa"/>
            <w:vMerge/>
          </w:tcPr>
          <w:p w14:paraId="61D85AC2" w14:textId="77777777" w:rsidR="00AE1B55" w:rsidRDefault="00AE1B55" w:rsidP="00A52ACA"/>
        </w:tc>
        <w:tc>
          <w:tcPr>
            <w:tcW w:w="349" w:type="dxa"/>
          </w:tcPr>
          <w:p w14:paraId="441E9E8A" w14:textId="77777777" w:rsidR="00AE1B55" w:rsidRDefault="00AE1B55" w:rsidP="00A52ACA">
            <w:r>
              <w:t>2</w:t>
            </w:r>
          </w:p>
        </w:tc>
        <w:tc>
          <w:tcPr>
            <w:tcW w:w="5522" w:type="dxa"/>
            <w:shd w:val="clear" w:color="auto" w:fill="auto"/>
          </w:tcPr>
          <w:p w14:paraId="65B4FAB5" w14:textId="77777777" w:rsidR="00AE1B55" w:rsidRDefault="00AE1B55" w:rsidP="00A52ACA">
            <w:r>
              <w:t>The approach does present an opportunity to strengthen local character and townscape, by redeveloping brownfield sites which, in their current condition, may be of detriment to the character of the area.</w:t>
            </w:r>
          </w:p>
        </w:tc>
        <w:tc>
          <w:tcPr>
            <w:tcW w:w="1164" w:type="dxa"/>
            <w:shd w:val="clear" w:color="auto" w:fill="92D050"/>
          </w:tcPr>
          <w:p w14:paraId="6B02E524" w14:textId="77777777" w:rsidR="00AE1B55" w:rsidRDefault="00AE1B55" w:rsidP="00A52ACA">
            <w:pPr>
              <w:jc w:val="center"/>
              <w:rPr>
                <w:rFonts w:cstheme="minorHAnsi"/>
                <w:b/>
                <w:sz w:val="32"/>
                <w:szCs w:val="32"/>
              </w:rPr>
            </w:pPr>
          </w:p>
          <w:p w14:paraId="691D8BCA" w14:textId="77777777" w:rsidR="00AE1B55" w:rsidRDefault="00AE1B55" w:rsidP="00A52ACA">
            <w:pPr>
              <w:jc w:val="center"/>
              <w:rPr>
                <w:rFonts w:cstheme="minorHAnsi"/>
                <w:b/>
                <w:sz w:val="32"/>
                <w:szCs w:val="32"/>
              </w:rPr>
            </w:pPr>
            <w:r>
              <w:rPr>
                <w:rFonts w:cstheme="minorHAnsi"/>
                <w:b/>
                <w:sz w:val="32"/>
                <w:szCs w:val="32"/>
              </w:rPr>
              <w:t>+</w:t>
            </w:r>
          </w:p>
          <w:p w14:paraId="2D88AC03" w14:textId="77777777" w:rsidR="00AE1B55" w:rsidRPr="003E0B02" w:rsidRDefault="00AE1B55" w:rsidP="00A52ACA">
            <w:pPr>
              <w:jc w:val="center"/>
              <w:rPr>
                <w:rFonts w:cstheme="minorHAnsi"/>
                <w:b/>
                <w:sz w:val="32"/>
                <w:szCs w:val="32"/>
              </w:rPr>
            </w:pPr>
          </w:p>
        </w:tc>
        <w:tc>
          <w:tcPr>
            <w:tcW w:w="1172" w:type="dxa"/>
            <w:vMerge/>
            <w:shd w:val="clear" w:color="auto" w:fill="00B050"/>
          </w:tcPr>
          <w:p w14:paraId="6F3BAA95" w14:textId="77777777" w:rsidR="00AE1B55" w:rsidRDefault="00AE1B55" w:rsidP="00A52ACA"/>
        </w:tc>
        <w:tc>
          <w:tcPr>
            <w:tcW w:w="1133" w:type="dxa"/>
            <w:vMerge/>
            <w:shd w:val="clear" w:color="auto" w:fill="auto"/>
          </w:tcPr>
          <w:p w14:paraId="5F0BF882" w14:textId="77777777" w:rsidR="00AE1B55" w:rsidRDefault="00AE1B55" w:rsidP="00A52ACA"/>
        </w:tc>
      </w:tr>
      <w:tr w:rsidR="00AE1B55" w14:paraId="599F98CC" w14:textId="77777777" w:rsidTr="00A52ACA">
        <w:trPr>
          <w:trHeight w:val="60"/>
        </w:trPr>
        <w:tc>
          <w:tcPr>
            <w:tcW w:w="488" w:type="dxa"/>
            <w:vMerge/>
          </w:tcPr>
          <w:p w14:paraId="43C41600" w14:textId="77777777" w:rsidR="00AE1B55" w:rsidRDefault="00AE1B55" w:rsidP="00A52ACA"/>
        </w:tc>
        <w:tc>
          <w:tcPr>
            <w:tcW w:w="1942" w:type="dxa"/>
            <w:vMerge/>
          </w:tcPr>
          <w:p w14:paraId="548CCC73" w14:textId="77777777" w:rsidR="00AE1B55" w:rsidRDefault="00AE1B55" w:rsidP="00A52ACA"/>
        </w:tc>
        <w:tc>
          <w:tcPr>
            <w:tcW w:w="440" w:type="dxa"/>
            <w:vMerge/>
          </w:tcPr>
          <w:p w14:paraId="388C3870" w14:textId="77777777" w:rsidR="00AE1B55" w:rsidRDefault="00AE1B55" w:rsidP="00A52ACA"/>
        </w:tc>
        <w:tc>
          <w:tcPr>
            <w:tcW w:w="1738" w:type="dxa"/>
            <w:vMerge/>
          </w:tcPr>
          <w:p w14:paraId="765DE04C" w14:textId="77777777" w:rsidR="00AE1B55" w:rsidRDefault="00AE1B55" w:rsidP="00A52ACA"/>
        </w:tc>
        <w:tc>
          <w:tcPr>
            <w:tcW w:w="349" w:type="dxa"/>
          </w:tcPr>
          <w:p w14:paraId="0A72CBFC" w14:textId="77777777" w:rsidR="00AE1B55" w:rsidRDefault="00AE1B55" w:rsidP="00A52ACA">
            <w:r>
              <w:t>3</w:t>
            </w:r>
          </w:p>
        </w:tc>
        <w:tc>
          <w:tcPr>
            <w:tcW w:w="5522" w:type="dxa"/>
            <w:shd w:val="clear" w:color="auto" w:fill="auto"/>
          </w:tcPr>
          <w:p w14:paraId="71082623" w14:textId="77777777" w:rsidR="00AE1B55" w:rsidRDefault="00AE1B55" w:rsidP="00A52ACA">
            <w:r>
              <w:t>The focus of development within the town will increase the proportion of the wider population within easy access of local heritage assets and cultural activities. This will provide better opportunities for people to access and understand local heritage and to participate in cultural activities.</w:t>
            </w:r>
          </w:p>
        </w:tc>
        <w:tc>
          <w:tcPr>
            <w:tcW w:w="1164" w:type="dxa"/>
            <w:shd w:val="clear" w:color="auto" w:fill="92D050"/>
          </w:tcPr>
          <w:p w14:paraId="60ABF144" w14:textId="77777777" w:rsidR="00AE1B55" w:rsidRDefault="00AE1B55" w:rsidP="00A52ACA">
            <w:pPr>
              <w:jc w:val="center"/>
              <w:rPr>
                <w:rFonts w:cstheme="minorHAnsi"/>
                <w:b/>
                <w:sz w:val="32"/>
                <w:szCs w:val="32"/>
              </w:rPr>
            </w:pPr>
          </w:p>
          <w:p w14:paraId="3F53B4EA" w14:textId="77777777" w:rsidR="00AE1B55" w:rsidRPr="00D50DA1" w:rsidRDefault="00AE1B55" w:rsidP="00A52ACA">
            <w:pPr>
              <w:jc w:val="center"/>
              <w:rPr>
                <w:rFonts w:cstheme="minorHAnsi"/>
                <w:b/>
                <w:sz w:val="32"/>
                <w:szCs w:val="32"/>
              </w:rPr>
            </w:pPr>
            <w:r>
              <w:rPr>
                <w:rFonts w:cstheme="minorHAnsi"/>
                <w:b/>
                <w:sz w:val="32"/>
                <w:szCs w:val="32"/>
              </w:rPr>
              <w:t>+</w:t>
            </w:r>
          </w:p>
        </w:tc>
        <w:tc>
          <w:tcPr>
            <w:tcW w:w="1172" w:type="dxa"/>
            <w:vMerge/>
            <w:shd w:val="clear" w:color="auto" w:fill="00B050"/>
          </w:tcPr>
          <w:p w14:paraId="09504E7A" w14:textId="77777777" w:rsidR="00AE1B55" w:rsidRDefault="00AE1B55" w:rsidP="00A52ACA"/>
        </w:tc>
        <w:tc>
          <w:tcPr>
            <w:tcW w:w="1133" w:type="dxa"/>
            <w:vMerge/>
            <w:shd w:val="clear" w:color="auto" w:fill="auto"/>
          </w:tcPr>
          <w:p w14:paraId="68DF4D26" w14:textId="77777777" w:rsidR="00AE1B55" w:rsidRDefault="00AE1B55" w:rsidP="00A52ACA"/>
        </w:tc>
      </w:tr>
      <w:tr w:rsidR="00AE1B55" w14:paraId="7CF5D3E0" w14:textId="77777777" w:rsidTr="00A52ACA">
        <w:trPr>
          <w:trHeight w:val="60"/>
        </w:trPr>
        <w:tc>
          <w:tcPr>
            <w:tcW w:w="488" w:type="dxa"/>
            <w:vMerge/>
          </w:tcPr>
          <w:p w14:paraId="5AB5BCD3" w14:textId="77777777" w:rsidR="00AE1B55" w:rsidRDefault="00AE1B55" w:rsidP="00A52ACA"/>
        </w:tc>
        <w:tc>
          <w:tcPr>
            <w:tcW w:w="1942" w:type="dxa"/>
            <w:vMerge/>
          </w:tcPr>
          <w:p w14:paraId="0919C804" w14:textId="77777777" w:rsidR="00AE1B55" w:rsidRDefault="00AE1B55" w:rsidP="00A52ACA"/>
        </w:tc>
        <w:tc>
          <w:tcPr>
            <w:tcW w:w="440" w:type="dxa"/>
            <w:vMerge/>
          </w:tcPr>
          <w:p w14:paraId="3D1B015E" w14:textId="77777777" w:rsidR="00AE1B55" w:rsidRDefault="00AE1B55" w:rsidP="00A52ACA"/>
        </w:tc>
        <w:tc>
          <w:tcPr>
            <w:tcW w:w="1738" w:type="dxa"/>
            <w:vMerge/>
          </w:tcPr>
          <w:p w14:paraId="50104AAA" w14:textId="77777777" w:rsidR="00AE1B55" w:rsidRDefault="00AE1B55" w:rsidP="00A52ACA"/>
        </w:tc>
        <w:tc>
          <w:tcPr>
            <w:tcW w:w="349" w:type="dxa"/>
          </w:tcPr>
          <w:p w14:paraId="1C0D3B98" w14:textId="77777777" w:rsidR="00AE1B55" w:rsidRDefault="00AE1B55" w:rsidP="00A52ACA">
            <w:r>
              <w:t>4</w:t>
            </w:r>
          </w:p>
        </w:tc>
        <w:tc>
          <w:tcPr>
            <w:tcW w:w="5522" w:type="dxa"/>
            <w:shd w:val="clear" w:color="auto" w:fill="auto"/>
          </w:tcPr>
          <w:p w14:paraId="42B3F5E8" w14:textId="77777777" w:rsidR="00AE1B55" w:rsidRDefault="00AE1B55" w:rsidP="00A52ACA">
            <w:r>
              <w:t xml:space="preserve">The approach itself will not protect or enhance access to and enjoyment of the historic environment but will also not be of detriment. There may be the opportunity to improve both elements through individual developments, but this cannot be foreseen outside of known responses to existing policy requirements and protections relating to the historic environment.  </w:t>
            </w:r>
          </w:p>
        </w:tc>
        <w:tc>
          <w:tcPr>
            <w:tcW w:w="1164" w:type="dxa"/>
            <w:shd w:val="clear" w:color="auto" w:fill="auto"/>
          </w:tcPr>
          <w:p w14:paraId="0CEDAE42" w14:textId="77777777" w:rsidR="00AE1B55" w:rsidRDefault="00AE1B55" w:rsidP="00A52ACA">
            <w:pPr>
              <w:jc w:val="center"/>
              <w:rPr>
                <w:rFonts w:cstheme="minorHAnsi"/>
                <w:b/>
                <w:sz w:val="32"/>
                <w:szCs w:val="32"/>
              </w:rPr>
            </w:pPr>
          </w:p>
          <w:p w14:paraId="1542DFD0" w14:textId="77777777" w:rsidR="00AE1B55" w:rsidRDefault="00AE1B55" w:rsidP="00A52ACA">
            <w:pPr>
              <w:jc w:val="center"/>
              <w:rPr>
                <w:rFonts w:cstheme="minorHAnsi"/>
                <w:b/>
                <w:sz w:val="32"/>
                <w:szCs w:val="32"/>
              </w:rPr>
            </w:pPr>
          </w:p>
          <w:p w14:paraId="4190ED21" w14:textId="77777777" w:rsidR="00AE1B55" w:rsidRPr="00F02120" w:rsidRDefault="00AE1B55" w:rsidP="00A52ACA">
            <w:pPr>
              <w:jc w:val="center"/>
              <w:rPr>
                <w:rFonts w:cstheme="minorHAnsi"/>
                <w:b/>
                <w:sz w:val="32"/>
                <w:szCs w:val="32"/>
              </w:rPr>
            </w:pPr>
            <w:r>
              <w:rPr>
                <w:rFonts w:cstheme="minorHAnsi"/>
                <w:b/>
                <w:sz w:val="32"/>
                <w:szCs w:val="32"/>
              </w:rPr>
              <w:t>0</w:t>
            </w:r>
          </w:p>
        </w:tc>
        <w:tc>
          <w:tcPr>
            <w:tcW w:w="1172" w:type="dxa"/>
            <w:vMerge/>
            <w:shd w:val="clear" w:color="auto" w:fill="00B050"/>
          </w:tcPr>
          <w:p w14:paraId="6FE5D829" w14:textId="77777777" w:rsidR="00AE1B55" w:rsidRDefault="00AE1B55" w:rsidP="00A52ACA"/>
        </w:tc>
        <w:tc>
          <w:tcPr>
            <w:tcW w:w="1133" w:type="dxa"/>
            <w:vMerge/>
            <w:shd w:val="clear" w:color="auto" w:fill="auto"/>
          </w:tcPr>
          <w:p w14:paraId="5FA2A08B" w14:textId="77777777" w:rsidR="00AE1B55" w:rsidRDefault="00AE1B55" w:rsidP="00A52ACA"/>
        </w:tc>
      </w:tr>
      <w:tr w:rsidR="00AE1B55" w14:paraId="1B151293" w14:textId="77777777" w:rsidTr="00A52ACA">
        <w:trPr>
          <w:trHeight w:val="60"/>
        </w:trPr>
        <w:tc>
          <w:tcPr>
            <w:tcW w:w="488" w:type="dxa"/>
            <w:vMerge/>
          </w:tcPr>
          <w:p w14:paraId="7DCE4157" w14:textId="77777777" w:rsidR="00AE1B55" w:rsidRDefault="00AE1B55" w:rsidP="00A52ACA"/>
        </w:tc>
        <w:tc>
          <w:tcPr>
            <w:tcW w:w="1942" w:type="dxa"/>
            <w:vMerge/>
          </w:tcPr>
          <w:p w14:paraId="6CADA84E" w14:textId="77777777" w:rsidR="00AE1B55" w:rsidRDefault="00AE1B55" w:rsidP="00A52ACA"/>
        </w:tc>
        <w:tc>
          <w:tcPr>
            <w:tcW w:w="440" w:type="dxa"/>
            <w:vMerge/>
          </w:tcPr>
          <w:p w14:paraId="5D1EA25C" w14:textId="77777777" w:rsidR="00AE1B55" w:rsidRDefault="00AE1B55" w:rsidP="00A52ACA"/>
        </w:tc>
        <w:tc>
          <w:tcPr>
            <w:tcW w:w="1738" w:type="dxa"/>
            <w:vMerge/>
          </w:tcPr>
          <w:p w14:paraId="7B477E28" w14:textId="77777777" w:rsidR="00AE1B55" w:rsidRDefault="00AE1B55" w:rsidP="00A52ACA"/>
        </w:tc>
        <w:tc>
          <w:tcPr>
            <w:tcW w:w="349" w:type="dxa"/>
          </w:tcPr>
          <w:p w14:paraId="00BFC377" w14:textId="77777777" w:rsidR="00AE1B55" w:rsidRDefault="00AE1B55" w:rsidP="00A52ACA">
            <w:r>
              <w:t>5</w:t>
            </w:r>
          </w:p>
        </w:tc>
        <w:tc>
          <w:tcPr>
            <w:tcW w:w="5522" w:type="dxa"/>
            <w:shd w:val="clear" w:color="auto" w:fill="auto"/>
          </w:tcPr>
          <w:p w14:paraId="57BA5451" w14:textId="77777777" w:rsidR="00AE1B55" w:rsidRDefault="00AE1B55" w:rsidP="00A52ACA">
            <w:r>
              <w:t xml:space="preserve">The approach itself will not conserve or enhance the archaeological environment – the development management process, along with relevant existing policy stipulations, will need to ensure individual developments appropriately respond to the archaeological environment and mitigate where required. There may be some </w:t>
            </w:r>
            <w:r>
              <w:lastRenderedPageBreak/>
              <w:t>archaeological value in some of the sites required to deliver the approach however this would be identified and responded to through the development management process.</w:t>
            </w:r>
          </w:p>
        </w:tc>
        <w:tc>
          <w:tcPr>
            <w:tcW w:w="1164" w:type="dxa"/>
            <w:shd w:val="clear" w:color="auto" w:fill="auto"/>
          </w:tcPr>
          <w:p w14:paraId="22418816" w14:textId="77777777" w:rsidR="00AE1B55" w:rsidRDefault="00AE1B55" w:rsidP="00A52ACA">
            <w:pPr>
              <w:jc w:val="center"/>
              <w:rPr>
                <w:rFonts w:cstheme="minorHAnsi"/>
                <w:b/>
                <w:sz w:val="32"/>
                <w:szCs w:val="32"/>
              </w:rPr>
            </w:pPr>
          </w:p>
          <w:p w14:paraId="470E7F12" w14:textId="77777777" w:rsidR="00AE1B55" w:rsidRDefault="00AE1B55" w:rsidP="00A52ACA">
            <w:pPr>
              <w:jc w:val="center"/>
              <w:rPr>
                <w:rFonts w:cstheme="minorHAnsi"/>
                <w:b/>
                <w:sz w:val="32"/>
                <w:szCs w:val="32"/>
              </w:rPr>
            </w:pPr>
          </w:p>
          <w:p w14:paraId="122DAF88" w14:textId="77777777" w:rsidR="00AE1B55" w:rsidRDefault="00AE1B55" w:rsidP="00A52ACA">
            <w:pPr>
              <w:jc w:val="center"/>
              <w:rPr>
                <w:rFonts w:cstheme="minorHAnsi"/>
                <w:b/>
                <w:sz w:val="32"/>
                <w:szCs w:val="32"/>
              </w:rPr>
            </w:pPr>
          </w:p>
          <w:p w14:paraId="7DB3ADA6" w14:textId="77777777" w:rsidR="00AE1B55" w:rsidRPr="00B167DB" w:rsidRDefault="00AE1B55" w:rsidP="00A52ACA">
            <w:pPr>
              <w:jc w:val="center"/>
              <w:rPr>
                <w:rFonts w:cstheme="minorHAnsi"/>
                <w:b/>
                <w:sz w:val="32"/>
                <w:szCs w:val="32"/>
              </w:rPr>
            </w:pPr>
            <w:r>
              <w:rPr>
                <w:rFonts w:cstheme="minorHAnsi"/>
                <w:b/>
                <w:sz w:val="32"/>
                <w:szCs w:val="32"/>
              </w:rPr>
              <w:t>0</w:t>
            </w:r>
          </w:p>
        </w:tc>
        <w:tc>
          <w:tcPr>
            <w:tcW w:w="1172" w:type="dxa"/>
            <w:vMerge/>
            <w:shd w:val="clear" w:color="auto" w:fill="00B050"/>
          </w:tcPr>
          <w:p w14:paraId="7119B0D0" w14:textId="77777777" w:rsidR="00AE1B55" w:rsidRDefault="00AE1B55" w:rsidP="00A52ACA"/>
        </w:tc>
        <w:tc>
          <w:tcPr>
            <w:tcW w:w="1133" w:type="dxa"/>
            <w:vMerge/>
            <w:shd w:val="clear" w:color="auto" w:fill="auto"/>
          </w:tcPr>
          <w:p w14:paraId="01A110FB" w14:textId="77777777" w:rsidR="00AE1B55" w:rsidRDefault="00AE1B55" w:rsidP="00A52ACA"/>
        </w:tc>
      </w:tr>
      <w:tr w:rsidR="00AE1B55" w14:paraId="344C18BE" w14:textId="77777777" w:rsidTr="00A52ACA">
        <w:trPr>
          <w:trHeight w:val="201"/>
        </w:trPr>
        <w:tc>
          <w:tcPr>
            <w:tcW w:w="488" w:type="dxa"/>
            <w:vMerge/>
          </w:tcPr>
          <w:p w14:paraId="12765D62" w14:textId="77777777" w:rsidR="00AE1B55" w:rsidRDefault="00AE1B55" w:rsidP="00A52ACA"/>
        </w:tc>
        <w:tc>
          <w:tcPr>
            <w:tcW w:w="1942" w:type="dxa"/>
            <w:vMerge/>
          </w:tcPr>
          <w:p w14:paraId="61E93E9F" w14:textId="77777777" w:rsidR="00AE1B55" w:rsidRDefault="00AE1B55" w:rsidP="00A52ACA"/>
        </w:tc>
        <w:tc>
          <w:tcPr>
            <w:tcW w:w="440" w:type="dxa"/>
            <w:vMerge w:val="restart"/>
          </w:tcPr>
          <w:p w14:paraId="4C143CEE" w14:textId="77777777" w:rsidR="00AE1B55" w:rsidRDefault="00AE1B55" w:rsidP="00A52ACA">
            <w:r>
              <w:t>16</w:t>
            </w:r>
          </w:p>
        </w:tc>
        <w:tc>
          <w:tcPr>
            <w:tcW w:w="1738" w:type="dxa"/>
            <w:vMerge w:val="restart"/>
          </w:tcPr>
          <w:p w14:paraId="3F724C7B" w14:textId="77777777" w:rsidR="00AE1B55" w:rsidRDefault="00AE1B55" w:rsidP="00A52ACA">
            <w:r>
              <w:t>Natural Resources and Waste Management</w:t>
            </w:r>
          </w:p>
        </w:tc>
        <w:tc>
          <w:tcPr>
            <w:tcW w:w="349" w:type="dxa"/>
            <w:tcBorders>
              <w:bottom w:val="single" w:sz="2" w:space="0" w:color="000000"/>
            </w:tcBorders>
          </w:tcPr>
          <w:p w14:paraId="1EECD23E" w14:textId="77777777" w:rsidR="00AE1B55" w:rsidRDefault="00AE1B55" w:rsidP="00A52ACA">
            <w:r>
              <w:t>1</w:t>
            </w:r>
          </w:p>
        </w:tc>
        <w:tc>
          <w:tcPr>
            <w:tcW w:w="5522" w:type="dxa"/>
            <w:tcBorders>
              <w:bottom w:val="single" w:sz="2" w:space="0" w:color="000000"/>
            </w:tcBorders>
            <w:shd w:val="clear" w:color="auto" w:fill="auto"/>
          </w:tcPr>
          <w:p w14:paraId="7E4A59E7" w14:textId="77777777" w:rsidR="00AE1B55" w:rsidRDefault="00AE1B55" w:rsidP="00A52ACA">
            <w:r>
              <w:t>The approach, being related to housing development specifically, will not lead to a reduction in the consumption of raw materials. As part of the development required to deliver the approach, a short term increase in the use of raw materials is likely, as with any scenario whereby the construction of new dwellings is a central facet.</w:t>
            </w:r>
          </w:p>
        </w:tc>
        <w:tc>
          <w:tcPr>
            <w:tcW w:w="1164" w:type="dxa"/>
            <w:shd w:val="clear" w:color="auto" w:fill="FFC000"/>
          </w:tcPr>
          <w:p w14:paraId="0567FAC4" w14:textId="77777777" w:rsidR="00AE1B55" w:rsidRDefault="00AE1B55" w:rsidP="00A52ACA">
            <w:pPr>
              <w:jc w:val="center"/>
              <w:rPr>
                <w:rFonts w:cstheme="minorHAnsi"/>
                <w:b/>
                <w:sz w:val="32"/>
                <w:szCs w:val="32"/>
              </w:rPr>
            </w:pPr>
          </w:p>
          <w:p w14:paraId="010BF0D2" w14:textId="77777777" w:rsidR="00AE1B55" w:rsidRDefault="00AE1B55" w:rsidP="00A52ACA">
            <w:pPr>
              <w:jc w:val="center"/>
              <w:rPr>
                <w:rFonts w:cstheme="minorHAnsi"/>
                <w:b/>
                <w:sz w:val="32"/>
                <w:szCs w:val="32"/>
              </w:rPr>
            </w:pPr>
          </w:p>
          <w:p w14:paraId="422263EF" w14:textId="77777777" w:rsidR="00AE1B55" w:rsidRPr="00B70B05" w:rsidRDefault="00AE1B55" w:rsidP="00A52ACA">
            <w:pPr>
              <w:jc w:val="center"/>
              <w:rPr>
                <w:rFonts w:cstheme="minorHAnsi"/>
                <w:b/>
                <w:sz w:val="32"/>
                <w:szCs w:val="32"/>
              </w:rPr>
            </w:pPr>
            <w:r>
              <w:rPr>
                <w:rFonts w:cstheme="minorHAnsi"/>
                <w:b/>
                <w:sz w:val="32"/>
                <w:szCs w:val="32"/>
              </w:rPr>
              <w:t>-</w:t>
            </w:r>
          </w:p>
        </w:tc>
        <w:tc>
          <w:tcPr>
            <w:tcW w:w="1172" w:type="dxa"/>
            <w:vMerge w:val="restart"/>
            <w:shd w:val="clear" w:color="auto" w:fill="92D050"/>
          </w:tcPr>
          <w:p w14:paraId="3C6091C8" w14:textId="77777777" w:rsidR="00AE1B55" w:rsidRDefault="00AE1B55" w:rsidP="00A52ACA">
            <w:pPr>
              <w:jc w:val="center"/>
            </w:pPr>
            <w:r>
              <w:rPr>
                <w:rFonts w:cstheme="minorHAnsi"/>
                <w:b/>
                <w:sz w:val="32"/>
                <w:szCs w:val="32"/>
              </w:rPr>
              <w:t>+</w:t>
            </w:r>
          </w:p>
        </w:tc>
        <w:tc>
          <w:tcPr>
            <w:tcW w:w="1133" w:type="dxa"/>
            <w:vMerge/>
            <w:shd w:val="clear" w:color="auto" w:fill="auto"/>
          </w:tcPr>
          <w:p w14:paraId="5FC56F4F" w14:textId="77777777" w:rsidR="00AE1B55" w:rsidRDefault="00AE1B55" w:rsidP="00A52ACA"/>
        </w:tc>
      </w:tr>
      <w:tr w:rsidR="00AE1B55" w14:paraId="0C1A509E" w14:textId="77777777" w:rsidTr="00A52ACA">
        <w:trPr>
          <w:trHeight w:val="201"/>
        </w:trPr>
        <w:tc>
          <w:tcPr>
            <w:tcW w:w="488" w:type="dxa"/>
            <w:vMerge/>
          </w:tcPr>
          <w:p w14:paraId="665E1234" w14:textId="77777777" w:rsidR="00AE1B55" w:rsidRDefault="00AE1B55" w:rsidP="00A52ACA"/>
        </w:tc>
        <w:tc>
          <w:tcPr>
            <w:tcW w:w="1942" w:type="dxa"/>
            <w:vMerge/>
          </w:tcPr>
          <w:p w14:paraId="41ED4549" w14:textId="77777777" w:rsidR="00AE1B55" w:rsidRDefault="00AE1B55" w:rsidP="00A52ACA"/>
        </w:tc>
        <w:tc>
          <w:tcPr>
            <w:tcW w:w="440" w:type="dxa"/>
            <w:vMerge/>
          </w:tcPr>
          <w:p w14:paraId="4687C6AE" w14:textId="77777777" w:rsidR="00AE1B55" w:rsidRDefault="00AE1B55" w:rsidP="00A52ACA"/>
        </w:tc>
        <w:tc>
          <w:tcPr>
            <w:tcW w:w="1738" w:type="dxa"/>
            <w:vMerge/>
          </w:tcPr>
          <w:p w14:paraId="61DDCDC9" w14:textId="77777777" w:rsidR="00AE1B55" w:rsidRDefault="00AE1B55" w:rsidP="00A52ACA"/>
        </w:tc>
        <w:tc>
          <w:tcPr>
            <w:tcW w:w="349" w:type="dxa"/>
            <w:tcBorders>
              <w:top w:val="single" w:sz="2" w:space="0" w:color="000000"/>
              <w:bottom w:val="single" w:sz="2" w:space="0" w:color="000000"/>
            </w:tcBorders>
          </w:tcPr>
          <w:p w14:paraId="152C8A4A" w14:textId="77777777" w:rsidR="00AE1B55" w:rsidRDefault="00AE1B55" w:rsidP="00A52ACA">
            <w:r>
              <w:t>2</w:t>
            </w:r>
          </w:p>
        </w:tc>
        <w:tc>
          <w:tcPr>
            <w:tcW w:w="5522" w:type="dxa"/>
            <w:tcBorders>
              <w:top w:val="single" w:sz="2" w:space="0" w:color="000000"/>
              <w:bottom w:val="single" w:sz="2" w:space="0" w:color="000000"/>
            </w:tcBorders>
            <w:shd w:val="clear" w:color="auto" w:fill="auto"/>
          </w:tcPr>
          <w:p w14:paraId="68C1EC6E" w14:textId="77777777" w:rsidR="00AE1B55" w:rsidRPr="00966FFA" w:rsidRDefault="00AE1B55" w:rsidP="00A52ACA">
            <w:r>
              <w:t xml:space="preserve">The approach does not specifically promote the use of sustainable design, materials and construction techniques. These are largely controlled by building regulations and local policy does look to encourage sustainable design in recognition of climate change and mitigation. However this is a focussed issue which would need to be addressed through the </w:t>
            </w:r>
            <w:proofErr w:type="spellStart"/>
            <w:r>
              <w:t>masterplanning</w:t>
            </w:r>
            <w:proofErr w:type="spellEnd"/>
            <w:r>
              <w:t xml:space="preserve"> and development management processes.  </w:t>
            </w:r>
          </w:p>
        </w:tc>
        <w:tc>
          <w:tcPr>
            <w:tcW w:w="1164" w:type="dxa"/>
            <w:shd w:val="clear" w:color="auto" w:fill="auto"/>
          </w:tcPr>
          <w:p w14:paraId="729836F6" w14:textId="77777777" w:rsidR="00AE1B55" w:rsidRDefault="00AE1B55" w:rsidP="00A52ACA">
            <w:pPr>
              <w:jc w:val="center"/>
              <w:rPr>
                <w:rFonts w:cstheme="minorHAnsi"/>
                <w:b/>
                <w:sz w:val="32"/>
                <w:szCs w:val="32"/>
              </w:rPr>
            </w:pPr>
          </w:p>
          <w:p w14:paraId="548176FF" w14:textId="77777777" w:rsidR="00AE1B55" w:rsidRDefault="00AE1B55" w:rsidP="00A52ACA">
            <w:pPr>
              <w:jc w:val="center"/>
              <w:rPr>
                <w:rFonts w:cstheme="minorHAnsi"/>
                <w:b/>
                <w:sz w:val="32"/>
                <w:szCs w:val="32"/>
              </w:rPr>
            </w:pPr>
          </w:p>
          <w:p w14:paraId="05BF09C1" w14:textId="77777777" w:rsidR="00AE1B55" w:rsidRDefault="00AE1B55" w:rsidP="00A52ACA">
            <w:pPr>
              <w:jc w:val="center"/>
              <w:rPr>
                <w:rFonts w:cstheme="minorHAnsi"/>
                <w:b/>
                <w:sz w:val="32"/>
                <w:szCs w:val="32"/>
              </w:rPr>
            </w:pPr>
            <w:r>
              <w:rPr>
                <w:rFonts w:cstheme="minorHAnsi"/>
                <w:b/>
                <w:sz w:val="32"/>
                <w:szCs w:val="32"/>
              </w:rPr>
              <w:t>0</w:t>
            </w:r>
          </w:p>
          <w:p w14:paraId="0CE5E0EC" w14:textId="77777777" w:rsidR="00AE1B55" w:rsidRPr="00966FFA" w:rsidRDefault="00AE1B55" w:rsidP="00A52ACA">
            <w:pPr>
              <w:jc w:val="center"/>
              <w:rPr>
                <w:rFonts w:cstheme="minorHAnsi"/>
                <w:b/>
                <w:sz w:val="32"/>
                <w:szCs w:val="32"/>
              </w:rPr>
            </w:pPr>
          </w:p>
        </w:tc>
        <w:tc>
          <w:tcPr>
            <w:tcW w:w="1172" w:type="dxa"/>
            <w:vMerge/>
            <w:shd w:val="clear" w:color="auto" w:fill="92D050"/>
          </w:tcPr>
          <w:p w14:paraId="69F26CDD" w14:textId="77777777" w:rsidR="00AE1B55" w:rsidRDefault="00AE1B55" w:rsidP="00A52ACA"/>
        </w:tc>
        <w:tc>
          <w:tcPr>
            <w:tcW w:w="1133" w:type="dxa"/>
            <w:vMerge/>
            <w:shd w:val="clear" w:color="auto" w:fill="auto"/>
          </w:tcPr>
          <w:p w14:paraId="14473DCB" w14:textId="77777777" w:rsidR="00AE1B55" w:rsidRDefault="00AE1B55" w:rsidP="00A52ACA"/>
        </w:tc>
      </w:tr>
      <w:tr w:rsidR="00AE1B55" w14:paraId="3416A858" w14:textId="77777777" w:rsidTr="00A52ACA">
        <w:trPr>
          <w:trHeight w:val="201"/>
        </w:trPr>
        <w:tc>
          <w:tcPr>
            <w:tcW w:w="488" w:type="dxa"/>
            <w:vMerge/>
          </w:tcPr>
          <w:p w14:paraId="689375E4" w14:textId="77777777" w:rsidR="00AE1B55" w:rsidRDefault="00AE1B55" w:rsidP="00A52ACA"/>
        </w:tc>
        <w:tc>
          <w:tcPr>
            <w:tcW w:w="1942" w:type="dxa"/>
            <w:vMerge/>
          </w:tcPr>
          <w:p w14:paraId="7C1EAA61" w14:textId="77777777" w:rsidR="00AE1B55" w:rsidRDefault="00AE1B55" w:rsidP="00A52ACA"/>
        </w:tc>
        <w:tc>
          <w:tcPr>
            <w:tcW w:w="440" w:type="dxa"/>
            <w:vMerge/>
          </w:tcPr>
          <w:p w14:paraId="3F7B436C" w14:textId="77777777" w:rsidR="00AE1B55" w:rsidRDefault="00AE1B55" w:rsidP="00A52ACA"/>
        </w:tc>
        <w:tc>
          <w:tcPr>
            <w:tcW w:w="1738" w:type="dxa"/>
            <w:vMerge/>
          </w:tcPr>
          <w:p w14:paraId="76D66D8F" w14:textId="77777777" w:rsidR="00AE1B55" w:rsidRDefault="00AE1B55" w:rsidP="00A52ACA"/>
        </w:tc>
        <w:tc>
          <w:tcPr>
            <w:tcW w:w="349" w:type="dxa"/>
            <w:tcBorders>
              <w:top w:val="single" w:sz="2" w:space="0" w:color="000000"/>
              <w:bottom w:val="single" w:sz="2" w:space="0" w:color="000000"/>
            </w:tcBorders>
          </w:tcPr>
          <w:p w14:paraId="1B35F34C" w14:textId="77777777" w:rsidR="00AE1B55" w:rsidRDefault="00AE1B55" w:rsidP="00A52ACA">
            <w:r>
              <w:t>3</w:t>
            </w:r>
          </w:p>
        </w:tc>
        <w:tc>
          <w:tcPr>
            <w:tcW w:w="5522" w:type="dxa"/>
            <w:tcBorders>
              <w:top w:val="single" w:sz="2" w:space="0" w:color="000000"/>
              <w:bottom w:val="single" w:sz="2" w:space="0" w:color="000000"/>
            </w:tcBorders>
            <w:shd w:val="clear" w:color="auto" w:fill="auto"/>
          </w:tcPr>
          <w:p w14:paraId="7FC37742" w14:textId="77777777" w:rsidR="00AE1B55" w:rsidRDefault="00AE1B55" w:rsidP="00A52ACA">
            <w:r>
              <w:t>The approach will result in an increase in household waste locally in the long term and construction waste in the short term.</w:t>
            </w:r>
          </w:p>
        </w:tc>
        <w:tc>
          <w:tcPr>
            <w:tcW w:w="1164" w:type="dxa"/>
            <w:shd w:val="clear" w:color="auto" w:fill="FFC000"/>
          </w:tcPr>
          <w:p w14:paraId="08C31837" w14:textId="77777777" w:rsidR="00AE1B55" w:rsidRDefault="00AE1B55" w:rsidP="00A52ACA">
            <w:pPr>
              <w:jc w:val="center"/>
              <w:rPr>
                <w:rFonts w:cstheme="minorHAnsi"/>
                <w:b/>
                <w:sz w:val="32"/>
                <w:szCs w:val="32"/>
              </w:rPr>
            </w:pPr>
            <w:r>
              <w:rPr>
                <w:rFonts w:cstheme="minorHAnsi"/>
                <w:b/>
                <w:sz w:val="32"/>
                <w:szCs w:val="32"/>
              </w:rPr>
              <w:t>-</w:t>
            </w:r>
          </w:p>
          <w:p w14:paraId="3F84A58F" w14:textId="77777777" w:rsidR="00AE1B55" w:rsidRPr="008F7602" w:rsidRDefault="00AE1B55" w:rsidP="00A52ACA">
            <w:pPr>
              <w:jc w:val="center"/>
              <w:rPr>
                <w:rFonts w:cstheme="minorHAnsi"/>
                <w:b/>
                <w:sz w:val="32"/>
                <w:szCs w:val="32"/>
              </w:rPr>
            </w:pPr>
          </w:p>
        </w:tc>
        <w:tc>
          <w:tcPr>
            <w:tcW w:w="1172" w:type="dxa"/>
            <w:vMerge/>
            <w:shd w:val="clear" w:color="auto" w:fill="92D050"/>
          </w:tcPr>
          <w:p w14:paraId="5ED045E6" w14:textId="77777777" w:rsidR="00AE1B55" w:rsidRDefault="00AE1B55" w:rsidP="00A52ACA"/>
        </w:tc>
        <w:tc>
          <w:tcPr>
            <w:tcW w:w="1133" w:type="dxa"/>
            <w:vMerge/>
            <w:shd w:val="clear" w:color="auto" w:fill="auto"/>
          </w:tcPr>
          <w:p w14:paraId="7716786B" w14:textId="77777777" w:rsidR="00AE1B55" w:rsidRDefault="00AE1B55" w:rsidP="00A52ACA"/>
        </w:tc>
      </w:tr>
      <w:tr w:rsidR="00AE1B55" w14:paraId="7249C8A1" w14:textId="77777777" w:rsidTr="00A52ACA">
        <w:trPr>
          <w:trHeight w:val="201"/>
        </w:trPr>
        <w:tc>
          <w:tcPr>
            <w:tcW w:w="488" w:type="dxa"/>
            <w:vMerge/>
          </w:tcPr>
          <w:p w14:paraId="6444FB07" w14:textId="77777777" w:rsidR="00AE1B55" w:rsidRDefault="00AE1B55" w:rsidP="00A52ACA"/>
        </w:tc>
        <w:tc>
          <w:tcPr>
            <w:tcW w:w="1942" w:type="dxa"/>
            <w:vMerge/>
          </w:tcPr>
          <w:p w14:paraId="455F2B30" w14:textId="77777777" w:rsidR="00AE1B55" w:rsidRDefault="00AE1B55" w:rsidP="00A52ACA"/>
        </w:tc>
        <w:tc>
          <w:tcPr>
            <w:tcW w:w="440" w:type="dxa"/>
            <w:vMerge/>
          </w:tcPr>
          <w:p w14:paraId="6F089CA3" w14:textId="77777777" w:rsidR="00AE1B55" w:rsidRDefault="00AE1B55" w:rsidP="00A52ACA"/>
        </w:tc>
        <w:tc>
          <w:tcPr>
            <w:tcW w:w="1738" w:type="dxa"/>
            <w:vMerge/>
          </w:tcPr>
          <w:p w14:paraId="386E0F01" w14:textId="77777777" w:rsidR="00AE1B55" w:rsidRDefault="00AE1B55" w:rsidP="00A52ACA"/>
        </w:tc>
        <w:tc>
          <w:tcPr>
            <w:tcW w:w="349" w:type="dxa"/>
            <w:tcBorders>
              <w:top w:val="single" w:sz="2" w:space="0" w:color="000000"/>
              <w:bottom w:val="single" w:sz="2" w:space="0" w:color="000000"/>
            </w:tcBorders>
          </w:tcPr>
          <w:p w14:paraId="71426184" w14:textId="77777777" w:rsidR="00AE1B55" w:rsidRDefault="00AE1B55" w:rsidP="00A52ACA">
            <w:r>
              <w:t>4</w:t>
            </w:r>
          </w:p>
        </w:tc>
        <w:tc>
          <w:tcPr>
            <w:tcW w:w="5522" w:type="dxa"/>
            <w:tcBorders>
              <w:top w:val="single" w:sz="2" w:space="0" w:color="000000"/>
              <w:bottom w:val="single" w:sz="2" w:space="0" w:color="000000"/>
            </w:tcBorders>
            <w:shd w:val="clear" w:color="auto" w:fill="auto"/>
          </w:tcPr>
          <w:p w14:paraId="1AA40216" w14:textId="77777777" w:rsidR="00AE1B55" w:rsidRDefault="00AE1B55" w:rsidP="00A52ACA">
            <w:r>
              <w:t>The approach in general will not have an impact on the production of hazardous waste locally. There is the minor potential that in redeveloping brownfield sites, some prevailing industrial uses which are responsible for the production of hazardous waste will be dispersed. There is also the potential that the sites themselves, upon being redeveloped, will benefit from remediation, minimising seepage of historic hazardous materials which may be present in the ground.</w:t>
            </w:r>
          </w:p>
        </w:tc>
        <w:tc>
          <w:tcPr>
            <w:tcW w:w="1164" w:type="dxa"/>
            <w:shd w:val="clear" w:color="auto" w:fill="92D050"/>
          </w:tcPr>
          <w:p w14:paraId="20F0C6A8" w14:textId="77777777" w:rsidR="00AE1B55" w:rsidRDefault="00AE1B55" w:rsidP="00A52ACA">
            <w:pPr>
              <w:jc w:val="center"/>
              <w:rPr>
                <w:rFonts w:cstheme="minorHAnsi"/>
                <w:b/>
                <w:sz w:val="32"/>
                <w:szCs w:val="32"/>
              </w:rPr>
            </w:pPr>
          </w:p>
          <w:p w14:paraId="5001EB81" w14:textId="77777777" w:rsidR="00AE1B55" w:rsidRDefault="00AE1B55" w:rsidP="00A52ACA">
            <w:pPr>
              <w:jc w:val="center"/>
              <w:rPr>
                <w:rFonts w:cstheme="minorHAnsi"/>
                <w:b/>
                <w:sz w:val="32"/>
                <w:szCs w:val="32"/>
              </w:rPr>
            </w:pPr>
          </w:p>
          <w:p w14:paraId="74B490D9" w14:textId="77777777" w:rsidR="00AE1B55" w:rsidRPr="002A717E" w:rsidRDefault="00AE1B55" w:rsidP="00A52ACA">
            <w:pPr>
              <w:jc w:val="center"/>
              <w:rPr>
                <w:rFonts w:cstheme="minorHAnsi"/>
                <w:b/>
                <w:sz w:val="32"/>
                <w:szCs w:val="32"/>
              </w:rPr>
            </w:pPr>
            <w:r>
              <w:rPr>
                <w:rFonts w:cstheme="minorHAnsi"/>
                <w:b/>
                <w:sz w:val="32"/>
                <w:szCs w:val="32"/>
              </w:rPr>
              <w:t>+</w:t>
            </w:r>
          </w:p>
        </w:tc>
        <w:tc>
          <w:tcPr>
            <w:tcW w:w="1172" w:type="dxa"/>
            <w:vMerge/>
            <w:shd w:val="clear" w:color="auto" w:fill="92D050"/>
          </w:tcPr>
          <w:p w14:paraId="4E25BEA1" w14:textId="77777777" w:rsidR="00AE1B55" w:rsidRDefault="00AE1B55" w:rsidP="00A52ACA"/>
        </w:tc>
        <w:tc>
          <w:tcPr>
            <w:tcW w:w="1133" w:type="dxa"/>
            <w:vMerge/>
            <w:shd w:val="clear" w:color="auto" w:fill="auto"/>
          </w:tcPr>
          <w:p w14:paraId="190F129D" w14:textId="77777777" w:rsidR="00AE1B55" w:rsidRDefault="00AE1B55" w:rsidP="00A52ACA"/>
        </w:tc>
      </w:tr>
      <w:tr w:rsidR="00AE1B55" w14:paraId="4E0387F3" w14:textId="77777777" w:rsidTr="00A52ACA">
        <w:trPr>
          <w:trHeight w:val="201"/>
        </w:trPr>
        <w:tc>
          <w:tcPr>
            <w:tcW w:w="488" w:type="dxa"/>
            <w:vMerge/>
          </w:tcPr>
          <w:p w14:paraId="13A2C027" w14:textId="77777777" w:rsidR="00AE1B55" w:rsidRDefault="00AE1B55" w:rsidP="00A52ACA"/>
        </w:tc>
        <w:tc>
          <w:tcPr>
            <w:tcW w:w="1942" w:type="dxa"/>
            <w:vMerge/>
          </w:tcPr>
          <w:p w14:paraId="65B24ECA" w14:textId="77777777" w:rsidR="00AE1B55" w:rsidRDefault="00AE1B55" w:rsidP="00A52ACA"/>
        </w:tc>
        <w:tc>
          <w:tcPr>
            <w:tcW w:w="440" w:type="dxa"/>
            <w:vMerge/>
          </w:tcPr>
          <w:p w14:paraId="0485852F" w14:textId="77777777" w:rsidR="00AE1B55" w:rsidRDefault="00AE1B55" w:rsidP="00A52ACA"/>
        </w:tc>
        <w:tc>
          <w:tcPr>
            <w:tcW w:w="1738" w:type="dxa"/>
            <w:vMerge/>
          </w:tcPr>
          <w:p w14:paraId="115321D6" w14:textId="77777777" w:rsidR="00AE1B55" w:rsidRDefault="00AE1B55" w:rsidP="00A52ACA"/>
        </w:tc>
        <w:tc>
          <w:tcPr>
            <w:tcW w:w="349" w:type="dxa"/>
            <w:tcBorders>
              <w:top w:val="single" w:sz="2" w:space="0" w:color="000000"/>
              <w:bottom w:val="single" w:sz="2" w:space="0" w:color="000000"/>
            </w:tcBorders>
          </w:tcPr>
          <w:p w14:paraId="3D45C657" w14:textId="77777777" w:rsidR="00AE1B55" w:rsidRDefault="00AE1B55" w:rsidP="00A52ACA">
            <w:r>
              <w:t>5</w:t>
            </w:r>
          </w:p>
        </w:tc>
        <w:tc>
          <w:tcPr>
            <w:tcW w:w="5522" w:type="dxa"/>
            <w:tcBorders>
              <w:top w:val="single" w:sz="2" w:space="0" w:color="000000"/>
              <w:bottom w:val="single" w:sz="2" w:space="0" w:color="000000"/>
            </w:tcBorders>
            <w:shd w:val="clear" w:color="auto" w:fill="auto"/>
          </w:tcPr>
          <w:p w14:paraId="38D6C8E7" w14:textId="5A994942" w:rsidR="00AE1B55" w:rsidRDefault="00AE1B55" w:rsidP="00A52ACA">
            <w:r>
              <w:t>The approach will strongly protect t</w:t>
            </w:r>
            <w:r w:rsidR="00AC5341">
              <w:t>he best and most versatile</w:t>
            </w:r>
            <w:r>
              <w:t xml:space="preserve"> agricultural land by promoting development within the town and away from agricultural land.</w:t>
            </w:r>
          </w:p>
        </w:tc>
        <w:tc>
          <w:tcPr>
            <w:tcW w:w="1164" w:type="dxa"/>
            <w:shd w:val="clear" w:color="auto" w:fill="00B050"/>
          </w:tcPr>
          <w:p w14:paraId="22E622D5" w14:textId="77777777" w:rsidR="00AE1B55" w:rsidRDefault="00AE1B55" w:rsidP="00A52ACA">
            <w:pPr>
              <w:jc w:val="center"/>
              <w:rPr>
                <w:rFonts w:cstheme="minorHAnsi"/>
                <w:b/>
                <w:sz w:val="32"/>
                <w:szCs w:val="32"/>
              </w:rPr>
            </w:pPr>
          </w:p>
          <w:p w14:paraId="71D301D8" w14:textId="77777777" w:rsidR="00AE1B55" w:rsidRPr="002B5E30" w:rsidRDefault="00AE1B55" w:rsidP="00A52ACA">
            <w:pPr>
              <w:jc w:val="center"/>
              <w:rPr>
                <w:rFonts w:cstheme="minorHAnsi"/>
                <w:b/>
                <w:sz w:val="32"/>
                <w:szCs w:val="32"/>
              </w:rPr>
            </w:pPr>
            <w:r>
              <w:rPr>
                <w:rFonts w:cstheme="minorHAnsi"/>
                <w:b/>
                <w:sz w:val="32"/>
                <w:szCs w:val="32"/>
              </w:rPr>
              <w:t>++</w:t>
            </w:r>
          </w:p>
        </w:tc>
        <w:tc>
          <w:tcPr>
            <w:tcW w:w="1172" w:type="dxa"/>
            <w:vMerge/>
            <w:shd w:val="clear" w:color="auto" w:fill="92D050"/>
          </w:tcPr>
          <w:p w14:paraId="46FAABB6" w14:textId="77777777" w:rsidR="00AE1B55" w:rsidRDefault="00AE1B55" w:rsidP="00A52ACA"/>
        </w:tc>
        <w:tc>
          <w:tcPr>
            <w:tcW w:w="1133" w:type="dxa"/>
            <w:vMerge/>
            <w:shd w:val="clear" w:color="auto" w:fill="auto"/>
          </w:tcPr>
          <w:p w14:paraId="199A42DB" w14:textId="77777777" w:rsidR="00AE1B55" w:rsidRDefault="00AE1B55" w:rsidP="00A52ACA"/>
        </w:tc>
      </w:tr>
      <w:tr w:rsidR="00AE1B55" w14:paraId="65B9D768" w14:textId="77777777" w:rsidTr="00A52ACA">
        <w:trPr>
          <w:trHeight w:val="201"/>
        </w:trPr>
        <w:tc>
          <w:tcPr>
            <w:tcW w:w="488" w:type="dxa"/>
            <w:vMerge/>
            <w:tcBorders>
              <w:bottom w:val="single" w:sz="2" w:space="0" w:color="000000"/>
            </w:tcBorders>
          </w:tcPr>
          <w:p w14:paraId="78835E8C" w14:textId="77777777" w:rsidR="00AE1B55" w:rsidRDefault="00AE1B55" w:rsidP="00A52ACA"/>
        </w:tc>
        <w:tc>
          <w:tcPr>
            <w:tcW w:w="1942" w:type="dxa"/>
            <w:vMerge/>
            <w:tcBorders>
              <w:bottom w:val="single" w:sz="2" w:space="0" w:color="000000"/>
            </w:tcBorders>
          </w:tcPr>
          <w:p w14:paraId="62CF28ED" w14:textId="77777777" w:rsidR="00AE1B55" w:rsidRDefault="00AE1B55" w:rsidP="00A52ACA"/>
        </w:tc>
        <w:tc>
          <w:tcPr>
            <w:tcW w:w="440" w:type="dxa"/>
            <w:vMerge/>
            <w:tcBorders>
              <w:bottom w:val="single" w:sz="2" w:space="0" w:color="000000"/>
            </w:tcBorders>
          </w:tcPr>
          <w:p w14:paraId="406206E8" w14:textId="77777777" w:rsidR="00AE1B55" w:rsidRDefault="00AE1B55" w:rsidP="00A52ACA"/>
        </w:tc>
        <w:tc>
          <w:tcPr>
            <w:tcW w:w="1738" w:type="dxa"/>
            <w:vMerge/>
            <w:tcBorders>
              <w:bottom w:val="single" w:sz="2" w:space="0" w:color="000000"/>
            </w:tcBorders>
          </w:tcPr>
          <w:p w14:paraId="0BAFC0F6" w14:textId="77777777" w:rsidR="00AE1B55" w:rsidRDefault="00AE1B55" w:rsidP="00A52ACA"/>
        </w:tc>
        <w:tc>
          <w:tcPr>
            <w:tcW w:w="349" w:type="dxa"/>
            <w:tcBorders>
              <w:top w:val="single" w:sz="2" w:space="0" w:color="000000"/>
              <w:bottom w:val="single" w:sz="2" w:space="0" w:color="000000"/>
            </w:tcBorders>
          </w:tcPr>
          <w:p w14:paraId="708A4633" w14:textId="77777777" w:rsidR="00AE1B55" w:rsidRDefault="00AE1B55" w:rsidP="00A52ACA">
            <w:r>
              <w:t>6</w:t>
            </w:r>
          </w:p>
        </w:tc>
        <w:tc>
          <w:tcPr>
            <w:tcW w:w="5522" w:type="dxa"/>
            <w:tcBorders>
              <w:top w:val="single" w:sz="2" w:space="0" w:color="000000"/>
              <w:bottom w:val="single" w:sz="2" w:space="0" w:color="000000"/>
            </w:tcBorders>
            <w:shd w:val="clear" w:color="auto" w:fill="auto"/>
          </w:tcPr>
          <w:p w14:paraId="03B41282" w14:textId="77777777" w:rsidR="00AE1B55" w:rsidRPr="00AE6B96" w:rsidRDefault="00AE1B55" w:rsidP="00A52ACA">
            <w:r>
              <w:t>The approach will in general prevent the loss of greenfield land to development, certainly in relation to the countryside and wider Green Belt. But there does remain some risk of very minor levels of redevelopment on greenfield sites within the town.</w:t>
            </w:r>
          </w:p>
        </w:tc>
        <w:tc>
          <w:tcPr>
            <w:tcW w:w="1164" w:type="dxa"/>
            <w:tcBorders>
              <w:bottom w:val="single" w:sz="2" w:space="0" w:color="000000"/>
            </w:tcBorders>
            <w:shd w:val="clear" w:color="auto" w:fill="92D050"/>
          </w:tcPr>
          <w:p w14:paraId="2E36C1FF" w14:textId="77777777" w:rsidR="00AE1B55" w:rsidRDefault="00AE1B55" w:rsidP="00A52ACA">
            <w:pPr>
              <w:jc w:val="center"/>
              <w:rPr>
                <w:rFonts w:cstheme="minorHAnsi"/>
                <w:b/>
                <w:sz w:val="32"/>
                <w:szCs w:val="32"/>
              </w:rPr>
            </w:pPr>
          </w:p>
          <w:p w14:paraId="05BD1308" w14:textId="77777777" w:rsidR="00AE1B55" w:rsidRPr="006F2367" w:rsidRDefault="00AE1B55" w:rsidP="00A52ACA">
            <w:pPr>
              <w:jc w:val="center"/>
              <w:rPr>
                <w:rFonts w:cstheme="minorHAnsi"/>
                <w:b/>
                <w:sz w:val="32"/>
                <w:szCs w:val="32"/>
              </w:rPr>
            </w:pPr>
            <w:r>
              <w:rPr>
                <w:rFonts w:cstheme="minorHAnsi"/>
                <w:b/>
                <w:sz w:val="32"/>
                <w:szCs w:val="32"/>
              </w:rPr>
              <w:t>+</w:t>
            </w:r>
          </w:p>
        </w:tc>
        <w:tc>
          <w:tcPr>
            <w:tcW w:w="1172" w:type="dxa"/>
            <w:vMerge/>
            <w:tcBorders>
              <w:bottom w:val="single" w:sz="2" w:space="0" w:color="000000"/>
            </w:tcBorders>
            <w:shd w:val="clear" w:color="auto" w:fill="92D050"/>
          </w:tcPr>
          <w:p w14:paraId="418FC0A5" w14:textId="77777777" w:rsidR="00AE1B55" w:rsidRDefault="00AE1B55" w:rsidP="00A52ACA"/>
        </w:tc>
        <w:tc>
          <w:tcPr>
            <w:tcW w:w="1133" w:type="dxa"/>
            <w:vMerge/>
            <w:tcBorders>
              <w:bottom w:val="single" w:sz="2" w:space="0" w:color="000000"/>
            </w:tcBorders>
            <w:shd w:val="clear" w:color="auto" w:fill="auto"/>
          </w:tcPr>
          <w:p w14:paraId="42DE5042" w14:textId="77777777" w:rsidR="00AE1B55" w:rsidRDefault="00AE1B55" w:rsidP="00A52ACA"/>
        </w:tc>
      </w:tr>
    </w:tbl>
    <w:p w14:paraId="7317DAD2" w14:textId="77777777" w:rsidR="00AE1B55" w:rsidRDefault="00AE1B55" w:rsidP="0099243A">
      <w:pPr>
        <w:pStyle w:val="ListParagraph"/>
      </w:pPr>
    </w:p>
    <w:p w14:paraId="7532913D" w14:textId="77777777" w:rsidR="00AE1B55" w:rsidRDefault="00AE1B55" w:rsidP="0099243A">
      <w:pPr>
        <w:pStyle w:val="ListParagraph"/>
      </w:pPr>
    </w:p>
    <w:p w14:paraId="28CE64FA" w14:textId="77777777" w:rsidR="00AE1B55" w:rsidRDefault="00AE1B55" w:rsidP="0099243A">
      <w:pPr>
        <w:pStyle w:val="ListParagraph"/>
      </w:pPr>
    </w:p>
    <w:p w14:paraId="1104A2A4" w14:textId="77777777" w:rsidR="00AE1B55" w:rsidRDefault="00AE1B55" w:rsidP="0099243A">
      <w:pPr>
        <w:pStyle w:val="ListParagraph"/>
      </w:pPr>
    </w:p>
    <w:p w14:paraId="79E01C8E" w14:textId="77777777" w:rsidR="00AE1B55" w:rsidRDefault="00AE1B55" w:rsidP="0099243A">
      <w:pPr>
        <w:pStyle w:val="ListParagraph"/>
      </w:pPr>
    </w:p>
    <w:p w14:paraId="25B46F85" w14:textId="77777777" w:rsidR="00AE1B55" w:rsidRDefault="00AE1B55" w:rsidP="0099243A">
      <w:pPr>
        <w:pStyle w:val="ListParagraph"/>
      </w:pPr>
    </w:p>
    <w:p w14:paraId="16270594" w14:textId="77777777" w:rsidR="00AE1B55" w:rsidRDefault="00AE1B55" w:rsidP="0099243A">
      <w:pPr>
        <w:pStyle w:val="ListParagraph"/>
      </w:pPr>
    </w:p>
    <w:p w14:paraId="720DC472" w14:textId="77777777" w:rsidR="00AE1B55" w:rsidRDefault="00AE1B55" w:rsidP="0099243A">
      <w:pPr>
        <w:pStyle w:val="ListParagraph"/>
      </w:pPr>
    </w:p>
    <w:p w14:paraId="153646C6" w14:textId="77777777" w:rsidR="00AE1B55" w:rsidRDefault="00AE1B55" w:rsidP="0099243A">
      <w:pPr>
        <w:pStyle w:val="ListParagraph"/>
      </w:pPr>
    </w:p>
    <w:p w14:paraId="5E45C90F" w14:textId="77777777" w:rsidR="00AE1B55" w:rsidRDefault="00AE1B55" w:rsidP="0099243A">
      <w:pPr>
        <w:pStyle w:val="ListParagraph"/>
      </w:pPr>
    </w:p>
    <w:p w14:paraId="363F27F4" w14:textId="77777777" w:rsidR="00AE1B55" w:rsidRDefault="00AE1B55" w:rsidP="0099243A">
      <w:pPr>
        <w:pStyle w:val="ListParagraph"/>
      </w:pPr>
    </w:p>
    <w:p w14:paraId="2FEC9DDF" w14:textId="77777777" w:rsidR="00AE1B55" w:rsidRDefault="00AE1B55" w:rsidP="0099243A">
      <w:pPr>
        <w:pStyle w:val="ListParagraph"/>
      </w:pPr>
    </w:p>
    <w:p w14:paraId="237152DF" w14:textId="77777777" w:rsidR="00AE1B55" w:rsidRDefault="00AE1B55" w:rsidP="0099243A">
      <w:pPr>
        <w:pStyle w:val="ListParagraph"/>
      </w:pPr>
    </w:p>
    <w:p w14:paraId="4D850D34" w14:textId="77777777" w:rsidR="00AE1B55" w:rsidRDefault="00AE1B55" w:rsidP="0099243A">
      <w:pPr>
        <w:pStyle w:val="ListParagraph"/>
      </w:pPr>
    </w:p>
    <w:p w14:paraId="045855B7" w14:textId="77777777" w:rsidR="00AE1B55" w:rsidRDefault="00AE1B55" w:rsidP="0099243A">
      <w:pPr>
        <w:pStyle w:val="ListParagraph"/>
      </w:pPr>
    </w:p>
    <w:p w14:paraId="4BDD0E71" w14:textId="77777777" w:rsidR="00AE1B55" w:rsidRDefault="00AE1B55" w:rsidP="0099243A">
      <w:pPr>
        <w:pStyle w:val="ListParagraph"/>
      </w:pPr>
    </w:p>
    <w:p w14:paraId="7A7FF165" w14:textId="77777777" w:rsidR="00AE1B55" w:rsidRDefault="00AE1B55" w:rsidP="0099243A">
      <w:pPr>
        <w:pStyle w:val="ListParagraph"/>
      </w:pPr>
    </w:p>
    <w:p w14:paraId="195CA28F" w14:textId="77777777" w:rsidR="00AE1B55" w:rsidRDefault="00AE1B55" w:rsidP="0099243A">
      <w:pPr>
        <w:pStyle w:val="ListParagraph"/>
      </w:pPr>
    </w:p>
    <w:p w14:paraId="11D50CF6" w14:textId="77777777" w:rsidR="00AE1B55" w:rsidRDefault="00AE1B55" w:rsidP="0099243A">
      <w:pPr>
        <w:pStyle w:val="ListParagraph"/>
      </w:pPr>
    </w:p>
    <w:p w14:paraId="355EF802" w14:textId="77777777" w:rsidR="00AE1B55" w:rsidRDefault="00AE1B55" w:rsidP="0099243A">
      <w:pPr>
        <w:pStyle w:val="ListParagraph"/>
      </w:pPr>
    </w:p>
    <w:p w14:paraId="175D38E0" w14:textId="77777777" w:rsidR="00AE1B55" w:rsidRDefault="00AE1B55" w:rsidP="0099243A">
      <w:pPr>
        <w:pStyle w:val="ListParagraph"/>
      </w:pPr>
    </w:p>
    <w:p w14:paraId="6E5B9C2D" w14:textId="77777777" w:rsidR="00AE1B55" w:rsidRDefault="00AE1B55" w:rsidP="0099243A">
      <w:pPr>
        <w:pStyle w:val="ListParagraph"/>
      </w:pPr>
    </w:p>
    <w:p w14:paraId="4B834A08" w14:textId="77777777" w:rsidR="00AE1B55" w:rsidRDefault="00AE1B55" w:rsidP="0099243A">
      <w:pPr>
        <w:pStyle w:val="ListParagraph"/>
      </w:pPr>
    </w:p>
    <w:p w14:paraId="06BBED1A" w14:textId="77777777" w:rsidR="00AE1B55" w:rsidRDefault="00AE1B55" w:rsidP="0099243A">
      <w:pPr>
        <w:pStyle w:val="ListParagraph"/>
      </w:pPr>
    </w:p>
    <w:p w14:paraId="7283A9E7" w14:textId="77777777" w:rsidR="00AE1B55" w:rsidRDefault="00AE1B55" w:rsidP="0099243A">
      <w:pPr>
        <w:pStyle w:val="ListParagraph"/>
      </w:pPr>
    </w:p>
    <w:p w14:paraId="4019EA3F" w14:textId="77777777" w:rsidR="00AE1B55" w:rsidRDefault="00AE1B55" w:rsidP="0099243A">
      <w:pPr>
        <w:pStyle w:val="ListParagraph"/>
      </w:pPr>
    </w:p>
    <w:p w14:paraId="4C7D6C29" w14:textId="3BAF73AC" w:rsidR="0099243A" w:rsidRPr="0091170B" w:rsidRDefault="00AE1B55" w:rsidP="0099243A">
      <w:pPr>
        <w:pStyle w:val="ListParagraph"/>
        <w:rPr>
          <w:b/>
          <w:i/>
        </w:rPr>
      </w:pPr>
      <w:r w:rsidRPr="0091170B">
        <w:rPr>
          <w:b/>
          <w:i/>
        </w:rPr>
        <w:lastRenderedPageBreak/>
        <w:t>Table 7</w:t>
      </w:r>
      <w:r w:rsidR="0091170B" w:rsidRPr="0091170B">
        <w:rPr>
          <w:b/>
          <w:i/>
        </w:rPr>
        <w:t>. Option C – Growth within the Rural Area (the villages)</w:t>
      </w:r>
    </w:p>
    <w:p w14:paraId="00891E0D" w14:textId="77777777" w:rsidR="00BA36E9" w:rsidRDefault="00BA36E9" w:rsidP="004A7257">
      <w:pPr>
        <w:pStyle w:val="ListParagraph"/>
      </w:pPr>
    </w:p>
    <w:tbl>
      <w:tblPr>
        <w:tblStyle w:val="TableGrid"/>
        <w:tblW w:w="0" w:type="auto"/>
        <w:tblLook w:val="04A0" w:firstRow="1" w:lastRow="0" w:firstColumn="1" w:lastColumn="0" w:noHBand="0" w:noVBand="1"/>
      </w:tblPr>
      <w:tblGrid>
        <w:gridCol w:w="486"/>
        <w:gridCol w:w="1934"/>
        <w:gridCol w:w="440"/>
        <w:gridCol w:w="1780"/>
        <w:gridCol w:w="349"/>
        <w:gridCol w:w="5491"/>
        <w:gridCol w:w="1164"/>
        <w:gridCol w:w="1172"/>
        <w:gridCol w:w="1132"/>
      </w:tblGrid>
      <w:tr w:rsidR="00AE1B55" w14:paraId="7668717F" w14:textId="77777777" w:rsidTr="00A52ACA">
        <w:trPr>
          <w:trHeight w:val="311"/>
        </w:trPr>
        <w:tc>
          <w:tcPr>
            <w:tcW w:w="2420" w:type="dxa"/>
            <w:gridSpan w:val="2"/>
            <w:vMerge w:val="restart"/>
          </w:tcPr>
          <w:p w14:paraId="2525A653" w14:textId="77777777" w:rsidR="00AE1B55" w:rsidRDefault="00AE1B55" w:rsidP="00A52ACA">
            <w:r>
              <w:t>OPTIONS</w:t>
            </w:r>
          </w:p>
        </w:tc>
        <w:tc>
          <w:tcPr>
            <w:tcW w:w="8060" w:type="dxa"/>
            <w:gridSpan w:val="4"/>
          </w:tcPr>
          <w:p w14:paraId="306A88C8" w14:textId="77777777" w:rsidR="00AE1B55" w:rsidRDefault="00AE1B55" w:rsidP="00A52ACA">
            <w:pPr>
              <w:jc w:val="center"/>
            </w:pPr>
            <w:r>
              <w:t>PERFORMANCE</w:t>
            </w:r>
          </w:p>
        </w:tc>
        <w:tc>
          <w:tcPr>
            <w:tcW w:w="3468" w:type="dxa"/>
            <w:gridSpan w:val="3"/>
          </w:tcPr>
          <w:p w14:paraId="020E3734" w14:textId="77777777" w:rsidR="00AE1B55" w:rsidRDefault="00AE1B55" w:rsidP="00A52ACA">
            <w:pPr>
              <w:jc w:val="center"/>
            </w:pPr>
            <w:r>
              <w:t>RATINGS</w:t>
            </w:r>
          </w:p>
        </w:tc>
      </w:tr>
      <w:tr w:rsidR="00AE1B55" w14:paraId="142A7379" w14:textId="77777777" w:rsidTr="00A52ACA">
        <w:trPr>
          <w:trHeight w:val="497"/>
        </w:trPr>
        <w:tc>
          <w:tcPr>
            <w:tcW w:w="2420" w:type="dxa"/>
            <w:gridSpan w:val="2"/>
            <w:vMerge/>
            <w:tcBorders>
              <w:bottom w:val="single" w:sz="2" w:space="0" w:color="000000"/>
            </w:tcBorders>
          </w:tcPr>
          <w:p w14:paraId="1FD70A67" w14:textId="77777777" w:rsidR="00AE1B55" w:rsidRDefault="00AE1B55" w:rsidP="00A52ACA"/>
        </w:tc>
        <w:tc>
          <w:tcPr>
            <w:tcW w:w="2220" w:type="dxa"/>
            <w:gridSpan w:val="2"/>
            <w:tcBorders>
              <w:bottom w:val="single" w:sz="2" w:space="0" w:color="000000"/>
            </w:tcBorders>
          </w:tcPr>
          <w:p w14:paraId="17B6E62A" w14:textId="77777777" w:rsidR="00AE1B55" w:rsidRDefault="00AE1B55" w:rsidP="00A52ACA">
            <w:r>
              <w:t>SA OBJECTIVE</w:t>
            </w:r>
          </w:p>
        </w:tc>
        <w:tc>
          <w:tcPr>
            <w:tcW w:w="5840" w:type="dxa"/>
            <w:gridSpan w:val="2"/>
            <w:tcBorders>
              <w:bottom w:val="single" w:sz="2" w:space="0" w:color="000000"/>
            </w:tcBorders>
          </w:tcPr>
          <w:p w14:paraId="5EA89D71" w14:textId="77777777" w:rsidR="00AE1B55" w:rsidRDefault="00AE1B55" w:rsidP="00A52ACA">
            <w:r>
              <w:t>POLICY CRITERIA QUESTIONS</w:t>
            </w:r>
          </w:p>
        </w:tc>
        <w:tc>
          <w:tcPr>
            <w:tcW w:w="1164" w:type="dxa"/>
            <w:tcBorders>
              <w:bottom w:val="single" w:sz="2" w:space="0" w:color="000000"/>
            </w:tcBorders>
          </w:tcPr>
          <w:p w14:paraId="05ACDD22" w14:textId="77777777" w:rsidR="00AE1B55" w:rsidRDefault="00AE1B55" w:rsidP="00A52ACA">
            <w:r>
              <w:t>CRITERIA QUESTION</w:t>
            </w:r>
          </w:p>
        </w:tc>
        <w:tc>
          <w:tcPr>
            <w:tcW w:w="1172" w:type="dxa"/>
            <w:tcBorders>
              <w:bottom w:val="single" w:sz="2" w:space="0" w:color="000000"/>
            </w:tcBorders>
          </w:tcPr>
          <w:p w14:paraId="53AC161A" w14:textId="77777777" w:rsidR="00AE1B55" w:rsidRDefault="00AE1B55" w:rsidP="00A52ACA">
            <w:r>
              <w:t>OBJECTIVE</w:t>
            </w:r>
          </w:p>
        </w:tc>
        <w:tc>
          <w:tcPr>
            <w:tcW w:w="1132" w:type="dxa"/>
            <w:tcBorders>
              <w:bottom w:val="single" w:sz="2" w:space="0" w:color="000000"/>
            </w:tcBorders>
          </w:tcPr>
          <w:p w14:paraId="0BD8B87E" w14:textId="2F7D7C01" w:rsidR="00AE1B55" w:rsidRDefault="00AE1B55" w:rsidP="00A52ACA"/>
        </w:tc>
      </w:tr>
      <w:tr w:rsidR="00AE1B55" w14:paraId="3A7AE26D" w14:textId="77777777" w:rsidTr="00A52ACA">
        <w:trPr>
          <w:trHeight w:val="61"/>
        </w:trPr>
        <w:tc>
          <w:tcPr>
            <w:tcW w:w="486" w:type="dxa"/>
            <w:vMerge w:val="restart"/>
            <w:tcBorders>
              <w:top w:val="single" w:sz="2" w:space="0" w:color="000000"/>
            </w:tcBorders>
          </w:tcPr>
          <w:p w14:paraId="3B9C9730" w14:textId="77777777" w:rsidR="00AE1B55" w:rsidRDefault="00AE1B55" w:rsidP="00A52ACA">
            <w:r>
              <w:t>C</w:t>
            </w:r>
          </w:p>
        </w:tc>
        <w:tc>
          <w:tcPr>
            <w:tcW w:w="1934" w:type="dxa"/>
            <w:vMerge w:val="restart"/>
            <w:tcBorders>
              <w:top w:val="single" w:sz="2" w:space="0" w:color="000000"/>
            </w:tcBorders>
          </w:tcPr>
          <w:p w14:paraId="0160E90E" w14:textId="77777777" w:rsidR="00AE1B55" w:rsidRDefault="00AE1B55" w:rsidP="00A52ACA">
            <w:r>
              <w:t>Growth within the Rural Area (the villages)</w:t>
            </w:r>
          </w:p>
        </w:tc>
        <w:tc>
          <w:tcPr>
            <w:tcW w:w="440" w:type="dxa"/>
            <w:vMerge w:val="restart"/>
            <w:tcBorders>
              <w:top w:val="single" w:sz="2" w:space="0" w:color="000000"/>
            </w:tcBorders>
          </w:tcPr>
          <w:p w14:paraId="7DD95EAD" w14:textId="77777777" w:rsidR="00AE1B55" w:rsidRDefault="00AE1B55" w:rsidP="00A52ACA">
            <w:r>
              <w:t>1</w:t>
            </w:r>
          </w:p>
        </w:tc>
        <w:tc>
          <w:tcPr>
            <w:tcW w:w="1780" w:type="dxa"/>
            <w:vMerge w:val="restart"/>
            <w:tcBorders>
              <w:top w:val="single" w:sz="2" w:space="0" w:color="000000"/>
            </w:tcBorders>
          </w:tcPr>
          <w:p w14:paraId="17121394" w14:textId="77777777" w:rsidR="00AE1B55" w:rsidRDefault="00AE1B55" w:rsidP="00A52ACA">
            <w:r>
              <w:t>Housing</w:t>
            </w:r>
          </w:p>
        </w:tc>
        <w:tc>
          <w:tcPr>
            <w:tcW w:w="349" w:type="dxa"/>
            <w:tcBorders>
              <w:top w:val="single" w:sz="2" w:space="0" w:color="000000"/>
            </w:tcBorders>
          </w:tcPr>
          <w:p w14:paraId="2B85D608" w14:textId="77777777" w:rsidR="00AE1B55" w:rsidRDefault="00AE1B55" w:rsidP="00A52ACA">
            <w:r>
              <w:t>1</w:t>
            </w:r>
          </w:p>
        </w:tc>
        <w:tc>
          <w:tcPr>
            <w:tcW w:w="5491" w:type="dxa"/>
            <w:tcBorders>
              <w:top w:val="single" w:sz="2" w:space="0" w:color="000000"/>
            </w:tcBorders>
            <w:shd w:val="clear" w:color="auto" w:fill="auto"/>
          </w:tcPr>
          <w:p w14:paraId="4870AC66" w14:textId="77777777" w:rsidR="00AE1B55" w:rsidRDefault="00AE1B55" w:rsidP="00A52ACA">
            <w:r>
              <w:t>Small levels of growth within the rural villages, as is propagated by this approach, will result in some new housing which may help diversify the market and increase the range and affordability of housing for some social groups, but it is expected to be to a limited extent given the restricted range of accommodation types which would be considered suitable for rural locations, as well as the very modest scale of development emerging which, among other restrictions, would limit the extent to which contributions towards affordable provision could be sought. Rural locations are more limited in their provision of employment, facilities and other assets and this will also limit their potential to provide adequately for a wide range of social groups – such as those without access to a private vehicle.</w:t>
            </w:r>
          </w:p>
        </w:tc>
        <w:tc>
          <w:tcPr>
            <w:tcW w:w="1164" w:type="dxa"/>
            <w:tcBorders>
              <w:top w:val="single" w:sz="2" w:space="0" w:color="000000"/>
            </w:tcBorders>
            <w:shd w:val="clear" w:color="auto" w:fill="auto"/>
          </w:tcPr>
          <w:p w14:paraId="2592A770" w14:textId="77777777" w:rsidR="00AE1B55" w:rsidRDefault="00AE1B55" w:rsidP="00A52ACA">
            <w:pPr>
              <w:jc w:val="center"/>
              <w:rPr>
                <w:rFonts w:cstheme="minorHAnsi"/>
                <w:b/>
                <w:sz w:val="32"/>
                <w:szCs w:val="32"/>
              </w:rPr>
            </w:pPr>
          </w:p>
          <w:p w14:paraId="062E3A20" w14:textId="77777777" w:rsidR="00AE1B55" w:rsidRDefault="00AE1B55" w:rsidP="00A52ACA">
            <w:pPr>
              <w:jc w:val="center"/>
              <w:rPr>
                <w:rFonts w:cstheme="minorHAnsi"/>
                <w:b/>
                <w:sz w:val="32"/>
                <w:szCs w:val="32"/>
              </w:rPr>
            </w:pPr>
          </w:p>
          <w:p w14:paraId="36788736" w14:textId="77777777" w:rsidR="00AE1B55" w:rsidRDefault="00AE1B55" w:rsidP="00A52ACA">
            <w:pPr>
              <w:jc w:val="center"/>
              <w:rPr>
                <w:rFonts w:cstheme="minorHAnsi"/>
                <w:b/>
                <w:sz w:val="32"/>
                <w:szCs w:val="32"/>
              </w:rPr>
            </w:pPr>
          </w:p>
          <w:p w14:paraId="48E7F530" w14:textId="77777777" w:rsidR="00AE1B55" w:rsidRDefault="00AE1B55" w:rsidP="00A52ACA">
            <w:pPr>
              <w:jc w:val="center"/>
              <w:rPr>
                <w:rFonts w:cstheme="minorHAnsi"/>
                <w:b/>
                <w:sz w:val="32"/>
                <w:szCs w:val="32"/>
              </w:rPr>
            </w:pPr>
          </w:p>
          <w:p w14:paraId="05B612B9" w14:textId="77777777" w:rsidR="00AE1B55" w:rsidRPr="004D3227" w:rsidRDefault="00AE1B55" w:rsidP="00A52ACA">
            <w:pPr>
              <w:jc w:val="center"/>
              <w:rPr>
                <w:rFonts w:cstheme="minorHAnsi"/>
                <w:b/>
                <w:sz w:val="32"/>
                <w:szCs w:val="32"/>
              </w:rPr>
            </w:pPr>
            <w:r>
              <w:rPr>
                <w:rFonts w:cstheme="minorHAnsi"/>
                <w:b/>
                <w:sz w:val="32"/>
                <w:szCs w:val="32"/>
              </w:rPr>
              <w:t>0</w:t>
            </w:r>
          </w:p>
        </w:tc>
        <w:tc>
          <w:tcPr>
            <w:tcW w:w="1172" w:type="dxa"/>
            <w:vMerge w:val="restart"/>
            <w:tcBorders>
              <w:top w:val="single" w:sz="2" w:space="0" w:color="000000"/>
            </w:tcBorders>
            <w:shd w:val="clear" w:color="auto" w:fill="FFC000"/>
          </w:tcPr>
          <w:p w14:paraId="34F90658" w14:textId="77777777" w:rsidR="00AE1B55" w:rsidRDefault="00AE1B55" w:rsidP="00A52ACA">
            <w:pPr>
              <w:jc w:val="center"/>
            </w:pPr>
            <w:r>
              <w:rPr>
                <w:rFonts w:cstheme="minorHAnsi"/>
                <w:b/>
                <w:sz w:val="32"/>
                <w:szCs w:val="32"/>
              </w:rPr>
              <w:t>-</w:t>
            </w:r>
          </w:p>
        </w:tc>
        <w:tc>
          <w:tcPr>
            <w:tcW w:w="1132" w:type="dxa"/>
            <w:vMerge w:val="restart"/>
            <w:tcBorders>
              <w:top w:val="single" w:sz="2" w:space="0" w:color="000000"/>
            </w:tcBorders>
            <w:shd w:val="clear" w:color="auto" w:fill="auto"/>
          </w:tcPr>
          <w:p w14:paraId="50752E37" w14:textId="77777777" w:rsidR="00AE1B55" w:rsidRDefault="00AE1B55" w:rsidP="00A52ACA"/>
        </w:tc>
      </w:tr>
      <w:tr w:rsidR="00AE1B55" w14:paraId="29397FD9" w14:textId="77777777" w:rsidTr="00A52ACA">
        <w:trPr>
          <w:trHeight w:val="60"/>
        </w:trPr>
        <w:tc>
          <w:tcPr>
            <w:tcW w:w="486" w:type="dxa"/>
            <w:vMerge/>
          </w:tcPr>
          <w:p w14:paraId="174D3F66" w14:textId="77777777" w:rsidR="00AE1B55" w:rsidRDefault="00AE1B55" w:rsidP="00A52ACA"/>
        </w:tc>
        <w:tc>
          <w:tcPr>
            <w:tcW w:w="1934" w:type="dxa"/>
            <w:vMerge/>
          </w:tcPr>
          <w:p w14:paraId="0985F0B1" w14:textId="77777777" w:rsidR="00AE1B55" w:rsidRDefault="00AE1B55" w:rsidP="00A52ACA"/>
        </w:tc>
        <w:tc>
          <w:tcPr>
            <w:tcW w:w="440" w:type="dxa"/>
            <w:vMerge/>
          </w:tcPr>
          <w:p w14:paraId="726F7876" w14:textId="77777777" w:rsidR="00AE1B55" w:rsidRDefault="00AE1B55" w:rsidP="00A52ACA"/>
        </w:tc>
        <w:tc>
          <w:tcPr>
            <w:tcW w:w="1780" w:type="dxa"/>
            <w:vMerge/>
          </w:tcPr>
          <w:p w14:paraId="396D2F9E" w14:textId="77777777" w:rsidR="00AE1B55" w:rsidRDefault="00AE1B55" w:rsidP="00A52ACA"/>
        </w:tc>
        <w:tc>
          <w:tcPr>
            <w:tcW w:w="349" w:type="dxa"/>
          </w:tcPr>
          <w:p w14:paraId="2CC897D7" w14:textId="77777777" w:rsidR="00AE1B55" w:rsidRDefault="00AE1B55" w:rsidP="00A52ACA">
            <w:r>
              <w:t>2</w:t>
            </w:r>
          </w:p>
        </w:tc>
        <w:tc>
          <w:tcPr>
            <w:tcW w:w="5491" w:type="dxa"/>
            <w:shd w:val="clear" w:color="auto" w:fill="auto"/>
          </w:tcPr>
          <w:p w14:paraId="2675EBF9" w14:textId="18356BD3" w:rsidR="00AE1B55" w:rsidRDefault="00AE1B55" w:rsidP="005E671B">
            <w:r w:rsidRPr="00CC5D92">
              <w:t xml:space="preserve">The Derbyshire Gypsy and Traveller Accommodation Assessment (2014) requires the provision of a single </w:t>
            </w:r>
            <w:r w:rsidR="005E671B">
              <w:t>Gypsy and Traveller</w:t>
            </w:r>
            <w:r w:rsidRPr="00CC5D92">
              <w:t xml:space="preserve"> pitch within the borough by 2019, with the single pitch amounting to the full need across the whole period covered by the Assessment (2018-2033). The intention was to provide this through the development management process in response to an application, should one be submitted, so no land required allocation. The continuation of this approach would mean that this approach to growth would not specifically provide pitches and/ or plots, but equally would not preclude the opportunity to satisfy the borough’s requirement through </w:t>
            </w:r>
            <w:r w:rsidRPr="00CC5D92">
              <w:lastRenderedPageBreak/>
              <w:t>the development management process, should an application be received. The approach is therefore considered to have a neutral effect on this objective.</w:t>
            </w:r>
          </w:p>
        </w:tc>
        <w:tc>
          <w:tcPr>
            <w:tcW w:w="1164" w:type="dxa"/>
            <w:shd w:val="clear" w:color="auto" w:fill="auto"/>
          </w:tcPr>
          <w:p w14:paraId="14EA7345" w14:textId="77777777" w:rsidR="00AE1B55" w:rsidRDefault="00AE1B55" w:rsidP="00A52ACA">
            <w:pPr>
              <w:jc w:val="center"/>
              <w:rPr>
                <w:rFonts w:cstheme="minorHAnsi"/>
                <w:b/>
                <w:sz w:val="32"/>
                <w:szCs w:val="32"/>
              </w:rPr>
            </w:pPr>
          </w:p>
          <w:p w14:paraId="0154E04F" w14:textId="77777777" w:rsidR="00AE1B55" w:rsidRDefault="00AE1B55" w:rsidP="00A52ACA">
            <w:pPr>
              <w:jc w:val="center"/>
              <w:rPr>
                <w:rFonts w:cstheme="minorHAnsi"/>
                <w:b/>
                <w:sz w:val="32"/>
                <w:szCs w:val="32"/>
              </w:rPr>
            </w:pPr>
          </w:p>
          <w:p w14:paraId="302DD9B1" w14:textId="77777777" w:rsidR="00AE1B55" w:rsidRDefault="00AE1B55" w:rsidP="00A52ACA">
            <w:pPr>
              <w:jc w:val="center"/>
              <w:rPr>
                <w:rFonts w:cstheme="minorHAnsi"/>
                <w:b/>
                <w:sz w:val="32"/>
                <w:szCs w:val="32"/>
              </w:rPr>
            </w:pPr>
          </w:p>
          <w:p w14:paraId="6A052E78" w14:textId="77777777" w:rsidR="00AE1B55" w:rsidRDefault="00AE1B55" w:rsidP="00A52ACA">
            <w:pPr>
              <w:jc w:val="center"/>
              <w:rPr>
                <w:rFonts w:cstheme="minorHAnsi"/>
                <w:b/>
                <w:sz w:val="32"/>
                <w:szCs w:val="32"/>
              </w:rPr>
            </w:pPr>
          </w:p>
          <w:p w14:paraId="63D4AEC2" w14:textId="77777777" w:rsidR="00AE1B55" w:rsidRDefault="00AE1B55" w:rsidP="00A52ACA">
            <w:pPr>
              <w:jc w:val="center"/>
              <w:rPr>
                <w:rFonts w:cstheme="minorHAnsi"/>
                <w:b/>
                <w:sz w:val="32"/>
                <w:szCs w:val="32"/>
              </w:rPr>
            </w:pPr>
          </w:p>
          <w:p w14:paraId="7141460E" w14:textId="77777777" w:rsidR="00AE1B55" w:rsidRPr="004D3227" w:rsidRDefault="00AE1B55" w:rsidP="00A52ACA">
            <w:pPr>
              <w:jc w:val="center"/>
              <w:rPr>
                <w:rFonts w:cstheme="minorHAnsi"/>
                <w:b/>
                <w:sz w:val="32"/>
                <w:szCs w:val="32"/>
              </w:rPr>
            </w:pPr>
            <w:r>
              <w:rPr>
                <w:rFonts w:cstheme="minorHAnsi"/>
                <w:b/>
                <w:sz w:val="32"/>
                <w:szCs w:val="32"/>
              </w:rPr>
              <w:t>0</w:t>
            </w:r>
          </w:p>
        </w:tc>
        <w:tc>
          <w:tcPr>
            <w:tcW w:w="1172" w:type="dxa"/>
            <w:vMerge/>
            <w:shd w:val="clear" w:color="auto" w:fill="FFC000"/>
          </w:tcPr>
          <w:p w14:paraId="70297168" w14:textId="77777777" w:rsidR="00AE1B55" w:rsidRDefault="00AE1B55" w:rsidP="00A52ACA"/>
        </w:tc>
        <w:tc>
          <w:tcPr>
            <w:tcW w:w="1132" w:type="dxa"/>
            <w:vMerge/>
            <w:shd w:val="clear" w:color="auto" w:fill="auto"/>
          </w:tcPr>
          <w:p w14:paraId="00F09966" w14:textId="77777777" w:rsidR="00AE1B55" w:rsidRDefault="00AE1B55" w:rsidP="00A52ACA"/>
        </w:tc>
      </w:tr>
      <w:tr w:rsidR="00AE1B55" w14:paraId="1073F827" w14:textId="77777777" w:rsidTr="00A52ACA">
        <w:trPr>
          <w:trHeight w:val="60"/>
        </w:trPr>
        <w:tc>
          <w:tcPr>
            <w:tcW w:w="486" w:type="dxa"/>
            <w:vMerge/>
          </w:tcPr>
          <w:p w14:paraId="1DEA7E9A" w14:textId="77777777" w:rsidR="00AE1B55" w:rsidRDefault="00AE1B55" w:rsidP="00A52ACA"/>
        </w:tc>
        <w:tc>
          <w:tcPr>
            <w:tcW w:w="1934" w:type="dxa"/>
            <w:vMerge/>
          </w:tcPr>
          <w:p w14:paraId="4807A5F6" w14:textId="77777777" w:rsidR="00AE1B55" w:rsidRDefault="00AE1B55" w:rsidP="00A52ACA"/>
        </w:tc>
        <w:tc>
          <w:tcPr>
            <w:tcW w:w="440" w:type="dxa"/>
            <w:vMerge/>
          </w:tcPr>
          <w:p w14:paraId="68769F8D" w14:textId="77777777" w:rsidR="00AE1B55" w:rsidRDefault="00AE1B55" w:rsidP="00A52ACA"/>
        </w:tc>
        <w:tc>
          <w:tcPr>
            <w:tcW w:w="1780" w:type="dxa"/>
            <w:vMerge/>
          </w:tcPr>
          <w:p w14:paraId="29D3C9D4" w14:textId="77777777" w:rsidR="00AE1B55" w:rsidRDefault="00AE1B55" w:rsidP="00A52ACA"/>
        </w:tc>
        <w:tc>
          <w:tcPr>
            <w:tcW w:w="349" w:type="dxa"/>
          </w:tcPr>
          <w:p w14:paraId="3CF2892E" w14:textId="77777777" w:rsidR="00AE1B55" w:rsidRDefault="00AE1B55" w:rsidP="00A52ACA">
            <w:r>
              <w:t>3</w:t>
            </w:r>
          </w:p>
        </w:tc>
        <w:tc>
          <w:tcPr>
            <w:tcW w:w="5491" w:type="dxa"/>
            <w:shd w:val="clear" w:color="auto" w:fill="auto"/>
          </w:tcPr>
          <w:p w14:paraId="3F858845" w14:textId="77777777" w:rsidR="00AE1B55" w:rsidRDefault="00AE1B55" w:rsidP="00A52ACA">
            <w:r>
              <w:t>It is considered unlikely that the approach will have any effect on levels of homelessness due to the very limited scope of proposed redevelopment advocated by this approach as well as the lack of affordability in general within the rural areas, limiting the range and diversity of affordable stock which might be developed. In addition, geographically the rural areas are far less significant in terms of tackling homelessness as the problem is far less persistent than in urban areas, so any effect will be further diluted when assessing against the plan area’s homelessness situation as a whole.</w:t>
            </w:r>
          </w:p>
        </w:tc>
        <w:tc>
          <w:tcPr>
            <w:tcW w:w="1164" w:type="dxa"/>
            <w:shd w:val="clear" w:color="auto" w:fill="auto"/>
          </w:tcPr>
          <w:p w14:paraId="00C9A1C0" w14:textId="77777777" w:rsidR="00AE1B55" w:rsidRDefault="00AE1B55" w:rsidP="00A52ACA">
            <w:pPr>
              <w:jc w:val="center"/>
              <w:rPr>
                <w:rFonts w:cstheme="minorHAnsi"/>
                <w:b/>
                <w:sz w:val="32"/>
                <w:szCs w:val="32"/>
              </w:rPr>
            </w:pPr>
          </w:p>
          <w:p w14:paraId="524EFEB1" w14:textId="77777777" w:rsidR="00AE1B55" w:rsidRDefault="00AE1B55" w:rsidP="00A52ACA">
            <w:pPr>
              <w:jc w:val="center"/>
              <w:rPr>
                <w:rFonts w:cstheme="minorHAnsi"/>
                <w:b/>
                <w:sz w:val="32"/>
                <w:szCs w:val="32"/>
              </w:rPr>
            </w:pPr>
          </w:p>
          <w:p w14:paraId="3B8DB221" w14:textId="77777777" w:rsidR="00AE1B55" w:rsidRDefault="00AE1B55" w:rsidP="00A52ACA">
            <w:pPr>
              <w:jc w:val="center"/>
              <w:rPr>
                <w:rFonts w:cstheme="minorHAnsi"/>
                <w:b/>
                <w:sz w:val="32"/>
                <w:szCs w:val="32"/>
              </w:rPr>
            </w:pPr>
          </w:p>
          <w:p w14:paraId="45F77B86" w14:textId="77777777" w:rsidR="00AE1B55" w:rsidRPr="004D3227" w:rsidRDefault="00AE1B55" w:rsidP="00A52ACA">
            <w:pPr>
              <w:jc w:val="center"/>
              <w:rPr>
                <w:rFonts w:cstheme="minorHAnsi"/>
                <w:b/>
                <w:sz w:val="32"/>
                <w:szCs w:val="32"/>
              </w:rPr>
            </w:pPr>
            <w:r>
              <w:rPr>
                <w:rFonts w:cstheme="minorHAnsi"/>
                <w:b/>
                <w:sz w:val="32"/>
                <w:szCs w:val="32"/>
              </w:rPr>
              <w:t>0</w:t>
            </w:r>
          </w:p>
        </w:tc>
        <w:tc>
          <w:tcPr>
            <w:tcW w:w="1172" w:type="dxa"/>
            <w:vMerge/>
            <w:shd w:val="clear" w:color="auto" w:fill="FFC000"/>
          </w:tcPr>
          <w:p w14:paraId="424A8DDC" w14:textId="77777777" w:rsidR="00AE1B55" w:rsidRDefault="00AE1B55" w:rsidP="00A52ACA"/>
        </w:tc>
        <w:tc>
          <w:tcPr>
            <w:tcW w:w="1132" w:type="dxa"/>
            <w:vMerge/>
            <w:shd w:val="clear" w:color="auto" w:fill="auto"/>
          </w:tcPr>
          <w:p w14:paraId="41310405" w14:textId="77777777" w:rsidR="00AE1B55" w:rsidRDefault="00AE1B55" w:rsidP="00A52ACA"/>
        </w:tc>
      </w:tr>
      <w:tr w:rsidR="00AE1B55" w14:paraId="5C3796D1" w14:textId="77777777" w:rsidTr="00A52ACA">
        <w:trPr>
          <w:trHeight w:val="60"/>
        </w:trPr>
        <w:tc>
          <w:tcPr>
            <w:tcW w:w="486" w:type="dxa"/>
            <w:vMerge/>
          </w:tcPr>
          <w:p w14:paraId="4C03BCD2" w14:textId="77777777" w:rsidR="00AE1B55" w:rsidRDefault="00AE1B55" w:rsidP="00A52ACA"/>
        </w:tc>
        <w:tc>
          <w:tcPr>
            <w:tcW w:w="1934" w:type="dxa"/>
            <w:vMerge/>
          </w:tcPr>
          <w:p w14:paraId="466F9729" w14:textId="77777777" w:rsidR="00AE1B55" w:rsidRDefault="00AE1B55" w:rsidP="00A52ACA"/>
        </w:tc>
        <w:tc>
          <w:tcPr>
            <w:tcW w:w="440" w:type="dxa"/>
            <w:vMerge/>
          </w:tcPr>
          <w:p w14:paraId="4206D5B0" w14:textId="77777777" w:rsidR="00AE1B55" w:rsidRDefault="00AE1B55" w:rsidP="00A52ACA"/>
        </w:tc>
        <w:tc>
          <w:tcPr>
            <w:tcW w:w="1780" w:type="dxa"/>
            <w:vMerge/>
          </w:tcPr>
          <w:p w14:paraId="1B4099F4" w14:textId="77777777" w:rsidR="00AE1B55" w:rsidRDefault="00AE1B55" w:rsidP="00A52ACA"/>
        </w:tc>
        <w:tc>
          <w:tcPr>
            <w:tcW w:w="349" w:type="dxa"/>
          </w:tcPr>
          <w:p w14:paraId="185EF764" w14:textId="77777777" w:rsidR="00AE1B55" w:rsidRDefault="00AE1B55" w:rsidP="00A52ACA">
            <w:r>
              <w:t>4</w:t>
            </w:r>
          </w:p>
        </w:tc>
        <w:tc>
          <w:tcPr>
            <w:tcW w:w="5491" w:type="dxa"/>
            <w:shd w:val="clear" w:color="auto" w:fill="auto"/>
          </w:tcPr>
          <w:p w14:paraId="0E457153" w14:textId="0DFE0C1E" w:rsidR="00AE1B55" w:rsidRDefault="00AE1B55" w:rsidP="005E671B">
            <w:r>
              <w:t>It is possible that the redevelopment of a site within rural settlements – which will likely be</w:t>
            </w:r>
            <w:r w:rsidR="005E671B">
              <w:t xml:space="preserve"> previously developed land</w:t>
            </w:r>
            <w:r>
              <w:t xml:space="preserve"> - may encompass existing unfit or vacant homes which fall within the land holding, which results in their redevelopment as part of the wider scheme. The precise extent of this possibility however is unknown in view of the widespread and incremental approach to development that this approach would result in.</w:t>
            </w:r>
          </w:p>
        </w:tc>
        <w:tc>
          <w:tcPr>
            <w:tcW w:w="1164" w:type="dxa"/>
            <w:shd w:val="clear" w:color="auto" w:fill="auto"/>
          </w:tcPr>
          <w:p w14:paraId="19194742" w14:textId="77777777" w:rsidR="00AE1B55" w:rsidRDefault="00AE1B55" w:rsidP="00A52ACA">
            <w:pPr>
              <w:jc w:val="center"/>
              <w:rPr>
                <w:rFonts w:cstheme="minorHAnsi"/>
                <w:b/>
                <w:sz w:val="32"/>
                <w:szCs w:val="32"/>
              </w:rPr>
            </w:pPr>
          </w:p>
          <w:p w14:paraId="79CF7B1A" w14:textId="77777777" w:rsidR="00AE1B55" w:rsidRDefault="00AE1B55" w:rsidP="00A52ACA">
            <w:pPr>
              <w:jc w:val="center"/>
              <w:rPr>
                <w:rFonts w:cstheme="minorHAnsi"/>
                <w:b/>
                <w:sz w:val="32"/>
                <w:szCs w:val="32"/>
              </w:rPr>
            </w:pPr>
          </w:p>
          <w:p w14:paraId="27B28344" w14:textId="77777777" w:rsidR="00AE1B55" w:rsidRDefault="00AE1B55" w:rsidP="00A52ACA">
            <w:pPr>
              <w:jc w:val="center"/>
              <w:rPr>
                <w:rFonts w:cstheme="minorHAnsi"/>
                <w:b/>
                <w:sz w:val="32"/>
                <w:szCs w:val="32"/>
              </w:rPr>
            </w:pPr>
            <w:r>
              <w:rPr>
                <w:rFonts w:cstheme="minorHAnsi"/>
                <w:b/>
                <w:sz w:val="32"/>
                <w:szCs w:val="32"/>
              </w:rPr>
              <w:t>0</w:t>
            </w:r>
          </w:p>
          <w:p w14:paraId="0662940F" w14:textId="77777777" w:rsidR="00AE1B55" w:rsidRPr="004D3227" w:rsidRDefault="00AE1B55" w:rsidP="00A52ACA">
            <w:pPr>
              <w:jc w:val="center"/>
              <w:rPr>
                <w:rFonts w:cstheme="minorHAnsi"/>
                <w:b/>
                <w:sz w:val="32"/>
                <w:szCs w:val="32"/>
              </w:rPr>
            </w:pPr>
          </w:p>
        </w:tc>
        <w:tc>
          <w:tcPr>
            <w:tcW w:w="1172" w:type="dxa"/>
            <w:vMerge/>
            <w:shd w:val="clear" w:color="auto" w:fill="FFC000"/>
          </w:tcPr>
          <w:p w14:paraId="0ED6BA73" w14:textId="77777777" w:rsidR="00AE1B55" w:rsidRDefault="00AE1B55" w:rsidP="00A52ACA"/>
        </w:tc>
        <w:tc>
          <w:tcPr>
            <w:tcW w:w="1132" w:type="dxa"/>
            <w:vMerge/>
            <w:shd w:val="clear" w:color="auto" w:fill="auto"/>
          </w:tcPr>
          <w:p w14:paraId="5EBB8DB1" w14:textId="77777777" w:rsidR="00AE1B55" w:rsidRDefault="00AE1B55" w:rsidP="00A52ACA"/>
        </w:tc>
      </w:tr>
      <w:tr w:rsidR="00AE1B55" w14:paraId="38A17BF4" w14:textId="77777777" w:rsidTr="00A52ACA">
        <w:trPr>
          <w:trHeight w:val="60"/>
        </w:trPr>
        <w:tc>
          <w:tcPr>
            <w:tcW w:w="486" w:type="dxa"/>
            <w:vMerge/>
          </w:tcPr>
          <w:p w14:paraId="5BA1AFC2" w14:textId="77777777" w:rsidR="00AE1B55" w:rsidRDefault="00AE1B55" w:rsidP="00A52ACA"/>
        </w:tc>
        <w:tc>
          <w:tcPr>
            <w:tcW w:w="1934" w:type="dxa"/>
            <w:vMerge/>
          </w:tcPr>
          <w:p w14:paraId="64E08B87" w14:textId="77777777" w:rsidR="00AE1B55" w:rsidRDefault="00AE1B55" w:rsidP="00A52ACA"/>
        </w:tc>
        <w:tc>
          <w:tcPr>
            <w:tcW w:w="440" w:type="dxa"/>
            <w:vMerge/>
          </w:tcPr>
          <w:p w14:paraId="1555A305" w14:textId="77777777" w:rsidR="00AE1B55" w:rsidRDefault="00AE1B55" w:rsidP="00A52ACA"/>
        </w:tc>
        <w:tc>
          <w:tcPr>
            <w:tcW w:w="1780" w:type="dxa"/>
            <w:vMerge/>
          </w:tcPr>
          <w:p w14:paraId="115BBCA7" w14:textId="77777777" w:rsidR="00AE1B55" w:rsidRDefault="00AE1B55" w:rsidP="00A52ACA"/>
        </w:tc>
        <w:tc>
          <w:tcPr>
            <w:tcW w:w="349" w:type="dxa"/>
          </w:tcPr>
          <w:p w14:paraId="0761113D" w14:textId="77777777" w:rsidR="00AE1B55" w:rsidRDefault="00AE1B55" w:rsidP="00A52ACA">
            <w:r>
              <w:t>5</w:t>
            </w:r>
          </w:p>
        </w:tc>
        <w:tc>
          <w:tcPr>
            <w:tcW w:w="5491" w:type="dxa"/>
            <w:shd w:val="clear" w:color="auto" w:fill="auto"/>
          </w:tcPr>
          <w:p w14:paraId="31DEF7F9" w14:textId="77777777" w:rsidR="00AE1B55" w:rsidRDefault="00AE1B55" w:rsidP="00A52ACA">
            <w:r>
              <w:t xml:space="preserve">The scale of development advocated by this approach is very minor. As a result, there is very limited opportunity for contributions made as a result of development to the extent that </w:t>
            </w:r>
            <w:r w:rsidRPr="00FF6690">
              <w:rPr>
                <w:i/>
              </w:rPr>
              <w:t>new</w:t>
            </w:r>
            <w:r>
              <w:t xml:space="preserve"> infrastructure can be provided. Compounding this is the generally limited nature of existing infrastructure in the rural areas when compared with urban parts of the plan area that would be required to absorb impacts from any new development through this approach.</w:t>
            </w:r>
          </w:p>
        </w:tc>
        <w:tc>
          <w:tcPr>
            <w:tcW w:w="1164" w:type="dxa"/>
            <w:shd w:val="clear" w:color="auto" w:fill="FFC000"/>
          </w:tcPr>
          <w:p w14:paraId="51DBE8BE" w14:textId="77777777" w:rsidR="00AE1B55" w:rsidRDefault="00AE1B55" w:rsidP="00A52ACA">
            <w:pPr>
              <w:jc w:val="center"/>
              <w:rPr>
                <w:rFonts w:cstheme="minorHAnsi"/>
                <w:b/>
                <w:sz w:val="32"/>
                <w:szCs w:val="32"/>
              </w:rPr>
            </w:pPr>
          </w:p>
          <w:p w14:paraId="7C7CA054" w14:textId="77777777" w:rsidR="00AE1B55" w:rsidRDefault="00AE1B55" w:rsidP="00A52ACA">
            <w:pPr>
              <w:jc w:val="center"/>
              <w:rPr>
                <w:rFonts w:cstheme="minorHAnsi"/>
                <w:b/>
                <w:sz w:val="32"/>
                <w:szCs w:val="32"/>
              </w:rPr>
            </w:pPr>
          </w:p>
          <w:p w14:paraId="541FB884" w14:textId="77777777" w:rsidR="00AE1B55" w:rsidRPr="004D3227" w:rsidRDefault="00AE1B55" w:rsidP="00A52ACA">
            <w:pPr>
              <w:jc w:val="center"/>
              <w:rPr>
                <w:rFonts w:cstheme="minorHAnsi"/>
                <w:b/>
                <w:sz w:val="32"/>
                <w:szCs w:val="32"/>
              </w:rPr>
            </w:pPr>
            <w:r>
              <w:rPr>
                <w:rFonts w:cstheme="minorHAnsi"/>
                <w:b/>
                <w:sz w:val="32"/>
                <w:szCs w:val="32"/>
              </w:rPr>
              <w:t>-</w:t>
            </w:r>
          </w:p>
        </w:tc>
        <w:tc>
          <w:tcPr>
            <w:tcW w:w="1172" w:type="dxa"/>
            <w:vMerge/>
            <w:shd w:val="clear" w:color="auto" w:fill="FFC000"/>
          </w:tcPr>
          <w:p w14:paraId="5FF67F7C" w14:textId="77777777" w:rsidR="00AE1B55" w:rsidRDefault="00AE1B55" w:rsidP="00A52ACA"/>
        </w:tc>
        <w:tc>
          <w:tcPr>
            <w:tcW w:w="1132" w:type="dxa"/>
            <w:vMerge/>
            <w:shd w:val="clear" w:color="auto" w:fill="auto"/>
          </w:tcPr>
          <w:p w14:paraId="0E85A898" w14:textId="77777777" w:rsidR="00AE1B55" w:rsidRDefault="00AE1B55" w:rsidP="00A52ACA"/>
        </w:tc>
      </w:tr>
      <w:tr w:rsidR="00AE1B55" w14:paraId="3E824C0E" w14:textId="77777777" w:rsidTr="00A52ACA">
        <w:trPr>
          <w:trHeight w:val="307"/>
        </w:trPr>
        <w:tc>
          <w:tcPr>
            <w:tcW w:w="486" w:type="dxa"/>
            <w:vMerge/>
          </w:tcPr>
          <w:p w14:paraId="261D03FA" w14:textId="77777777" w:rsidR="00AE1B55" w:rsidRDefault="00AE1B55" w:rsidP="00A52ACA"/>
        </w:tc>
        <w:tc>
          <w:tcPr>
            <w:tcW w:w="1934" w:type="dxa"/>
            <w:vMerge/>
          </w:tcPr>
          <w:p w14:paraId="422E5A79" w14:textId="77777777" w:rsidR="00AE1B55" w:rsidRDefault="00AE1B55" w:rsidP="00A52ACA"/>
        </w:tc>
        <w:tc>
          <w:tcPr>
            <w:tcW w:w="440" w:type="dxa"/>
            <w:vMerge w:val="restart"/>
          </w:tcPr>
          <w:p w14:paraId="0751A6D5" w14:textId="77777777" w:rsidR="00AE1B55" w:rsidRDefault="00AE1B55" w:rsidP="00A52ACA">
            <w:r>
              <w:t>2</w:t>
            </w:r>
          </w:p>
        </w:tc>
        <w:tc>
          <w:tcPr>
            <w:tcW w:w="1780" w:type="dxa"/>
            <w:vMerge w:val="restart"/>
          </w:tcPr>
          <w:p w14:paraId="6279E8CF" w14:textId="77777777" w:rsidR="00AE1B55" w:rsidRDefault="00AE1B55" w:rsidP="00A52ACA">
            <w:r w:rsidRPr="008E37CE">
              <w:t>Employment and Jobs</w:t>
            </w:r>
          </w:p>
        </w:tc>
        <w:tc>
          <w:tcPr>
            <w:tcW w:w="349" w:type="dxa"/>
          </w:tcPr>
          <w:p w14:paraId="79E52636" w14:textId="77777777" w:rsidR="00AE1B55" w:rsidRDefault="00AE1B55" w:rsidP="00A52ACA">
            <w:r>
              <w:t>1</w:t>
            </w:r>
          </w:p>
        </w:tc>
        <w:tc>
          <w:tcPr>
            <w:tcW w:w="5491" w:type="dxa"/>
            <w:shd w:val="clear" w:color="auto" w:fill="auto"/>
          </w:tcPr>
          <w:p w14:paraId="66F7DDBA" w14:textId="77777777" w:rsidR="00AE1B55" w:rsidRDefault="00AE1B55" w:rsidP="00A52ACA">
            <w:r>
              <w:t xml:space="preserve">There will be some short-term improvement to the diversity and quality of jobs available locally, resulting </w:t>
            </w:r>
            <w:r>
              <w:lastRenderedPageBreak/>
              <w:t>from the associated construction activity. However due to the very limited scale of development and attributed population growth associated with this approach, it is highly unlikely that new and permanent employers would be encouraged to locate.</w:t>
            </w:r>
          </w:p>
        </w:tc>
        <w:tc>
          <w:tcPr>
            <w:tcW w:w="1164" w:type="dxa"/>
            <w:shd w:val="clear" w:color="auto" w:fill="auto"/>
          </w:tcPr>
          <w:p w14:paraId="4E020901" w14:textId="77777777" w:rsidR="00AE1B55" w:rsidRDefault="00AE1B55" w:rsidP="00A52ACA">
            <w:pPr>
              <w:rPr>
                <w:rFonts w:cstheme="minorHAnsi"/>
                <w:b/>
                <w:sz w:val="32"/>
                <w:szCs w:val="32"/>
              </w:rPr>
            </w:pPr>
          </w:p>
          <w:p w14:paraId="3F203C70" w14:textId="77777777" w:rsidR="00AE1B55" w:rsidRDefault="00AE1B55" w:rsidP="00A52ACA">
            <w:pPr>
              <w:rPr>
                <w:rFonts w:cstheme="minorHAnsi"/>
                <w:b/>
                <w:sz w:val="32"/>
                <w:szCs w:val="32"/>
              </w:rPr>
            </w:pPr>
          </w:p>
          <w:p w14:paraId="52BB5CB1" w14:textId="77777777" w:rsidR="00AE1B55" w:rsidRPr="004D3227" w:rsidRDefault="00AE1B55" w:rsidP="00A52ACA">
            <w:pPr>
              <w:jc w:val="center"/>
              <w:rPr>
                <w:rFonts w:cstheme="minorHAnsi"/>
                <w:b/>
                <w:sz w:val="32"/>
                <w:szCs w:val="32"/>
              </w:rPr>
            </w:pPr>
            <w:r>
              <w:rPr>
                <w:rFonts w:cstheme="minorHAnsi"/>
                <w:b/>
                <w:sz w:val="32"/>
                <w:szCs w:val="32"/>
              </w:rPr>
              <w:t>0</w:t>
            </w:r>
          </w:p>
        </w:tc>
        <w:tc>
          <w:tcPr>
            <w:tcW w:w="1172" w:type="dxa"/>
            <w:vMerge w:val="restart"/>
            <w:shd w:val="clear" w:color="auto" w:fill="auto"/>
          </w:tcPr>
          <w:p w14:paraId="78DFE17E" w14:textId="77777777" w:rsidR="00AE1B55" w:rsidRDefault="00AE1B55" w:rsidP="00A52ACA">
            <w:pPr>
              <w:jc w:val="center"/>
            </w:pPr>
            <w:r>
              <w:rPr>
                <w:rFonts w:cstheme="minorHAnsi"/>
                <w:b/>
                <w:sz w:val="32"/>
                <w:szCs w:val="32"/>
              </w:rPr>
              <w:lastRenderedPageBreak/>
              <w:t>0</w:t>
            </w:r>
          </w:p>
        </w:tc>
        <w:tc>
          <w:tcPr>
            <w:tcW w:w="1132" w:type="dxa"/>
            <w:vMerge/>
            <w:shd w:val="clear" w:color="auto" w:fill="auto"/>
          </w:tcPr>
          <w:p w14:paraId="3FDA8DE4" w14:textId="77777777" w:rsidR="00AE1B55" w:rsidRDefault="00AE1B55" w:rsidP="00A52ACA"/>
        </w:tc>
      </w:tr>
      <w:tr w:rsidR="00AE1B55" w14:paraId="41095500" w14:textId="77777777" w:rsidTr="00A52ACA">
        <w:trPr>
          <w:trHeight w:val="307"/>
        </w:trPr>
        <w:tc>
          <w:tcPr>
            <w:tcW w:w="486" w:type="dxa"/>
            <w:vMerge/>
          </w:tcPr>
          <w:p w14:paraId="27AC81F7" w14:textId="77777777" w:rsidR="00AE1B55" w:rsidRDefault="00AE1B55" w:rsidP="00A52ACA"/>
        </w:tc>
        <w:tc>
          <w:tcPr>
            <w:tcW w:w="1934" w:type="dxa"/>
            <w:vMerge/>
          </w:tcPr>
          <w:p w14:paraId="2002A225" w14:textId="77777777" w:rsidR="00AE1B55" w:rsidRDefault="00AE1B55" w:rsidP="00A52ACA"/>
        </w:tc>
        <w:tc>
          <w:tcPr>
            <w:tcW w:w="440" w:type="dxa"/>
            <w:vMerge/>
          </w:tcPr>
          <w:p w14:paraId="20132EE0" w14:textId="77777777" w:rsidR="00AE1B55" w:rsidRDefault="00AE1B55" w:rsidP="00A52ACA"/>
        </w:tc>
        <w:tc>
          <w:tcPr>
            <w:tcW w:w="1780" w:type="dxa"/>
            <w:vMerge/>
          </w:tcPr>
          <w:p w14:paraId="1AF9FB27" w14:textId="77777777" w:rsidR="00AE1B55" w:rsidRDefault="00AE1B55" w:rsidP="00A52ACA"/>
        </w:tc>
        <w:tc>
          <w:tcPr>
            <w:tcW w:w="349" w:type="dxa"/>
          </w:tcPr>
          <w:p w14:paraId="0324CE5B" w14:textId="77777777" w:rsidR="00AE1B55" w:rsidRDefault="00AE1B55" w:rsidP="00A52ACA">
            <w:r>
              <w:t>2</w:t>
            </w:r>
          </w:p>
        </w:tc>
        <w:tc>
          <w:tcPr>
            <w:tcW w:w="5491" w:type="dxa"/>
            <w:shd w:val="clear" w:color="auto" w:fill="auto"/>
          </w:tcPr>
          <w:p w14:paraId="360D1B9A" w14:textId="77777777" w:rsidR="00AE1B55" w:rsidRDefault="00AE1B55" w:rsidP="00A52ACA">
            <w:r>
              <w:t xml:space="preserve">Development of sites for housing through this approach will deliver a short-term – though very minor - boost to employment as a result of associated construction activity. Long-term levels of employment are very unlikely to be influenced due to the very limited scale of development and attributed population growth associated with this approach. </w:t>
            </w:r>
          </w:p>
        </w:tc>
        <w:tc>
          <w:tcPr>
            <w:tcW w:w="1164" w:type="dxa"/>
            <w:shd w:val="clear" w:color="auto" w:fill="auto"/>
          </w:tcPr>
          <w:p w14:paraId="2FE8B2AC" w14:textId="77777777" w:rsidR="00AE1B55" w:rsidRDefault="00AE1B55" w:rsidP="00A52ACA">
            <w:pPr>
              <w:jc w:val="center"/>
              <w:rPr>
                <w:rFonts w:cstheme="minorHAnsi"/>
                <w:b/>
                <w:sz w:val="32"/>
                <w:szCs w:val="32"/>
              </w:rPr>
            </w:pPr>
          </w:p>
          <w:p w14:paraId="0D1B4528" w14:textId="77777777" w:rsidR="00AE1B55" w:rsidRDefault="00AE1B55" w:rsidP="00A52ACA">
            <w:pPr>
              <w:jc w:val="center"/>
              <w:rPr>
                <w:rFonts w:cstheme="minorHAnsi"/>
                <w:b/>
                <w:sz w:val="32"/>
                <w:szCs w:val="32"/>
              </w:rPr>
            </w:pPr>
          </w:p>
          <w:p w14:paraId="6A38CCBF" w14:textId="77777777" w:rsidR="00AE1B55" w:rsidRPr="004D3227" w:rsidRDefault="00AE1B55" w:rsidP="00A52ACA">
            <w:pPr>
              <w:jc w:val="center"/>
              <w:rPr>
                <w:rFonts w:cstheme="minorHAnsi"/>
                <w:b/>
                <w:sz w:val="32"/>
                <w:szCs w:val="32"/>
              </w:rPr>
            </w:pPr>
            <w:r>
              <w:rPr>
                <w:rFonts w:cstheme="minorHAnsi"/>
                <w:b/>
                <w:sz w:val="32"/>
                <w:szCs w:val="32"/>
              </w:rPr>
              <w:t>0</w:t>
            </w:r>
          </w:p>
        </w:tc>
        <w:tc>
          <w:tcPr>
            <w:tcW w:w="1172" w:type="dxa"/>
            <w:vMerge/>
            <w:shd w:val="clear" w:color="auto" w:fill="auto"/>
          </w:tcPr>
          <w:p w14:paraId="2013A497" w14:textId="77777777" w:rsidR="00AE1B55" w:rsidRDefault="00AE1B55" w:rsidP="00A52ACA"/>
        </w:tc>
        <w:tc>
          <w:tcPr>
            <w:tcW w:w="1132" w:type="dxa"/>
            <w:vMerge/>
            <w:shd w:val="clear" w:color="auto" w:fill="auto"/>
          </w:tcPr>
          <w:p w14:paraId="2C9DE93B" w14:textId="77777777" w:rsidR="00AE1B55" w:rsidRDefault="00AE1B55" w:rsidP="00A52ACA"/>
        </w:tc>
      </w:tr>
      <w:tr w:rsidR="00AE1B55" w14:paraId="40998EF9" w14:textId="77777777" w:rsidTr="00A52ACA">
        <w:trPr>
          <w:trHeight w:val="307"/>
        </w:trPr>
        <w:tc>
          <w:tcPr>
            <w:tcW w:w="486" w:type="dxa"/>
            <w:vMerge/>
          </w:tcPr>
          <w:p w14:paraId="1E0EAF4D" w14:textId="77777777" w:rsidR="00AE1B55" w:rsidRDefault="00AE1B55" w:rsidP="00A52ACA"/>
        </w:tc>
        <w:tc>
          <w:tcPr>
            <w:tcW w:w="1934" w:type="dxa"/>
            <w:vMerge/>
          </w:tcPr>
          <w:p w14:paraId="3467EFB2" w14:textId="77777777" w:rsidR="00AE1B55" w:rsidRDefault="00AE1B55" w:rsidP="00A52ACA"/>
        </w:tc>
        <w:tc>
          <w:tcPr>
            <w:tcW w:w="440" w:type="dxa"/>
            <w:vMerge/>
          </w:tcPr>
          <w:p w14:paraId="12634786" w14:textId="77777777" w:rsidR="00AE1B55" w:rsidRDefault="00AE1B55" w:rsidP="00A52ACA"/>
        </w:tc>
        <w:tc>
          <w:tcPr>
            <w:tcW w:w="1780" w:type="dxa"/>
            <w:vMerge/>
          </w:tcPr>
          <w:p w14:paraId="05BB9A94" w14:textId="77777777" w:rsidR="00AE1B55" w:rsidRDefault="00AE1B55" w:rsidP="00A52ACA"/>
        </w:tc>
        <w:tc>
          <w:tcPr>
            <w:tcW w:w="349" w:type="dxa"/>
          </w:tcPr>
          <w:p w14:paraId="0925CA67" w14:textId="77777777" w:rsidR="00AE1B55" w:rsidRDefault="00AE1B55" w:rsidP="00A52ACA">
            <w:r>
              <w:t>3</w:t>
            </w:r>
          </w:p>
        </w:tc>
        <w:tc>
          <w:tcPr>
            <w:tcW w:w="5491" w:type="dxa"/>
            <w:shd w:val="clear" w:color="auto" w:fill="auto"/>
          </w:tcPr>
          <w:p w14:paraId="09D29276" w14:textId="77777777" w:rsidR="00AE1B55" w:rsidRDefault="00AE1B55" w:rsidP="00A52ACA">
            <w:r>
              <w:t xml:space="preserve">There will be a short-term improvement to rural productivity in terms of employment opportunities as a result of associated construction activity locally. Given that it is not expected this approach would attract new employers, or help facilitate new employment sites, this trend would not be observed over the long-term. </w:t>
            </w:r>
          </w:p>
        </w:tc>
        <w:tc>
          <w:tcPr>
            <w:tcW w:w="1164" w:type="dxa"/>
            <w:shd w:val="clear" w:color="auto" w:fill="auto"/>
          </w:tcPr>
          <w:p w14:paraId="6E495F74" w14:textId="77777777" w:rsidR="00AE1B55" w:rsidRDefault="00AE1B55" w:rsidP="00A52ACA">
            <w:pPr>
              <w:jc w:val="center"/>
              <w:rPr>
                <w:rFonts w:cstheme="minorHAnsi"/>
                <w:b/>
                <w:sz w:val="32"/>
                <w:szCs w:val="32"/>
              </w:rPr>
            </w:pPr>
          </w:p>
          <w:p w14:paraId="0FDFD3E3" w14:textId="77777777" w:rsidR="00AE1B55" w:rsidRDefault="00AE1B55" w:rsidP="00A52ACA">
            <w:pPr>
              <w:jc w:val="center"/>
              <w:rPr>
                <w:rFonts w:cstheme="minorHAnsi"/>
                <w:b/>
                <w:sz w:val="32"/>
                <w:szCs w:val="32"/>
              </w:rPr>
            </w:pPr>
          </w:p>
          <w:p w14:paraId="18D070ED" w14:textId="77777777" w:rsidR="00AE1B55" w:rsidRPr="004D3227" w:rsidRDefault="00AE1B55" w:rsidP="00A52ACA">
            <w:pPr>
              <w:jc w:val="center"/>
              <w:rPr>
                <w:rFonts w:cstheme="minorHAnsi"/>
                <w:b/>
                <w:sz w:val="32"/>
                <w:szCs w:val="32"/>
              </w:rPr>
            </w:pPr>
            <w:r>
              <w:rPr>
                <w:rFonts w:cstheme="minorHAnsi"/>
                <w:b/>
                <w:sz w:val="32"/>
                <w:szCs w:val="32"/>
              </w:rPr>
              <w:t>0</w:t>
            </w:r>
          </w:p>
        </w:tc>
        <w:tc>
          <w:tcPr>
            <w:tcW w:w="1172" w:type="dxa"/>
            <w:vMerge/>
            <w:shd w:val="clear" w:color="auto" w:fill="auto"/>
          </w:tcPr>
          <w:p w14:paraId="0F88F630" w14:textId="77777777" w:rsidR="00AE1B55" w:rsidRDefault="00AE1B55" w:rsidP="00A52ACA"/>
        </w:tc>
        <w:tc>
          <w:tcPr>
            <w:tcW w:w="1132" w:type="dxa"/>
            <w:vMerge/>
            <w:shd w:val="clear" w:color="auto" w:fill="auto"/>
          </w:tcPr>
          <w:p w14:paraId="14594ADC" w14:textId="77777777" w:rsidR="00AE1B55" w:rsidRDefault="00AE1B55" w:rsidP="00A52ACA"/>
        </w:tc>
      </w:tr>
      <w:tr w:rsidR="00AE1B55" w14:paraId="4D0C8966" w14:textId="77777777" w:rsidTr="00A52ACA">
        <w:trPr>
          <w:trHeight w:val="184"/>
        </w:trPr>
        <w:tc>
          <w:tcPr>
            <w:tcW w:w="486" w:type="dxa"/>
            <w:vMerge/>
          </w:tcPr>
          <w:p w14:paraId="5E0EB102" w14:textId="77777777" w:rsidR="00AE1B55" w:rsidRDefault="00AE1B55" w:rsidP="00A52ACA"/>
        </w:tc>
        <w:tc>
          <w:tcPr>
            <w:tcW w:w="1934" w:type="dxa"/>
            <w:vMerge/>
          </w:tcPr>
          <w:p w14:paraId="74A98FA9" w14:textId="77777777" w:rsidR="00AE1B55" w:rsidRDefault="00AE1B55" w:rsidP="00A52ACA"/>
        </w:tc>
        <w:tc>
          <w:tcPr>
            <w:tcW w:w="440" w:type="dxa"/>
            <w:vMerge w:val="restart"/>
          </w:tcPr>
          <w:p w14:paraId="27F942DA" w14:textId="77777777" w:rsidR="00AE1B55" w:rsidRDefault="00AE1B55" w:rsidP="00A52ACA">
            <w:r>
              <w:t>3</w:t>
            </w:r>
          </w:p>
        </w:tc>
        <w:tc>
          <w:tcPr>
            <w:tcW w:w="1780" w:type="dxa"/>
            <w:vMerge w:val="restart"/>
          </w:tcPr>
          <w:p w14:paraId="208673CC" w14:textId="77777777" w:rsidR="00AE1B55" w:rsidRDefault="00AE1B55" w:rsidP="00A52ACA">
            <w:r>
              <w:t>Economic Structure and Innovation</w:t>
            </w:r>
          </w:p>
        </w:tc>
        <w:tc>
          <w:tcPr>
            <w:tcW w:w="349" w:type="dxa"/>
          </w:tcPr>
          <w:p w14:paraId="61152157" w14:textId="77777777" w:rsidR="00AE1B55" w:rsidRDefault="00AE1B55" w:rsidP="00A52ACA">
            <w:r>
              <w:t>1</w:t>
            </w:r>
          </w:p>
        </w:tc>
        <w:tc>
          <w:tcPr>
            <w:tcW w:w="5491" w:type="dxa"/>
            <w:shd w:val="clear" w:color="auto" w:fill="auto"/>
          </w:tcPr>
          <w:p w14:paraId="02ACE458" w14:textId="77777777" w:rsidR="00AE1B55" w:rsidRDefault="00AE1B55" w:rsidP="00A52ACA">
            <w:r>
              <w:t xml:space="preserve">The scale of development forming this approach is so minimal when extrapolated out across the borough as a whole that it is highly unlikely the approach would lead to the provision of land and buildings of the type required by businesses. Notwithstanding this, it is not expected that this approach would see the </w:t>
            </w:r>
            <w:r w:rsidRPr="001B646A">
              <w:rPr>
                <w:i/>
              </w:rPr>
              <w:t>removal</w:t>
            </w:r>
            <w:r>
              <w:t xml:space="preserve"> of land and buildings of the type required by businesses as delivery of the approach does not require the replacement of good quality employment premises as per the protections afforded to good and upper-average employment land through the Erewash Core Strategy and Economic and Employment Land Study 2019.</w:t>
            </w:r>
          </w:p>
        </w:tc>
        <w:tc>
          <w:tcPr>
            <w:tcW w:w="1164" w:type="dxa"/>
            <w:shd w:val="clear" w:color="auto" w:fill="auto"/>
          </w:tcPr>
          <w:p w14:paraId="3DC0C05D" w14:textId="77777777" w:rsidR="00AE1B55" w:rsidRDefault="00AE1B55" w:rsidP="00A52ACA">
            <w:pPr>
              <w:jc w:val="center"/>
              <w:rPr>
                <w:rFonts w:cstheme="minorHAnsi"/>
                <w:b/>
                <w:sz w:val="32"/>
                <w:szCs w:val="32"/>
              </w:rPr>
            </w:pPr>
          </w:p>
          <w:p w14:paraId="26A072B3" w14:textId="77777777" w:rsidR="00AE1B55" w:rsidRDefault="00AE1B55" w:rsidP="00A52ACA">
            <w:pPr>
              <w:jc w:val="center"/>
              <w:rPr>
                <w:rFonts w:cstheme="minorHAnsi"/>
                <w:b/>
                <w:sz w:val="32"/>
                <w:szCs w:val="32"/>
              </w:rPr>
            </w:pPr>
          </w:p>
          <w:p w14:paraId="745D0F5F" w14:textId="77777777" w:rsidR="00AE1B55" w:rsidRPr="004D3227" w:rsidRDefault="00AE1B55" w:rsidP="00A52ACA">
            <w:pPr>
              <w:jc w:val="center"/>
              <w:rPr>
                <w:rFonts w:cstheme="minorHAnsi"/>
                <w:b/>
                <w:sz w:val="32"/>
                <w:szCs w:val="32"/>
              </w:rPr>
            </w:pPr>
            <w:r>
              <w:rPr>
                <w:rFonts w:cstheme="minorHAnsi"/>
                <w:b/>
                <w:sz w:val="32"/>
                <w:szCs w:val="32"/>
              </w:rPr>
              <w:t>0</w:t>
            </w:r>
          </w:p>
        </w:tc>
        <w:tc>
          <w:tcPr>
            <w:tcW w:w="1172" w:type="dxa"/>
            <w:vMerge w:val="restart"/>
            <w:shd w:val="clear" w:color="auto" w:fill="auto"/>
          </w:tcPr>
          <w:p w14:paraId="3123A141" w14:textId="77777777" w:rsidR="00AE1B55" w:rsidRDefault="00AE1B55" w:rsidP="00A52ACA">
            <w:pPr>
              <w:jc w:val="center"/>
            </w:pPr>
            <w:r>
              <w:rPr>
                <w:rFonts w:cstheme="minorHAnsi"/>
                <w:b/>
                <w:sz w:val="32"/>
                <w:szCs w:val="32"/>
              </w:rPr>
              <w:t>0</w:t>
            </w:r>
          </w:p>
        </w:tc>
        <w:tc>
          <w:tcPr>
            <w:tcW w:w="1132" w:type="dxa"/>
            <w:vMerge/>
            <w:shd w:val="clear" w:color="auto" w:fill="auto"/>
          </w:tcPr>
          <w:p w14:paraId="3EEE0A43" w14:textId="77777777" w:rsidR="00AE1B55" w:rsidRDefault="00AE1B55" w:rsidP="00A52ACA"/>
        </w:tc>
      </w:tr>
      <w:tr w:rsidR="00AE1B55" w14:paraId="61082D78" w14:textId="77777777" w:rsidTr="00A52ACA">
        <w:trPr>
          <w:trHeight w:val="180"/>
        </w:trPr>
        <w:tc>
          <w:tcPr>
            <w:tcW w:w="486" w:type="dxa"/>
            <w:vMerge/>
          </w:tcPr>
          <w:p w14:paraId="74FFFED2" w14:textId="77777777" w:rsidR="00AE1B55" w:rsidRDefault="00AE1B55" w:rsidP="00A52ACA"/>
        </w:tc>
        <w:tc>
          <w:tcPr>
            <w:tcW w:w="1934" w:type="dxa"/>
            <w:vMerge/>
          </w:tcPr>
          <w:p w14:paraId="1BDFA64B" w14:textId="77777777" w:rsidR="00AE1B55" w:rsidRDefault="00AE1B55" w:rsidP="00A52ACA"/>
        </w:tc>
        <w:tc>
          <w:tcPr>
            <w:tcW w:w="440" w:type="dxa"/>
            <w:vMerge/>
          </w:tcPr>
          <w:p w14:paraId="6DFB4337" w14:textId="77777777" w:rsidR="00AE1B55" w:rsidRDefault="00AE1B55" w:rsidP="00A52ACA"/>
        </w:tc>
        <w:tc>
          <w:tcPr>
            <w:tcW w:w="1780" w:type="dxa"/>
            <w:vMerge/>
          </w:tcPr>
          <w:p w14:paraId="5B4E891E" w14:textId="77777777" w:rsidR="00AE1B55" w:rsidRDefault="00AE1B55" w:rsidP="00A52ACA"/>
        </w:tc>
        <w:tc>
          <w:tcPr>
            <w:tcW w:w="349" w:type="dxa"/>
          </w:tcPr>
          <w:p w14:paraId="6EEF32B7" w14:textId="77777777" w:rsidR="00AE1B55" w:rsidRDefault="00AE1B55" w:rsidP="00A52ACA">
            <w:r>
              <w:t>2</w:t>
            </w:r>
          </w:p>
        </w:tc>
        <w:tc>
          <w:tcPr>
            <w:tcW w:w="5491" w:type="dxa"/>
            <w:shd w:val="clear" w:color="auto" w:fill="auto"/>
          </w:tcPr>
          <w:p w14:paraId="6979891E" w14:textId="77777777" w:rsidR="00AE1B55" w:rsidRDefault="00AE1B55" w:rsidP="00A52ACA">
            <w:r>
              <w:t xml:space="preserve">The scale of development forming this approach is so minimal when extrapolated out across the borough as a whole that business and university clusters will not be </w:t>
            </w:r>
            <w:r>
              <w:lastRenderedPageBreak/>
              <w:t>provided – such an outcome would require large-scale development.</w:t>
            </w:r>
          </w:p>
        </w:tc>
        <w:tc>
          <w:tcPr>
            <w:tcW w:w="1164" w:type="dxa"/>
            <w:shd w:val="clear" w:color="auto" w:fill="auto"/>
          </w:tcPr>
          <w:p w14:paraId="768E40CD" w14:textId="77777777" w:rsidR="00AE1B55" w:rsidRDefault="00AE1B55" w:rsidP="00A52ACA">
            <w:pPr>
              <w:jc w:val="center"/>
              <w:rPr>
                <w:rFonts w:cstheme="minorHAnsi"/>
                <w:b/>
                <w:sz w:val="32"/>
                <w:szCs w:val="32"/>
              </w:rPr>
            </w:pPr>
          </w:p>
          <w:p w14:paraId="4A58F0CF" w14:textId="77777777" w:rsidR="00AE1B55" w:rsidRPr="00F6215E" w:rsidRDefault="00AE1B55" w:rsidP="00A52ACA">
            <w:pPr>
              <w:jc w:val="center"/>
              <w:rPr>
                <w:rFonts w:cstheme="minorHAnsi"/>
                <w:b/>
                <w:sz w:val="32"/>
                <w:szCs w:val="32"/>
              </w:rPr>
            </w:pPr>
            <w:r>
              <w:rPr>
                <w:rFonts w:cstheme="minorHAnsi"/>
                <w:b/>
                <w:sz w:val="32"/>
                <w:szCs w:val="32"/>
              </w:rPr>
              <w:t>0</w:t>
            </w:r>
          </w:p>
        </w:tc>
        <w:tc>
          <w:tcPr>
            <w:tcW w:w="1172" w:type="dxa"/>
            <w:vMerge/>
            <w:shd w:val="clear" w:color="auto" w:fill="auto"/>
          </w:tcPr>
          <w:p w14:paraId="511B043F" w14:textId="77777777" w:rsidR="00AE1B55" w:rsidRDefault="00AE1B55" w:rsidP="00A52ACA"/>
        </w:tc>
        <w:tc>
          <w:tcPr>
            <w:tcW w:w="1132" w:type="dxa"/>
            <w:vMerge/>
            <w:shd w:val="clear" w:color="auto" w:fill="auto"/>
          </w:tcPr>
          <w:p w14:paraId="147ED6EE" w14:textId="77777777" w:rsidR="00AE1B55" w:rsidRDefault="00AE1B55" w:rsidP="00A52ACA"/>
        </w:tc>
      </w:tr>
      <w:tr w:rsidR="00AE1B55" w14:paraId="7576CA8C" w14:textId="77777777" w:rsidTr="00A52ACA">
        <w:trPr>
          <w:trHeight w:val="180"/>
        </w:trPr>
        <w:tc>
          <w:tcPr>
            <w:tcW w:w="486" w:type="dxa"/>
            <w:vMerge/>
          </w:tcPr>
          <w:p w14:paraId="11C5399A" w14:textId="77777777" w:rsidR="00AE1B55" w:rsidRDefault="00AE1B55" w:rsidP="00A52ACA"/>
        </w:tc>
        <w:tc>
          <w:tcPr>
            <w:tcW w:w="1934" w:type="dxa"/>
            <w:vMerge/>
          </w:tcPr>
          <w:p w14:paraId="563F76BA" w14:textId="77777777" w:rsidR="00AE1B55" w:rsidRDefault="00AE1B55" w:rsidP="00A52ACA"/>
        </w:tc>
        <w:tc>
          <w:tcPr>
            <w:tcW w:w="440" w:type="dxa"/>
            <w:vMerge/>
          </w:tcPr>
          <w:p w14:paraId="5BBA96BC" w14:textId="77777777" w:rsidR="00AE1B55" w:rsidRDefault="00AE1B55" w:rsidP="00A52ACA"/>
        </w:tc>
        <w:tc>
          <w:tcPr>
            <w:tcW w:w="1780" w:type="dxa"/>
            <w:vMerge/>
          </w:tcPr>
          <w:p w14:paraId="203589FC" w14:textId="77777777" w:rsidR="00AE1B55" w:rsidRDefault="00AE1B55" w:rsidP="00A52ACA"/>
        </w:tc>
        <w:tc>
          <w:tcPr>
            <w:tcW w:w="349" w:type="dxa"/>
          </w:tcPr>
          <w:p w14:paraId="40FB3A4D" w14:textId="77777777" w:rsidR="00AE1B55" w:rsidRDefault="00AE1B55" w:rsidP="00A52ACA">
            <w:r>
              <w:t>3</w:t>
            </w:r>
          </w:p>
        </w:tc>
        <w:tc>
          <w:tcPr>
            <w:tcW w:w="5491" w:type="dxa"/>
            <w:shd w:val="clear" w:color="auto" w:fill="auto"/>
          </w:tcPr>
          <w:p w14:paraId="00F866D5" w14:textId="77777777" w:rsidR="00AE1B55" w:rsidRDefault="00AE1B55" w:rsidP="00A52ACA">
            <w:r>
              <w:t>It is highly unlikely to provide jobs in high knowledge sectors as business and university clusters are unlikely to locate through this approach (see 3(2)) and it is not expected that the approach will in itself create permanent, long-term employment either.</w:t>
            </w:r>
          </w:p>
        </w:tc>
        <w:tc>
          <w:tcPr>
            <w:tcW w:w="1164" w:type="dxa"/>
            <w:shd w:val="clear" w:color="auto" w:fill="auto"/>
          </w:tcPr>
          <w:p w14:paraId="548D9819" w14:textId="77777777" w:rsidR="00AE1B55" w:rsidRDefault="00AE1B55" w:rsidP="00A52ACA">
            <w:pPr>
              <w:jc w:val="center"/>
              <w:rPr>
                <w:rFonts w:cstheme="minorHAnsi"/>
                <w:b/>
                <w:sz w:val="32"/>
                <w:szCs w:val="32"/>
              </w:rPr>
            </w:pPr>
          </w:p>
          <w:p w14:paraId="5710E30E" w14:textId="77777777" w:rsidR="00AE1B55" w:rsidRPr="00D758F4" w:rsidRDefault="00AE1B55" w:rsidP="00A52ACA">
            <w:pPr>
              <w:jc w:val="center"/>
              <w:rPr>
                <w:rFonts w:cstheme="minorHAnsi"/>
                <w:b/>
                <w:sz w:val="32"/>
                <w:szCs w:val="32"/>
              </w:rPr>
            </w:pPr>
            <w:r>
              <w:rPr>
                <w:rFonts w:cstheme="minorHAnsi"/>
                <w:b/>
                <w:sz w:val="32"/>
                <w:szCs w:val="32"/>
              </w:rPr>
              <w:t>0</w:t>
            </w:r>
          </w:p>
        </w:tc>
        <w:tc>
          <w:tcPr>
            <w:tcW w:w="1172" w:type="dxa"/>
            <w:vMerge/>
            <w:shd w:val="clear" w:color="auto" w:fill="auto"/>
          </w:tcPr>
          <w:p w14:paraId="3DE36B93" w14:textId="77777777" w:rsidR="00AE1B55" w:rsidRDefault="00AE1B55" w:rsidP="00A52ACA"/>
        </w:tc>
        <w:tc>
          <w:tcPr>
            <w:tcW w:w="1132" w:type="dxa"/>
            <w:vMerge/>
            <w:shd w:val="clear" w:color="auto" w:fill="auto"/>
          </w:tcPr>
          <w:p w14:paraId="58A2B7EC" w14:textId="77777777" w:rsidR="00AE1B55" w:rsidRDefault="00AE1B55" w:rsidP="00A52ACA"/>
        </w:tc>
      </w:tr>
      <w:tr w:rsidR="00AE1B55" w14:paraId="6F398918" w14:textId="77777777" w:rsidTr="00A52ACA">
        <w:trPr>
          <w:trHeight w:val="180"/>
        </w:trPr>
        <w:tc>
          <w:tcPr>
            <w:tcW w:w="486" w:type="dxa"/>
            <w:vMerge/>
          </w:tcPr>
          <w:p w14:paraId="694559B0" w14:textId="77777777" w:rsidR="00AE1B55" w:rsidRDefault="00AE1B55" w:rsidP="00A52ACA"/>
        </w:tc>
        <w:tc>
          <w:tcPr>
            <w:tcW w:w="1934" w:type="dxa"/>
            <w:vMerge/>
          </w:tcPr>
          <w:p w14:paraId="248EA675" w14:textId="77777777" w:rsidR="00AE1B55" w:rsidRDefault="00AE1B55" w:rsidP="00A52ACA"/>
        </w:tc>
        <w:tc>
          <w:tcPr>
            <w:tcW w:w="440" w:type="dxa"/>
            <w:vMerge/>
          </w:tcPr>
          <w:p w14:paraId="0F94911A" w14:textId="77777777" w:rsidR="00AE1B55" w:rsidRDefault="00AE1B55" w:rsidP="00A52ACA"/>
        </w:tc>
        <w:tc>
          <w:tcPr>
            <w:tcW w:w="1780" w:type="dxa"/>
            <w:vMerge/>
          </w:tcPr>
          <w:p w14:paraId="518F4792" w14:textId="77777777" w:rsidR="00AE1B55" w:rsidRDefault="00AE1B55" w:rsidP="00A52ACA"/>
        </w:tc>
        <w:tc>
          <w:tcPr>
            <w:tcW w:w="349" w:type="dxa"/>
          </w:tcPr>
          <w:p w14:paraId="00B97D91" w14:textId="77777777" w:rsidR="00AE1B55" w:rsidRDefault="00AE1B55" w:rsidP="00A52ACA">
            <w:r>
              <w:t>4</w:t>
            </w:r>
          </w:p>
        </w:tc>
        <w:tc>
          <w:tcPr>
            <w:tcW w:w="5491" w:type="dxa"/>
            <w:shd w:val="clear" w:color="auto" w:fill="auto"/>
          </w:tcPr>
          <w:p w14:paraId="6712C8C3" w14:textId="77777777" w:rsidR="00AE1B55" w:rsidRDefault="00AE1B55" w:rsidP="00A52ACA">
            <w:r>
              <w:t xml:space="preserve">The approach will do very little to attract graduates to locate within the plan area. Rural settlements, with such minor levels of growth and limited connectivity, are not expected to attract the interest of graduates seeking work, likely within the conurbations or town.  </w:t>
            </w:r>
          </w:p>
        </w:tc>
        <w:tc>
          <w:tcPr>
            <w:tcW w:w="1164" w:type="dxa"/>
            <w:shd w:val="clear" w:color="auto" w:fill="auto"/>
          </w:tcPr>
          <w:p w14:paraId="56ACDDAC" w14:textId="77777777" w:rsidR="00AE1B55" w:rsidRDefault="00AE1B55" w:rsidP="00A52ACA">
            <w:pPr>
              <w:jc w:val="center"/>
              <w:rPr>
                <w:rFonts w:cstheme="minorHAnsi"/>
                <w:b/>
                <w:sz w:val="32"/>
                <w:szCs w:val="32"/>
              </w:rPr>
            </w:pPr>
          </w:p>
          <w:p w14:paraId="40C0E5F4" w14:textId="77777777" w:rsidR="00AE1B55" w:rsidRPr="00D758F4" w:rsidRDefault="00AE1B55" w:rsidP="00A52ACA">
            <w:pPr>
              <w:jc w:val="center"/>
              <w:rPr>
                <w:rFonts w:cstheme="minorHAnsi"/>
                <w:b/>
                <w:sz w:val="32"/>
                <w:szCs w:val="32"/>
              </w:rPr>
            </w:pPr>
            <w:r>
              <w:rPr>
                <w:rFonts w:cstheme="minorHAnsi"/>
                <w:b/>
                <w:sz w:val="32"/>
                <w:szCs w:val="32"/>
              </w:rPr>
              <w:t>0</w:t>
            </w:r>
          </w:p>
        </w:tc>
        <w:tc>
          <w:tcPr>
            <w:tcW w:w="1172" w:type="dxa"/>
            <w:vMerge/>
            <w:shd w:val="clear" w:color="auto" w:fill="auto"/>
          </w:tcPr>
          <w:p w14:paraId="43428CA5" w14:textId="77777777" w:rsidR="00AE1B55" w:rsidRDefault="00AE1B55" w:rsidP="00A52ACA"/>
        </w:tc>
        <w:tc>
          <w:tcPr>
            <w:tcW w:w="1132" w:type="dxa"/>
            <w:vMerge/>
            <w:shd w:val="clear" w:color="auto" w:fill="auto"/>
          </w:tcPr>
          <w:p w14:paraId="6B1A68F6" w14:textId="77777777" w:rsidR="00AE1B55" w:rsidRDefault="00AE1B55" w:rsidP="00A52ACA"/>
        </w:tc>
      </w:tr>
      <w:tr w:rsidR="00AE1B55" w14:paraId="7D6FE85E" w14:textId="77777777" w:rsidTr="00A52ACA">
        <w:trPr>
          <w:trHeight w:val="180"/>
        </w:trPr>
        <w:tc>
          <w:tcPr>
            <w:tcW w:w="486" w:type="dxa"/>
            <w:vMerge/>
          </w:tcPr>
          <w:p w14:paraId="0D4D54EF" w14:textId="77777777" w:rsidR="00AE1B55" w:rsidRDefault="00AE1B55" w:rsidP="00A52ACA"/>
        </w:tc>
        <w:tc>
          <w:tcPr>
            <w:tcW w:w="1934" w:type="dxa"/>
            <w:vMerge/>
          </w:tcPr>
          <w:p w14:paraId="6AC007FF" w14:textId="77777777" w:rsidR="00AE1B55" w:rsidRDefault="00AE1B55" w:rsidP="00A52ACA"/>
        </w:tc>
        <w:tc>
          <w:tcPr>
            <w:tcW w:w="440" w:type="dxa"/>
            <w:vMerge/>
          </w:tcPr>
          <w:p w14:paraId="63FFC429" w14:textId="77777777" w:rsidR="00AE1B55" w:rsidRDefault="00AE1B55" w:rsidP="00A52ACA"/>
        </w:tc>
        <w:tc>
          <w:tcPr>
            <w:tcW w:w="1780" w:type="dxa"/>
            <w:vMerge/>
          </w:tcPr>
          <w:p w14:paraId="661542C4" w14:textId="77777777" w:rsidR="00AE1B55" w:rsidRDefault="00AE1B55" w:rsidP="00A52ACA"/>
        </w:tc>
        <w:tc>
          <w:tcPr>
            <w:tcW w:w="349" w:type="dxa"/>
          </w:tcPr>
          <w:p w14:paraId="58AF4C4B" w14:textId="77777777" w:rsidR="00AE1B55" w:rsidRDefault="00AE1B55" w:rsidP="00A52ACA">
            <w:r>
              <w:t>5</w:t>
            </w:r>
          </w:p>
        </w:tc>
        <w:tc>
          <w:tcPr>
            <w:tcW w:w="5491" w:type="dxa"/>
            <w:shd w:val="clear" w:color="auto" w:fill="auto"/>
          </w:tcPr>
          <w:p w14:paraId="580EB315" w14:textId="77777777" w:rsidR="00AE1B55" w:rsidRDefault="00AE1B55" w:rsidP="00A52ACA">
            <w:r>
              <w:t>The approach does not include provision for new employment as it is focused on housing development. As such there is no requirement to provide infrastructure specific to economic structure and innovation.</w:t>
            </w:r>
          </w:p>
        </w:tc>
        <w:tc>
          <w:tcPr>
            <w:tcW w:w="1164" w:type="dxa"/>
            <w:shd w:val="clear" w:color="auto" w:fill="auto"/>
          </w:tcPr>
          <w:p w14:paraId="46F924AA" w14:textId="77777777" w:rsidR="00AE1B55" w:rsidRDefault="00AE1B55" w:rsidP="00A52ACA">
            <w:pPr>
              <w:jc w:val="center"/>
              <w:rPr>
                <w:rFonts w:cstheme="minorHAnsi"/>
                <w:b/>
                <w:sz w:val="32"/>
                <w:szCs w:val="32"/>
              </w:rPr>
            </w:pPr>
          </w:p>
          <w:p w14:paraId="5F006725" w14:textId="77777777" w:rsidR="00AE1B55" w:rsidRPr="003A61F4" w:rsidRDefault="00AE1B55" w:rsidP="00A52ACA">
            <w:pPr>
              <w:jc w:val="center"/>
              <w:rPr>
                <w:rFonts w:cstheme="minorHAnsi"/>
                <w:b/>
                <w:sz w:val="32"/>
                <w:szCs w:val="32"/>
              </w:rPr>
            </w:pPr>
            <w:r>
              <w:rPr>
                <w:rFonts w:cstheme="minorHAnsi"/>
                <w:b/>
                <w:sz w:val="32"/>
                <w:szCs w:val="32"/>
              </w:rPr>
              <w:t>0</w:t>
            </w:r>
          </w:p>
        </w:tc>
        <w:tc>
          <w:tcPr>
            <w:tcW w:w="1172" w:type="dxa"/>
            <w:vMerge/>
            <w:shd w:val="clear" w:color="auto" w:fill="auto"/>
          </w:tcPr>
          <w:p w14:paraId="2D81EB08" w14:textId="77777777" w:rsidR="00AE1B55" w:rsidRDefault="00AE1B55" w:rsidP="00A52ACA"/>
        </w:tc>
        <w:tc>
          <w:tcPr>
            <w:tcW w:w="1132" w:type="dxa"/>
            <w:vMerge/>
            <w:shd w:val="clear" w:color="auto" w:fill="auto"/>
          </w:tcPr>
          <w:p w14:paraId="6C225DA8" w14:textId="77777777" w:rsidR="00AE1B55" w:rsidRDefault="00AE1B55" w:rsidP="00A52ACA"/>
        </w:tc>
      </w:tr>
      <w:tr w:rsidR="00AE1B55" w14:paraId="66CB08BF" w14:textId="77777777" w:rsidTr="00A52ACA">
        <w:trPr>
          <w:trHeight w:val="57"/>
        </w:trPr>
        <w:tc>
          <w:tcPr>
            <w:tcW w:w="486" w:type="dxa"/>
            <w:vMerge/>
          </w:tcPr>
          <w:p w14:paraId="4932658B" w14:textId="77777777" w:rsidR="00AE1B55" w:rsidRDefault="00AE1B55" w:rsidP="00A52ACA"/>
        </w:tc>
        <w:tc>
          <w:tcPr>
            <w:tcW w:w="1934" w:type="dxa"/>
            <w:vMerge/>
          </w:tcPr>
          <w:p w14:paraId="2D6E6807" w14:textId="77777777" w:rsidR="00AE1B55" w:rsidRDefault="00AE1B55" w:rsidP="00A52ACA"/>
        </w:tc>
        <w:tc>
          <w:tcPr>
            <w:tcW w:w="440" w:type="dxa"/>
          </w:tcPr>
          <w:p w14:paraId="7F99A8E9" w14:textId="77777777" w:rsidR="00AE1B55" w:rsidRDefault="00AE1B55" w:rsidP="00A52ACA">
            <w:r>
              <w:t>4</w:t>
            </w:r>
          </w:p>
        </w:tc>
        <w:tc>
          <w:tcPr>
            <w:tcW w:w="1780" w:type="dxa"/>
          </w:tcPr>
          <w:p w14:paraId="44F1E0B7" w14:textId="77777777" w:rsidR="00AE1B55" w:rsidRDefault="00AE1B55" w:rsidP="00A52ACA">
            <w:r>
              <w:t>Shopping Centres</w:t>
            </w:r>
          </w:p>
        </w:tc>
        <w:tc>
          <w:tcPr>
            <w:tcW w:w="349" w:type="dxa"/>
          </w:tcPr>
          <w:p w14:paraId="0E469FE1" w14:textId="77777777" w:rsidR="00AE1B55" w:rsidRDefault="00AE1B55" w:rsidP="00A52ACA">
            <w:r>
              <w:t>1</w:t>
            </w:r>
          </w:p>
        </w:tc>
        <w:tc>
          <w:tcPr>
            <w:tcW w:w="5491" w:type="dxa"/>
            <w:shd w:val="clear" w:color="auto" w:fill="auto"/>
          </w:tcPr>
          <w:p w14:paraId="46703495" w14:textId="77777777" w:rsidR="00AE1B55" w:rsidRDefault="00AE1B55" w:rsidP="00A52ACA">
            <w:r>
              <w:t>A small amount of growth within rural villages will help to support the vitality of village centre provision. In terms of formal designations, there is the potential for some benefit to arise for one Local Centre through this approach (</w:t>
            </w:r>
            <w:proofErr w:type="spellStart"/>
            <w:r>
              <w:t>Borrowash</w:t>
            </w:r>
            <w:proofErr w:type="spellEnd"/>
            <w:r>
              <w:t>).</w:t>
            </w:r>
          </w:p>
        </w:tc>
        <w:tc>
          <w:tcPr>
            <w:tcW w:w="1164" w:type="dxa"/>
            <w:shd w:val="clear" w:color="auto" w:fill="92D050"/>
          </w:tcPr>
          <w:p w14:paraId="599E1AA9" w14:textId="77777777" w:rsidR="00AE1B55" w:rsidRDefault="00AE1B55" w:rsidP="00A52ACA">
            <w:pPr>
              <w:jc w:val="center"/>
              <w:rPr>
                <w:rFonts w:cstheme="minorHAnsi"/>
                <w:b/>
                <w:sz w:val="32"/>
                <w:szCs w:val="32"/>
              </w:rPr>
            </w:pPr>
          </w:p>
          <w:p w14:paraId="217199C4" w14:textId="77777777" w:rsidR="00AE1B55" w:rsidRPr="00FA3BF3" w:rsidRDefault="00AE1B55" w:rsidP="00A52ACA">
            <w:pPr>
              <w:jc w:val="center"/>
              <w:rPr>
                <w:rFonts w:cstheme="minorHAnsi"/>
                <w:b/>
                <w:sz w:val="32"/>
                <w:szCs w:val="32"/>
              </w:rPr>
            </w:pPr>
            <w:r>
              <w:rPr>
                <w:rFonts w:cstheme="minorHAnsi"/>
                <w:b/>
                <w:sz w:val="32"/>
                <w:szCs w:val="32"/>
              </w:rPr>
              <w:t>+</w:t>
            </w:r>
          </w:p>
        </w:tc>
        <w:tc>
          <w:tcPr>
            <w:tcW w:w="1172" w:type="dxa"/>
            <w:shd w:val="clear" w:color="auto" w:fill="92D050"/>
          </w:tcPr>
          <w:p w14:paraId="1E24BBE9" w14:textId="77777777" w:rsidR="00AE1B55" w:rsidRDefault="00AE1B55" w:rsidP="00A52ACA">
            <w:pPr>
              <w:jc w:val="center"/>
              <w:rPr>
                <w:rFonts w:cstheme="minorHAnsi"/>
                <w:b/>
                <w:sz w:val="32"/>
                <w:szCs w:val="32"/>
              </w:rPr>
            </w:pPr>
          </w:p>
          <w:p w14:paraId="0249ACF8" w14:textId="77777777" w:rsidR="00AE1B55" w:rsidRDefault="00AE1B55" w:rsidP="00A52ACA">
            <w:pPr>
              <w:jc w:val="center"/>
            </w:pPr>
            <w:r>
              <w:rPr>
                <w:rFonts w:cstheme="minorHAnsi"/>
                <w:b/>
                <w:sz w:val="32"/>
                <w:szCs w:val="32"/>
              </w:rPr>
              <w:t>+</w:t>
            </w:r>
          </w:p>
        </w:tc>
        <w:tc>
          <w:tcPr>
            <w:tcW w:w="1132" w:type="dxa"/>
            <w:vMerge/>
            <w:shd w:val="clear" w:color="auto" w:fill="auto"/>
          </w:tcPr>
          <w:p w14:paraId="5F7D58F8" w14:textId="77777777" w:rsidR="00AE1B55" w:rsidRDefault="00AE1B55" w:rsidP="00A52ACA"/>
        </w:tc>
      </w:tr>
      <w:tr w:rsidR="00AE1B55" w14:paraId="32D936F7" w14:textId="77777777" w:rsidTr="00A52ACA">
        <w:trPr>
          <w:trHeight w:val="123"/>
        </w:trPr>
        <w:tc>
          <w:tcPr>
            <w:tcW w:w="486" w:type="dxa"/>
            <w:vMerge/>
          </w:tcPr>
          <w:p w14:paraId="161B7263" w14:textId="77777777" w:rsidR="00AE1B55" w:rsidRDefault="00AE1B55" w:rsidP="00A52ACA"/>
        </w:tc>
        <w:tc>
          <w:tcPr>
            <w:tcW w:w="1934" w:type="dxa"/>
            <w:vMerge/>
          </w:tcPr>
          <w:p w14:paraId="36000221" w14:textId="77777777" w:rsidR="00AE1B55" w:rsidRDefault="00AE1B55" w:rsidP="00A52ACA"/>
        </w:tc>
        <w:tc>
          <w:tcPr>
            <w:tcW w:w="440" w:type="dxa"/>
            <w:vMerge w:val="restart"/>
          </w:tcPr>
          <w:p w14:paraId="395E6E60" w14:textId="77777777" w:rsidR="00AE1B55" w:rsidRDefault="00AE1B55" w:rsidP="00A52ACA">
            <w:r>
              <w:t>5</w:t>
            </w:r>
          </w:p>
        </w:tc>
        <w:tc>
          <w:tcPr>
            <w:tcW w:w="1780" w:type="dxa"/>
            <w:vMerge w:val="restart"/>
          </w:tcPr>
          <w:p w14:paraId="76BD302A" w14:textId="77777777" w:rsidR="00AE1B55" w:rsidRDefault="00AE1B55" w:rsidP="00A52ACA">
            <w:r>
              <w:t>Health and Well Being</w:t>
            </w:r>
          </w:p>
        </w:tc>
        <w:tc>
          <w:tcPr>
            <w:tcW w:w="349" w:type="dxa"/>
          </w:tcPr>
          <w:p w14:paraId="52EDAC8C" w14:textId="77777777" w:rsidR="00AE1B55" w:rsidRDefault="00AE1B55" w:rsidP="00A52ACA">
            <w:r>
              <w:t>1</w:t>
            </w:r>
          </w:p>
        </w:tc>
        <w:tc>
          <w:tcPr>
            <w:tcW w:w="5491" w:type="dxa"/>
            <w:shd w:val="clear" w:color="auto" w:fill="auto"/>
          </w:tcPr>
          <w:p w14:paraId="03016947" w14:textId="77777777" w:rsidR="00AE1B55" w:rsidRDefault="00AE1B55" w:rsidP="00A52ACA">
            <w:r>
              <w:t xml:space="preserve">The approach will fail to locate new population close to existing health infrastructure of the extent and range required to support the needs of a growing population. Rural populations tend to be more reliant on use of the private car to access services and facilities provided by larger settlements and this reduces the opportunity to promote active lifestyles as residents are generally unable to go about their lives in an entirely sustainable manner, such as by walking to nearby services and facilities. This fails to promote a reduction in health inequalities. </w:t>
            </w:r>
          </w:p>
        </w:tc>
        <w:tc>
          <w:tcPr>
            <w:tcW w:w="1164" w:type="dxa"/>
            <w:shd w:val="clear" w:color="auto" w:fill="auto"/>
          </w:tcPr>
          <w:p w14:paraId="68308A47" w14:textId="77777777" w:rsidR="00AE1B55" w:rsidRDefault="00AE1B55" w:rsidP="00A52ACA">
            <w:pPr>
              <w:jc w:val="center"/>
              <w:rPr>
                <w:rFonts w:cstheme="minorHAnsi"/>
                <w:b/>
                <w:sz w:val="32"/>
                <w:szCs w:val="32"/>
              </w:rPr>
            </w:pPr>
          </w:p>
          <w:p w14:paraId="2935BC8F" w14:textId="77777777" w:rsidR="00AE1B55" w:rsidRDefault="00AE1B55" w:rsidP="00A52ACA">
            <w:pPr>
              <w:jc w:val="center"/>
              <w:rPr>
                <w:rFonts w:cstheme="minorHAnsi"/>
                <w:b/>
                <w:sz w:val="32"/>
                <w:szCs w:val="32"/>
              </w:rPr>
            </w:pPr>
          </w:p>
          <w:p w14:paraId="0D8F809C" w14:textId="77777777" w:rsidR="00AE1B55" w:rsidRDefault="00AE1B55" w:rsidP="00A52ACA">
            <w:pPr>
              <w:jc w:val="center"/>
              <w:rPr>
                <w:rFonts w:cstheme="minorHAnsi"/>
                <w:b/>
                <w:sz w:val="32"/>
                <w:szCs w:val="32"/>
              </w:rPr>
            </w:pPr>
          </w:p>
          <w:p w14:paraId="55459F29" w14:textId="77777777" w:rsidR="00AE1B55" w:rsidRDefault="00AE1B55" w:rsidP="00A52ACA">
            <w:pPr>
              <w:jc w:val="center"/>
              <w:rPr>
                <w:rFonts w:cstheme="minorHAnsi"/>
                <w:b/>
                <w:sz w:val="32"/>
                <w:szCs w:val="32"/>
              </w:rPr>
            </w:pPr>
            <w:r>
              <w:rPr>
                <w:rFonts w:cstheme="minorHAnsi"/>
                <w:b/>
                <w:sz w:val="32"/>
                <w:szCs w:val="32"/>
              </w:rPr>
              <w:t>0</w:t>
            </w:r>
          </w:p>
          <w:p w14:paraId="6AF7D477" w14:textId="77777777" w:rsidR="00AE1B55" w:rsidRPr="006143AB" w:rsidRDefault="00AE1B55" w:rsidP="00A52ACA">
            <w:pPr>
              <w:jc w:val="center"/>
              <w:rPr>
                <w:rFonts w:cstheme="minorHAnsi"/>
                <w:b/>
                <w:sz w:val="32"/>
                <w:szCs w:val="32"/>
              </w:rPr>
            </w:pPr>
          </w:p>
        </w:tc>
        <w:tc>
          <w:tcPr>
            <w:tcW w:w="1172" w:type="dxa"/>
            <w:vMerge w:val="restart"/>
            <w:shd w:val="clear" w:color="auto" w:fill="FFC000"/>
          </w:tcPr>
          <w:p w14:paraId="409EBAA3" w14:textId="77777777" w:rsidR="00AE1B55" w:rsidRDefault="00AE1B55" w:rsidP="00A52ACA">
            <w:pPr>
              <w:jc w:val="center"/>
            </w:pPr>
            <w:r>
              <w:rPr>
                <w:rFonts w:cstheme="minorHAnsi"/>
                <w:b/>
                <w:sz w:val="32"/>
                <w:szCs w:val="32"/>
              </w:rPr>
              <w:t>-</w:t>
            </w:r>
          </w:p>
        </w:tc>
        <w:tc>
          <w:tcPr>
            <w:tcW w:w="1132" w:type="dxa"/>
            <w:vMerge/>
            <w:shd w:val="clear" w:color="auto" w:fill="auto"/>
          </w:tcPr>
          <w:p w14:paraId="246ADE27" w14:textId="77777777" w:rsidR="00AE1B55" w:rsidRDefault="00AE1B55" w:rsidP="00A52ACA"/>
        </w:tc>
      </w:tr>
      <w:tr w:rsidR="00AE1B55" w14:paraId="250055DB" w14:textId="77777777" w:rsidTr="00A52ACA">
        <w:trPr>
          <w:trHeight w:val="120"/>
        </w:trPr>
        <w:tc>
          <w:tcPr>
            <w:tcW w:w="486" w:type="dxa"/>
            <w:vMerge/>
          </w:tcPr>
          <w:p w14:paraId="521E6F6E" w14:textId="77777777" w:rsidR="00AE1B55" w:rsidRDefault="00AE1B55" w:rsidP="00A52ACA"/>
        </w:tc>
        <w:tc>
          <w:tcPr>
            <w:tcW w:w="1934" w:type="dxa"/>
            <w:vMerge/>
          </w:tcPr>
          <w:p w14:paraId="74A5B6A9" w14:textId="77777777" w:rsidR="00AE1B55" w:rsidRDefault="00AE1B55" w:rsidP="00A52ACA"/>
        </w:tc>
        <w:tc>
          <w:tcPr>
            <w:tcW w:w="440" w:type="dxa"/>
            <w:vMerge/>
          </w:tcPr>
          <w:p w14:paraId="145D5A39" w14:textId="77777777" w:rsidR="00AE1B55" w:rsidRDefault="00AE1B55" w:rsidP="00A52ACA"/>
        </w:tc>
        <w:tc>
          <w:tcPr>
            <w:tcW w:w="1780" w:type="dxa"/>
            <w:vMerge/>
          </w:tcPr>
          <w:p w14:paraId="5C5AF4AD" w14:textId="77777777" w:rsidR="00AE1B55" w:rsidRDefault="00AE1B55" w:rsidP="00A52ACA"/>
        </w:tc>
        <w:tc>
          <w:tcPr>
            <w:tcW w:w="349" w:type="dxa"/>
          </w:tcPr>
          <w:p w14:paraId="286984FD" w14:textId="77777777" w:rsidR="00AE1B55" w:rsidRDefault="00AE1B55" w:rsidP="00A52ACA">
            <w:r>
              <w:t>2</w:t>
            </w:r>
          </w:p>
        </w:tc>
        <w:tc>
          <w:tcPr>
            <w:tcW w:w="5491" w:type="dxa"/>
            <w:shd w:val="clear" w:color="auto" w:fill="auto"/>
          </w:tcPr>
          <w:p w14:paraId="731FA637" w14:textId="77777777" w:rsidR="00AE1B55" w:rsidRDefault="00AE1B55" w:rsidP="00A52ACA">
            <w:r>
              <w:t xml:space="preserve">The approach will not improve accessibility to health services for the population. On the contrary, it will </w:t>
            </w:r>
            <w:r>
              <w:lastRenderedPageBreak/>
              <w:t xml:space="preserve">increase the population having to access services through unsustainable means, such as use of the private car. Notwithstanding this, there is no evidence that the approach would be of detriment to existing levels of access to services. Given the minor levels of development associated with this approach, there is no scope for improvements to existing facilities or provision of new. </w:t>
            </w:r>
          </w:p>
        </w:tc>
        <w:tc>
          <w:tcPr>
            <w:tcW w:w="1164" w:type="dxa"/>
            <w:shd w:val="clear" w:color="auto" w:fill="auto"/>
          </w:tcPr>
          <w:p w14:paraId="203870B0" w14:textId="77777777" w:rsidR="00AE1B55" w:rsidRDefault="00AE1B55" w:rsidP="00A52ACA">
            <w:pPr>
              <w:jc w:val="center"/>
              <w:rPr>
                <w:rFonts w:cstheme="minorHAnsi"/>
                <w:b/>
                <w:sz w:val="32"/>
                <w:szCs w:val="32"/>
              </w:rPr>
            </w:pPr>
          </w:p>
          <w:p w14:paraId="3047C836" w14:textId="77777777" w:rsidR="00AE1B55" w:rsidRDefault="00AE1B55" w:rsidP="00A52ACA">
            <w:pPr>
              <w:jc w:val="center"/>
              <w:rPr>
                <w:rFonts w:cstheme="minorHAnsi"/>
                <w:b/>
                <w:sz w:val="32"/>
                <w:szCs w:val="32"/>
              </w:rPr>
            </w:pPr>
          </w:p>
          <w:p w14:paraId="4CD882E7" w14:textId="77777777" w:rsidR="00AE1B55" w:rsidRPr="002A569C" w:rsidRDefault="00AE1B55" w:rsidP="00A52ACA">
            <w:pPr>
              <w:jc w:val="center"/>
              <w:rPr>
                <w:rFonts w:cstheme="minorHAnsi"/>
                <w:b/>
                <w:sz w:val="32"/>
                <w:szCs w:val="32"/>
              </w:rPr>
            </w:pPr>
            <w:r>
              <w:rPr>
                <w:rFonts w:cstheme="minorHAnsi"/>
                <w:b/>
                <w:sz w:val="32"/>
                <w:szCs w:val="32"/>
              </w:rPr>
              <w:t>0</w:t>
            </w:r>
          </w:p>
        </w:tc>
        <w:tc>
          <w:tcPr>
            <w:tcW w:w="1172" w:type="dxa"/>
            <w:vMerge/>
            <w:shd w:val="clear" w:color="auto" w:fill="FFC000"/>
          </w:tcPr>
          <w:p w14:paraId="2922B61B" w14:textId="77777777" w:rsidR="00AE1B55" w:rsidRDefault="00AE1B55" w:rsidP="00A52ACA"/>
        </w:tc>
        <w:tc>
          <w:tcPr>
            <w:tcW w:w="1132" w:type="dxa"/>
            <w:vMerge/>
            <w:shd w:val="clear" w:color="auto" w:fill="auto"/>
          </w:tcPr>
          <w:p w14:paraId="33B0E9A6" w14:textId="77777777" w:rsidR="00AE1B55" w:rsidRDefault="00AE1B55" w:rsidP="00A52ACA"/>
        </w:tc>
      </w:tr>
      <w:tr w:rsidR="00AE1B55" w14:paraId="02A11155" w14:textId="77777777" w:rsidTr="00A52ACA">
        <w:trPr>
          <w:trHeight w:val="120"/>
        </w:trPr>
        <w:tc>
          <w:tcPr>
            <w:tcW w:w="486" w:type="dxa"/>
            <w:vMerge/>
          </w:tcPr>
          <w:p w14:paraId="18EA7027" w14:textId="77777777" w:rsidR="00AE1B55" w:rsidRDefault="00AE1B55" w:rsidP="00A52ACA"/>
        </w:tc>
        <w:tc>
          <w:tcPr>
            <w:tcW w:w="1934" w:type="dxa"/>
            <w:vMerge/>
          </w:tcPr>
          <w:p w14:paraId="74DD477B" w14:textId="77777777" w:rsidR="00AE1B55" w:rsidRDefault="00AE1B55" w:rsidP="00A52ACA"/>
        </w:tc>
        <w:tc>
          <w:tcPr>
            <w:tcW w:w="440" w:type="dxa"/>
            <w:vMerge/>
          </w:tcPr>
          <w:p w14:paraId="680C262D" w14:textId="77777777" w:rsidR="00AE1B55" w:rsidRDefault="00AE1B55" w:rsidP="00A52ACA"/>
        </w:tc>
        <w:tc>
          <w:tcPr>
            <w:tcW w:w="1780" w:type="dxa"/>
            <w:vMerge/>
          </w:tcPr>
          <w:p w14:paraId="35218D26" w14:textId="77777777" w:rsidR="00AE1B55" w:rsidRDefault="00AE1B55" w:rsidP="00A52ACA"/>
        </w:tc>
        <w:tc>
          <w:tcPr>
            <w:tcW w:w="349" w:type="dxa"/>
          </w:tcPr>
          <w:p w14:paraId="6330CDDC" w14:textId="77777777" w:rsidR="00AE1B55" w:rsidRPr="000C7BB0" w:rsidRDefault="00AE1B55" w:rsidP="00A52ACA">
            <w:r w:rsidRPr="000C7BB0">
              <w:t>3</w:t>
            </w:r>
          </w:p>
        </w:tc>
        <w:tc>
          <w:tcPr>
            <w:tcW w:w="5491" w:type="dxa"/>
            <w:shd w:val="clear" w:color="auto" w:fill="auto"/>
          </w:tcPr>
          <w:p w14:paraId="62564FB4" w14:textId="77777777" w:rsidR="00AE1B55" w:rsidRPr="000C7BB0" w:rsidRDefault="00AE1B55" w:rsidP="00A52ACA">
            <w:r>
              <w:t>The limited scale of growth associated with the approach means that prospects to facilitate new or improve existing recreational facilities locally is extremely limited. Compounding this is the fact that existing facilities are more limited in supply within rural areas and would be placed under greater pressure in the event of a significantly expanding population; however the limited scale of growth proposed as part of this approach limits impacts from this. Moreover, the availability of natural recreational assets which could accommodate physical activity help to neutralise risks associated with such an approach.</w:t>
            </w:r>
          </w:p>
        </w:tc>
        <w:tc>
          <w:tcPr>
            <w:tcW w:w="1164" w:type="dxa"/>
            <w:shd w:val="clear" w:color="auto" w:fill="auto"/>
          </w:tcPr>
          <w:p w14:paraId="243CA3FA" w14:textId="77777777" w:rsidR="00AE1B55" w:rsidRDefault="00AE1B55" w:rsidP="00A52ACA">
            <w:pPr>
              <w:jc w:val="center"/>
              <w:rPr>
                <w:rFonts w:cstheme="minorHAnsi"/>
                <w:b/>
                <w:sz w:val="32"/>
                <w:szCs w:val="32"/>
              </w:rPr>
            </w:pPr>
          </w:p>
          <w:p w14:paraId="456B83C3" w14:textId="77777777" w:rsidR="00AE1B55" w:rsidRDefault="00AE1B55" w:rsidP="00A52ACA">
            <w:pPr>
              <w:jc w:val="center"/>
              <w:rPr>
                <w:rFonts w:cstheme="minorHAnsi"/>
                <w:b/>
                <w:sz w:val="32"/>
                <w:szCs w:val="32"/>
              </w:rPr>
            </w:pPr>
          </w:p>
          <w:p w14:paraId="48AAB6CB" w14:textId="77777777" w:rsidR="00AE1B55" w:rsidRDefault="00AE1B55" w:rsidP="00A52ACA">
            <w:pPr>
              <w:jc w:val="center"/>
              <w:rPr>
                <w:rFonts w:cstheme="minorHAnsi"/>
                <w:b/>
                <w:sz w:val="32"/>
                <w:szCs w:val="32"/>
              </w:rPr>
            </w:pPr>
          </w:p>
          <w:p w14:paraId="58335340" w14:textId="77777777" w:rsidR="00AE1B55" w:rsidRPr="000C7BB0" w:rsidRDefault="00AE1B55" w:rsidP="00A52ACA">
            <w:pPr>
              <w:jc w:val="center"/>
              <w:rPr>
                <w:rFonts w:cstheme="minorHAnsi"/>
                <w:b/>
                <w:sz w:val="32"/>
                <w:szCs w:val="32"/>
              </w:rPr>
            </w:pPr>
            <w:r>
              <w:rPr>
                <w:rFonts w:cstheme="minorHAnsi"/>
                <w:b/>
                <w:sz w:val="32"/>
                <w:szCs w:val="32"/>
              </w:rPr>
              <w:t>0</w:t>
            </w:r>
          </w:p>
        </w:tc>
        <w:tc>
          <w:tcPr>
            <w:tcW w:w="1172" w:type="dxa"/>
            <w:vMerge/>
            <w:shd w:val="clear" w:color="auto" w:fill="FFC000"/>
          </w:tcPr>
          <w:p w14:paraId="440D9F5B" w14:textId="77777777" w:rsidR="00AE1B55" w:rsidRDefault="00AE1B55" w:rsidP="00A52ACA"/>
        </w:tc>
        <w:tc>
          <w:tcPr>
            <w:tcW w:w="1132" w:type="dxa"/>
            <w:vMerge/>
            <w:shd w:val="clear" w:color="auto" w:fill="auto"/>
          </w:tcPr>
          <w:p w14:paraId="59A74F7B" w14:textId="77777777" w:rsidR="00AE1B55" w:rsidRDefault="00AE1B55" w:rsidP="00A52ACA"/>
        </w:tc>
      </w:tr>
      <w:tr w:rsidR="00AE1B55" w14:paraId="357234D9" w14:textId="77777777" w:rsidTr="00A52ACA">
        <w:trPr>
          <w:trHeight w:val="120"/>
        </w:trPr>
        <w:tc>
          <w:tcPr>
            <w:tcW w:w="486" w:type="dxa"/>
            <w:vMerge/>
          </w:tcPr>
          <w:p w14:paraId="78228FB7" w14:textId="77777777" w:rsidR="00AE1B55" w:rsidRDefault="00AE1B55" w:rsidP="00A52ACA"/>
        </w:tc>
        <w:tc>
          <w:tcPr>
            <w:tcW w:w="1934" w:type="dxa"/>
            <w:vMerge/>
          </w:tcPr>
          <w:p w14:paraId="60F05545" w14:textId="77777777" w:rsidR="00AE1B55" w:rsidRDefault="00AE1B55" w:rsidP="00A52ACA"/>
        </w:tc>
        <w:tc>
          <w:tcPr>
            <w:tcW w:w="440" w:type="dxa"/>
            <w:vMerge/>
          </w:tcPr>
          <w:p w14:paraId="7F04174C" w14:textId="77777777" w:rsidR="00AE1B55" w:rsidRDefault="00AE1B55" w:rsidP="00A52ACA"/>
        </w:tc>
        <w:tc>
          <w:tcPr>
            <w:tcW w:w="1780" w:type="dxa"/>
            <w:vMerge/>
          </w:tcPr>
          <w:p w14:paraId="5AFEB9A4" w14:textId="77777777" w:rsidR="00AE1B55" w:rsidRDefault="00AE1B55" w:rsidP="00A52ACA"/>
        </w:tc>
        <w:tc>
          <w:tcPr>
            <w:tcW w:w="349" w:type="dxa"/>
          </w:tcPr>
          <w:p w14:paraId="7924AC4E" w14:textId="77777777" w:rsidR="00AE1B55" w:rsidRDefault="00AE1B55" w:rsidP="00A52ACA">
            <w:r>
              <w:t>4</w:t>
            </w:r>
          </w:p>
        </w:tc>
        <w:tc>
          <w:tcPr>
            <w:tcW w:w="5491" w:type="dxa"/>
            <w:shd w:val="clear" w:color="auto" w:fill="auto"/>
          </w:tcPr>
          <w:p w14:paraId="0EF3237A" w14:textId="77777777" w:rsidR="00AE1B55" w:rsidRDefault="00AE1B55" w:rsidP="00A52ACA">
            <w:r>
              <w:t>The approach is based on very minor and incremental growth. As such, it is highly unlikely that new open space will be provided. In addition, it is very unlikely there will be scope – such as that resulting from developer contributions – to improve existing open space. There may be a minor risk that disused or unkempt open space assets will be lost to development.</w:t>
            </w:r>
          </w:p>
        </w:tc>
        <w:tc>
          <w:tcPr>
            <w:tcW w:w="1164" w:type="dxa"/>
            <w:shd w:val="clear" w:color="auto" w:fill="FFC000"/>
          </w:tcPr>
          <w:p w14:paraId="20A4AB9B" w14:textId="77777777" w:rsidR="00AE1B55" w:rsidRDefault="00AE1B55" w:rsidP="00A52ACA">
            <w:pPr>
              <w:jc w:val="center"/>
              <w:rPr>
                <w:rFonts w:cstheme="minorHAnsi"/>
                <w:b/>
                <w:sz w:val="32"/>
                <w:szCs w:val="32"/>
              </w:rPr>
            </w:pPr>
          </w:p>
          <w:p w14:paraId="68581A32" w14:textId="77777777" w:rsidR="00AE1B55" w:rsidRDefault="00AE1B55" w:rsidP="00A52ACA">
            <w:pPr>
              <w:jc w:val="center"/>
              <w:rPr>
                <w:rFonts w:cstheme="minorHAnsi"/>
                <w:b/>
                <w:sz w:val="32"/>
                <w:szCs w:val="32"/>
              </w:rPr>
            </w:pPr>
          </w:p>
          <w:p w14:paraId="16F1D58B" w14:textId="77777777" w:rsidR="00AE1B55" w:rsidRPr="00B14F6E" w:rsidRDefault="00AE1B55" w:rsidP="00A52ACA">
            <w:pPr>
              <w:jc w:val="center"/>
              <w:rPr>
                <w:rFonts w:cstheme="minorHAnsi"/>
                <w:b/>
                <w:sz w:val="32"/>
                <w:szCs w:val="32"/>
              </w:rPr>
            </w:pPr>
            <w:r>
              <w:rPr>
                <w:rFonts w:cstheme="minorHAnsi"/>
                <w:b/>
                <w:sz w:val="32"/>
                <w:szCs w:val="32"/>
              </w:rPr>
              <w:t>-</w:t>
            </w:r>
          </w:p>
        </w:tc>
        <w:tc>
          <w:tcPr>
            <w:tcW w:w="1172" w:type="dxa"/>
            <w:vMerge/>
            <w:shd w:val="clear" w:color="auto" w:fill="FFC000"/>
          </w:tcPr>
          <w:p w14:paraId="569A061E" w14:textId="77777777" w:rsidR="00AE1B55" w:rsidRDefault="00AE1B55" w:rsidP="00A52ACA"/>
        </w:tc>
        <w:tc>
          <w:tcPr>
            <w:tcW w:w="1132" w:type="dxa"/>
            <w:vMerge/>
            <w:shd w:val="clear" w:color="auto" w:fill="auto"/>
          </w:tcPr>
          <w:p w14:paraId="6DE997D2" w14:textId="77777777" w:rsidR="00AE1B55" w:rsidRDefault="00AE1B55" w:rsidP="00A52ACA"/>
        </w:tc>
      </w:tr>
      <w:tr w:rsidR="00AE1B55" w14:paraId="1917315C" w14:textId="77777777" w:rsidTr="00A52ACA">
        <w:trPr>
          <w:trHeight w:val="120"/>
        </w:trPr>
        <w:tc>
          <w:tcPr>
            <w:tcW w:w="486" w:type="dxa"/>
            <w:vMerge/>
          </w:tcPr>
          <w:p w14:paraId="79622F7C" w14:textId="77777777" w:rsidR="00AE1B55" w:rsidRDefault="00AE1B55" w:rsidP="00A52ACA"/>
        </w:tc>
        <w:tc>
          <w:tcPr>
            <w:tcW w:w="1934" w:type="dxa"/>
            <w:vMerge/>
          </w:tcPr>
          <w:p w14:paraId="46C4B343" w14:textId="77777777" w:rsidR="00AE1B55" w:rsidRDefault="00AE1B55" w:rsidP="00A52ACA"/>
        </w:tc>
        <w:tc>
          <w:tcPr>
            <w:tcW w:w="440" w:type="dxa"/>
            <w:vMerge/>
          </w:tcPr>
          <w:p w14:paraId="031DFE11" w14:textId="77777777" w:rsidR="00AE1B55" w:rsidRDefault="00AE1B55" w:rsidP="00A52ACA"/>
        </w:tc>
        <w:tc>
          <w:tcPr>
            <w:tcW w:w="1780" w:type="dxa"/>
            <w:vMerge/>
          </w:tcPr>
          <w:p w14:paraId="30A874CB" w14:textId="77777777" w:rsidR="00AE1B55" w:rsidRDefault="00AE1B55" w:rsidP="00A52ACA"/>
        </w:tc>
        <w:tc>
          <w:tcPr>
            <w:tcW w:w="349" w:type="dxa"/>
          </w:tcPr>
          <w:p w14:paraId="49956671" w14:textId="77777777" w:rsidR="00AE1B55" w:rsidRDefault="00AE1B55" w:rsidP="00A52ACA">
            <w:r>
              <w:t>5</w:t>
            </w:r>
          </w:p>
        </w:tc>
        <w:tc>
          <w:tcPr>
            <w:tcW w:w="5491" w:type="dxa"/>
            <w:shd w:val="clear" w:color="auto" w:fill="auto"/>
          </w:tcPr>
          <w:p w14:paraId="0387CD9A" w14:textId="77777777" w:rsidR="00AE1B55" w:rsidRDefault="00AE1B55" w:rsidP="00A52ACA">
            <w:r>
              <w:t>The approach will not improve access to local food growing opportunities. There is a very small risk that intensification of rural villages will put at risk the long-term viability of private allotment sites where alternative forms of development (housing) are promoted. However, the very minor scale of development amounting to this approach limits this risk.</w:t>
            </w:r>
          </w:p>
        </w:tc>
        <w:tc>
          <w:tcPr>
            <w:tcW w:w="1164" w:type="dxa"/>
            <w:shd w:val="clear" w:color="auto" w:fill="auto"/>
          </w:tcPr>
          <w:p w14:paraId="0BE74A8A" w14:textId="77777777" w:rsidR="00AE1B55" w:rsidRDefault="00AE1B55" w:rsidP="00A52ACA">
            <w:pPr>
              <w:jc w:val="center"/>
              <w:rPr>
                <w:rFonts w:cstheme="minorHAnsi"/>
                <w:b/>
                <w:sz w:val="32"/>
                <w:szCs w:val="32"/>
              </w:rPr>
            </w:pPr>
          </w:p>
          <w:p w14:paraId="43234F73" w14:textId="77777777" w:rsidR="00AE1B55" w:rsidRDefault="00AE1B55" w:rsidP="00A52ACA">
            <w:pPr>
              <w:jc w:val="center"/>
              <w:rPr>
                <w:rFonts w:cstheme="minorHAnsi"/>
                <w:b/>
                <w:sz w:val="32"/>
                <w:szCs w:val="32"/>
              </w:rPr>
            </w:pPr>
          </w:p>
          <w:p w14:paraId="3CABB4E9" w14:textId="77777777" w:rsidR="00AE1B55" w:rsidRPr="00967AE4" w:rsidRDefault="00AE1B55" w:rsidP="00A52ACA">
            <w:pPr>
              <w:jc w:val="center"/>
              <w:rPr>
                <w:rFonts w:cstheme="minorHAnsi"/>
                <w:b/>
                <w:sz w:val="32"/>
                <w:szCs w:val="32"/>
              </w:rPr>
            </w:pPr>
            <w:r>
              <w:rPr>
                <w:rFonts w:cstheme="minorHAnsi"/>
                <w:b/>
                <w:sz w:val="32"/>
                <w:szCs w:val="32"/>
              </w:rPr>
              <w:t>0</w:t>
            </w:r>
          </w:p>
        </w:tc>
        <w:tc>
          <w:tcPr>
            <w:tcW w:w="1172" w:type="dxa"/>
            <w:vMerge/>
            <w:shd w:val="clear" w:color="auto" w:fill="FFC000"/>
          </w:tcPr>
          <w:p w14:paraId="22482916" w14:textId="77777777" w:rsidR="00AE1B55" w:rsidRDefault="00AE1B55" w:rsidP="00A52ACA"/>
        </w:tc>
        <w:tc>
          <w:tcPr>
            <w:tcW w:w="1132" w:type="dxa"/>
            <w:vMerge/>
            <w:shd w:val="clear" w:color="auto" w:fill="auto"/>
          </w:tcPr>
          <w:p w14:paraId="455CEDAF" w14:textId="77777777" w:rsidR="00AE1B55" w:rsidRDefault="00AE1B55" w:rsidP="00A52ACA"/>
        </w:tc>
      </w:tr>
      <w:tr w:rsidR="00AE1B55" w14:paraId="3ACDCCA7" w14:textId="77777777" w:rsidTr="00A52ACA">
        <w:trPr>
          <w:trHeight w:val="302"/>
        </w:trPr>
        <w:tc>
          <w:tcPr>
            <w:tcW w:w="486" w:type="dxa"/>
            <w:vMerge/>
          </w:tcPr>
          <w:p w14:paraId="29CD67A5" w14:textId="77777777" w:rsidR="00AE1B55" w:rsidRDefault="00AE1B55" w:rsidP="00A52ACA"/>
        </w:tc>
        <w:tc>
          <w:tcPr>
            <w:tcW w:w="1934" w:type="dxa"/>
            <w:vMerge/>
          </w:tcPr>
          <w:p w14:paraId="480DFAE2" w14:textId="77777777" w:rsidR="00AE1B55" w:rsidRDefault="00AE1B55" w:rsidP="00A52ACA"/>
        </w:tc>
        <w:tc>
          <w:tcPr>
            <w:tcW w:w="440" w:type="dxa"/>
            <w:vMerge w:val="restart"/>
          </w:tcPr>
          <w:p w14:paraId="5B5E970D" w14:textId="77777777" w:rsidR="00AE1B55" w:rsidRDefault="00AE1B55" w:rsidP="00A52ACA">
            <w:r>
              <w:t>6</w:t>
            </w:r>
          </w:p>
        </w:tc>
        <w:tc>
          <w:tcPr>
            <w:tcW w:w="1780" w:type="dxa"/>
            <w:vMerge w:val="restart"/>
          </w:tcPr>
          <w:p w14:paraId="56D5BD97" w14:textId="77777777" w:rsidR="00AE1B55" w:rsidRDefault="00AE1B55" w:rsidP="00A52ACA">
            <w:r>
              <w:t>Community Safety</w:t>
            </w:r>
          </w:p>
        </w:tc>
        <w:tc>
          <w:tcPr>
            <w:tcW w:w="349" w:type="dxa"/>
          </w:tcPr>
          <w:p w14:paraId="60D72AF6" w14:textId="77777777" w:rsidR="00AE1B55" w:rsidRDefault="00AE1B55" w:rsidP="00A52ACA">
            <w:r>
              <w:t>1</w:t>
            </w:r>
          </w:p>
        </w:tc>
        <w:tc>
          <w:tcPr>
            <w:tcW w:w="5491" w:type="dxa"/>
            <w:shd w:val="clear" w:color="auto" w:fill="auto"/>
          </w:tcPr>
          <w:p w14:paraId="399808CB" w14:textId="77777777" w:rsidR="00AE1B55" w:rsidRDefault="00AE1B55" w:rsidP="00A52ACA">
            <w:r>
              <w:t>Some redevelopment sites within rural villages will be brownfield in nature and thus may suffer from dereliction and associated crime issues. Their redevelopment could therefore reduce crime as well as the fear of crime, as sites are regenerated, contributing positively to the character and appearance of an area. An increase in population within the villages will also increase the opportunity for natural surveillance. On the contrary, there may be a minor risk of an increase in crime, brought about by the associated increase in population facilitated by redevelopment. The consolidation of these potential effects will likely result in a minor influence on the objective when compared with potential effects on urban environments given the very limited scale of development amounting to this approach.</w:t>
            </w:r>
          </w:p>
        </w:tc>
        <w:tc>
          <w:tcPr>
            <w:tcW w:w="1164" w:type="dxa"/>
            <w:shd w:val="clear" w:color="auto" w:fill="92D050"/>
          </w:tcPr>
          <w:p w14:paraId="18961D07" w14:textId="77777777" w:rsidR="00AE1B55" w:rsidRDefault="00AE1B55" w:rsidP="00A52ACA">
            <w:pPr>
              <w:jc w:val="center"/>
              <w:rPr>
                <w:rFonts w:cstheme="minorHAnsi"/>
                <w:b/>
                <w:sz w:val="32"/>
                <w:szCs w:val="32"/>
              </w:rPr>
            </w:pPr>
          </w:p>
          <w:p w14:paraId="51E461BF" w14:textId="77777777" w:rsidR="00AE1B55" w:rsidRDefault="00AE1B55" w:rsidP="00A52ACA">
            <w:pPr>
              <w:jc w:val="center"/>
              <w:rPr>
                <w:rFonts w:cstheme="minorHAnsi"/>
                <w:b/>
                <w:sz w:val="32"/>
                <w:szCs w:val="32"/>
              </w:rPr>
            </w:pPr>
          </w:p>
          <w:p w14:paraId="4186ABD0" w14:textId="77777777" w:rsidR="00AE1B55" w:rsidRDefault="00AE1B55" w:rsidP="00A52ACA">
            <w:pPr>
              <w:jc w:val="center"/>
              <w:rPr>
                <w:rFonts w:cstheme="minorHAnsi"/>
                <w:b/>
                <w:sz w:val="32"/>
                <w:szCs w:val="32"/>
              </w:rPr>
            </w:pPr>
          </w:p>
          <w:p w14:paraId="667A12B7" w14:textId="77777777" w:rsidR="00AE1B55" w:rsidRDefault="00AE1B55" w:rsidP="00A52ACA">
            <w:pPr>
              <w:jc w:val="center"/>
              <w:rPr>
                <w:rFonts w:cstheme="minorHAnsi"/>
                <w:b/>
                <w:sz w:val="32"/>
                <w:szCs w:val="32"/>
              </w:rPr>
            </w:pPr>
          </w:p>
          <w:p w14:paraId="742CF39C" w14:textId="77777777" w:rsidR="00AE1B55" w:rsidRPr="008B0A84" w:rsidRDefault="00AE1B55" w:rsidP="00A52ACA">
            <w:pPr>
              <w:jc w:val="center"/>
              <w:rPr>
                <w:rFonts w:cstheme="minorHAnsi"/>
                <w:b/>
                <w:sz w:val="32"/>
                <w:szCs w:val="32"/>
              </w:rPr>
            </w:pPr>
            <w:r>
              <w:rPr>
                <w:rFonts w:cstheme="minorHAnsi"/>
                <w:b/>
                <w:sz w:val="32"/>
                <w:szCs w:val="32"/>
              </w:rPr>
              <w:t>+</w:t>
            </w:r>
          </w:p>
        </w:tc>
        <w:tc>
          <w:tcPr>
            <w:tcW w:w="1172" w:type="dxa"/>
            <w:vMerge w:val="restart"/>
            <w:shd w:val="clear" w:color="auto" w:fill="92D050"/>
          </w:tcPr>
          <w:p w14:paraId="7B8A8E8C" w14:textId="77777777" w:rsidR="00AE1B55" w:rsidRDefault="00AE1B55" w:rsidP="00A52ACA">
            <w:pPr>
              <w:jc w:val="center"/>
            </w:pPr>
            <w:r>
              <w:rPr>
                <w:rFonts w:cstheme="minorHAnsi"/>
                <w:b/>
                <w:sz w:val="32"/>
                <w:szCs w:val="32"/>
              </w:rPr>
              <w:t>+</w:t>
            </w:r>
          </w:p>
        </w:tc>
        <w:tc>
          <w:tcPr>
            <w:tcW w:w="1132" w:type="dxa"/>
            <w:vMerge/>
            <w:shd w:val="clear" w:color="auto" w:fill="auto"/>
          </w:tcPr>
          <w:p w14:paraId="0D8B79D6" w14:textId="77777777" w:rsidR="00AE1B55" w:rsidRDefault="00AE1B55" w:rsidP="00A52ACA"/>
        </w:tc>
      </w:tr>
      <w:tr w:rsidR="00AE1B55" w14:paraId="299B4A63" w14:textId="77777777" w:rsidTr="00A52ACA">
        <w:trPr>
          <w:trHeight w:val="301"/>
        </w:trPr>
        <w:tc>
          <w:tcPr>
            <w:tcW w:w="486" w:type="dxa"/>
            <w:vMerge/>
          </w:tcPr>
          <w:p w14:paraId="0430E835" w14:textId="77777777" w:rsidR="00AE1B55" w:rsidRDefault="00AE1B55" w:rsidP="00A52ACA"/>
        </w:tc>
        <w:tc>
          <w:tcPr>
            <w:tcW w:w="1934" w:type="dxa"/>
            <w:vMerge/>
          </w:tcPr>
          <w:p w14:paraId="6348DBF2" w14:textId="77777777" w:rsidR="00AE1B55" w:rsidRDefault="00AE1B55" w:rsidP="00A52ACA"/>
        </w:tc>
        <w:tc>
          <w:tcPr>
            <w:tcW w:w="440" w:type="dxa"/>
            <w:vMerge/>
          </w:tcPr>
          <w:p w14:paraId="7D2AB092" w14:textId="77777777" w:rsidR="00AE1B55" w:rsidRDefault="00AE1B55" w:rsidP="00A52ACA"/>
        </w:tc>
        <w:tc>
          <w:tcPr>
            <w:tcW w:w="1780" w:type="dxa"/>
            <w:vMerge/>
          </w:tcPr>
          <w:p w14:paraId="69C4D330" w14:textId="77777777" w:rsidR="00AE1B55" w:rsidRDefault="00AE1B55" w:rsidP="00A52ACA"/>
        </w:tc>
        <w:tc>
          <w:tcPr>
            <w:tcW w:w="349" w:type="dxa"/>
          </w:tcPr>
          <w:p w14:paraId="3EE6C5E8" w14:textId="77777777" w:rsidR="00AE1B55" w:rsidRDefault="00AE1B55" w:rsidP="00A52ACA">
            <w:r>
              <w:t>2</w:t>
            </w:r>
          </w:p>
        </w:tc>
        <w:tc>
          <w:tcPr>
            <w:tcW w:w="5491" w:type="dxa"/>
            <w:shd w:val="clear" w:color="auto" w:fill="auto"/>
          </w:tcPr>
          <w:p w14:paraId="36433D95" w14:textId="77777777" w:rsidR="00AE1B55" w:rsidRDefault="00AE1B55" w:rsidP="00A52ACA">
            <w:r>
              <w:t>Some redevelopment sites within rural villages will be brownfield in nature and thus could suffer from associated built environment safety issues. In such circumstances, their redevelopment would resolve by fostering a reduction in structurally unsafe buildings and unsecured sites, leading to an increasingly safe and secure built environment. The consolidation of these potential effects will likely result in a minor influence on the objective when compared with potential effects on urban environments given the very limited scale of development amounting to this approach.</w:t>
            </w:r>
          </w:p>
        </w:tc>
        <w:tc>
          <w:tcPr>
            <w:tcW w:w="1164" w:type="dxa"/>
            <w:shd w:val="clear" w:color="auto" w:fill="92D050"/>
          </w:tcPr>
          <w:p w14:paraId="4C9E50F9" w14:textId="77777777" w:rsidR="00AE1B55" w:rsidRDefault="00AE1B55" w:rsidP="00A52ACA">
            <w:pPr>
              <w:jc w:val="center"/>
              <w:rPr>
                <w:rFonts w:cstheme="minorHAnsi"/>
                <w:b/>
                <w:sz w:val="32"/>
                <w:szCs w:val="32"/>
              </w:rPr>
            </w:pPr>
          </w:p>
          <w:p w14:paraId="7095441C" w14:textId="77777777" w:rsidR="00AE1B55" w:rsidRDefault="00AE1B55" w:rsidP="00A52ACA">
            <w:pPr>
              <w:jc w:val="center"/>
              <w:rPr>
                <w:rFonts w:cstheme="minorHAnsi"/>
                <w:b/>
                <w:sz w:val="32"/>
                <w:szCs w:val="32"/>
              </w:rPr>
            </w:pPr>
          </w:p>
          <w:p w14:paraId="2962D657" w14:textId="77777777" w:rsidR="00AE1B55" w:rsidRDefault="00AE1B55" w:rsidP="00A52ACA">
            <w:pPr>
              <w:jc w:val="center"/>
              <w:rPr>
                <w:rFonts w:cstheme="minorHAnsi"/>
                <w:b/>
                <w:sz w:val="32"/>
                <w:szCs w:val="32"/>
              </w:rPr>
            </w:pPr>
          </w:p>
          <w:p w14:paraId="4FC59E4C" w14:textId="77777777" w:rsidR="00AE1B55" w:rsidRPr="001858CF" w:rsidRDefault="00AE1B55" w:rsidP="00A52ACA">
            <w:pPr>
              <w:jc w:val="center"/>
              <w:rPr>
                <w:rFonts w:cstheme="minorHAnsi"/>
                <w:b/>
                <w:sz w:val="32"/>
                <w:szCs w:val="32"/>
              </w:rPr>
            </w:pPr>
            <w:r>
              <w:rPr>
                <w:rFonts w:cstheme="minorHAnsi"/>
                <w:b/>
                <w:sz w:val="32"/>
                <w:szCs w:val="32"/>
              </w:rPr>
              <w:t>+</w:t>
            </w:r>
          </w:p>
        </w:tc>
        <w:tc>
          <w:tcPr>
            <w:tcW w:w="1172" w:type="dxa"/>
            <w:vMerge/>
            <w:shd w:val="clear" w:color="auto" w:fill="92D050"/>
          </w:tcPr>
          <w:p w14:paraId="6B56A984" w14:textId="77777777" w:rsidR="00AE1B55" w:rsidRDefault="00AE1B55" w:rsidP="00A52ACA"/>
        </w:tc>
        <w:tc>
          <w:tcPr>
            <w:tcW w:w="1132" w:type="dxa"/>
            <w:vMerge/>
            <w:shd w:val="clear" w:color="auto" w:fill="auto"/>
          </w:tcPr>
          <w:p w14:paraId="76B219F9" w14:textId="77777777" w:rsidR="00AE1B55" w:rsidRDefault="00AE1B55" w:rsidP="00A52ACA"/>
        </w:tc>
      </w:tr>
      <w:tr w:rsidR="00AE1B55" w14:paraId="5154758E" w14:textId="77777777" w:rsidTr="00A52ACA">
        <w:trPr>
          <w:trHeight w:val="76"/>
        </w:trPr>
        <w:tc>
          <w:tcPr>
            <w:tcW w:w="486" w:type="dxa"/>
            <w:vMerge/>
          </w:tcPr>
          <w:p w14:paraId="45818537" w14:textId="77777777" w:rsidR="00AE1B55" w:rsidRDefault="00AE1B55" w:rsidP="00A52ACA"/>
        </w:tc>
        <w:tc>
          <w:tcPr>
            <w:tcW w:w="1934" w:type="dxa"/>
            <w:vMerge/>
          </w:tcPr>
          <w:p w14:paraId="14E0733D" w14:textId="77777777" w:rsidR="00AE1B55" w:rsidRDefault="00AE1B55" w:rsidP="00A52ACA"/>
        </w:tc>
        <w:tc>
          <w:tcPr>
            <w:tcW w:w="440" w:type="dxa"/>
            <w:vMerge w:val="restart"/>
          </w:tcPr>
          <w:p w14:paraId="01B19FFD" w14:textId="77777777" w:rsidR="00AE1B55" w:rsidRDefault="00AE1B55" w:rsidP="00A52ACA">
            <w:r>
              <w:t>7</w:t>
            </w:r>
          </w:p>
        </w:tc>
        <w:tc>
          <w:tcPr>
            <w:tcW w:w="1780" w:type="dxa"/>
            <w:vMerge w:val="restart"/>
          </w:tcPr>
          <w:p w14:paraId="16536290" w14:textId="77777777" w:rsidR="00AE1B55" w:rsidRDefault="00AE1B55" w:rsidP="00A52ACA">
            <w:r>
              <w:t>Social Inclusion</w:t>
            </w:r>
          </w:p>
        </w:tc>
        <w:tc>
          <w:tcPr>
            <w:tcW w:w="349" w:type="dxa"/>
          </w:tcPr>
          <w:p w14:paraId="17F8E3E4" w14:textId="77777777" w:rsidR="00AE1B55" w:rsidRDefault="00AE1B55" w:rsidP="00A52ACA">
            <w:r>
              <w:t>1</w:t>
            </w:r>
          </w:p>
        </w:tc>
        <w:tc>
          <w:tcPr>
            <w:tcW w:w="5491" w:type="dxa"/>
            <w:shd w:val="clear" w:color="auto" w:fill="auto"/>
          </w:tcPr>
          <w:p w14:paraId="424B6770" w14:textId="77777777" w:rsidR="00AE1B55" w:rsidRDefault="00AE1B55" w:rsidP="00A52ACA">
            <w:r>
              <w:t xml:space="preserve">A very minor increase in population within the rural villages amounting to this approach could help to sustain existing cultural assets (for example a library or village hall) that would otherwise be at risk from closure but only to an extremely limited extent. It is also unlikely that there would be the potential for enhancement resulting from this approach. There is also a very minor risk that the </w:t>
            </w:r>
            <w:r>
              <w:lastRenderedPageBreak/>
              <w:t xml:space="preserve">promotion of this strategy might encourage the disposal of privately owned assets to accommodate new housing growth should this present a more commercially attractive proposition. However there are a variety of mechanisms available to protect such assets (including local plan policy and Assets of Community Value protections) which would maintain their existence and allow each to retain an important and viable position serving the wider area.  </w:t>
            </w:r>
          </w:p>
        </w:tc>
        <w:tc>
          <w:tcPr>
            <w:tcW w:w="1164" w:type="dxa"/>
            <w:shd w:val="clear" w:color="auto" w:fill="auto"/>
          </w:tcPr>
          <w:p w14:paraId="61CC03B6" w14:textId="77777777" w:rsidR="00AE1B55" w:rsidRDefault="00AE1B55" w:rsidP="00A52ACA">
            <w:pPr>
              <w:jc w:val="center"/>
              <w:rPr>
                <w:rFonts w:cstheme="minorHAnsi"/>
                <w:b/>
                <w:sz w:val="32"/>
                <w:szCs w:val="32"/>
              </w:rPr>
            </w:pPr>
          </w:p>
          <w:p w14:paraId="6AB736A7" w14:textId="77777777" w:rsidR="00AE1B55" w:rsidRDefault="00AE1B55" w:rsidP="00A52ACA">
            <w:pPr>
              <w:jc w:val="center"/>
              <w:rPr>
                <w:rFonts w:cstheme="minorHAnsi"/>
                <w:b/>
                <w:sz w:val="32"/>
                <w:szCs w:val="32"/>
              </w:rPr>
            </w:pPr>
          </w:p>
          <w:p w14:paraId="11B8A732" w14:textId="77777777" w:rsidR="00AE1B55" w:rsidRDefault="00AE1B55" w:rsidP="00A52ACA">
            <w:pPr>
              <w:jc w:val="center"/>
              <w:rPr>
                <w:rFonts w:cstheme="minorHAnsi"/>
                <w:b/>
                <w:sz w:val="32"/>
                <w:szCs w:val="32"/>
              </w:rPr>
            </w:pPr>
          </w:p>
          <w:p w14:paraId="73F2ECAC" w14:textId="77777777" w:rsidR="00AE1B55" w:rsidRDefault="00AE1B55" w:rsidP="00A52ACA">
            <w:pPr>
              <w:jc w:val="center"/>
              <w:rPr>
                <w:rFonts w:cstheme="minorHAnsi"/>
                <w:b/>
                <w:sz w:val="32"/>
                <w:szCs w:val="32"/>
              </w:rPr>
            </w:pPr>
          </w:p>
          <w:p w14:paraId="496E7593" w14:textId="77777777" w:rsidR="00AE1B55" w:rsidRPr="00A22073" w:rsidRDefault="00AE1B55" w:rsidP="00A52ACA">
            <w:pPr>
              <w:jc w:val="center"/>
              <w:rPr>
                <w:rFonts w:cstheme="minorHAnsi"/>
                <w:b/>
                <w:sz w:val="32"/>
                <w:szCs w:val="32"/>
              </w:rPr>
            </w:pPr>
            <w:r>
              <w:rPr>
                <w:rFonts w:cstheme="minorHAnsi"/>
                <w:b/>
                <w:sz w:val="32"/>
                <w:szCs w:val="32"/>
              </w:rPr>
              <w:t>0</w:t>
            </w:r>
          </w:p>
        </w:tc>
        <w:tc>
          <w:tcPr>
            <w:tcW w:w="1172" w:type="dxa"/>
            <w:vMerge w:val="restart"/>
            <w:shd w:val="clear" w:color="auto" w:fill="auto"/>
          </w:tcPr>
          <w:p w14:paraId="2DA1623E" w14:textId="77777777" w:rsidR="00AE1B55" w:rsidRDefault="00AE1B55" w:rsidP="00A52ACA">
            <w:pPr>
              <w:jc w:val="center"/>
            </w:pPr>
            <w:r>
              <w:rPr>
                <w:rFonts w:cstheme="minorHAnsi"/>
                <w:b/>
                <w:sz w:val="32"/>
                <w:szCs w:val="32"/>
              </w:rPr>
              <w:t>0</w:t>
            </w:r>
          </w:p>
        </w:tc>
        <w:tc>
          <w:tcPr>
            <w:tcW w:w="1132" w:type="dxa"/>
            <w:vMerge/>
            <w:shd w:val="clear" w:color="auto" w:fill="auto"/>
          </w:tcPr>
          <w:p w14:paraId="2342B633" w14:textId="77777777" w:rsidR="00AE1B55" w:rsidRDefault="00AE1B55" w:rsidP="00A52ACA"/>
        </w:tc>
      </w:tr>
      <w:tr w:rsidR="00AE1B55" w14:paraId="7BC8EDFF" w14:textId="77777777" w:rsidTr="00A52ACA">
        <w:trPr>
          <w:trHeight w:val="75"/>
        </w:trPr>
        <w:tc>
          <w:tcPr>
            <w:tcW w:w="486" w:type="dxa"/>
            <w:vMerge/>
          </w:tcPr>
          <w:p w14:paraId="302E96D0" w14:textId="77777777" w:rsidR="00AE1B55" w:rsidRDefault="00AE1B55" w:rsidP="00A52ACA"/>
        </w:tc>
        <w:tc>
          <w:tcPr>
            <w:tcW w:w="1934" w:type="dxa"/>
            <w:vMerge/>
          </w:tcPr>
          <w:p w14:paraId="065C7552" w14:textId="77777777" w:rsidR="00AE1B55" w:rsidRDefault="00AE1B55" w:rsidP="00A52ACA"/>
        </w:tc>
        <w:tc>
          <w:tcPr>
            <w:tcW w:w="440" w:type="dxa"/>
            <w:vMerge/>
          </w:tcPr>
          <w:p w14:paraId="240D7068" w14:textId="77777777" w:rsidR="00AE1B55" w:rsidRDefault="00AE1B55" w:rsidP="00A52ACA"/>
        </w:tc>
        <w:tc>
          <w:tcPr>
            <w:tcW w:w="1780" w:type="dxa"/>
            <w:vMerge/>
          </w:tcPr>
          <w:p w14:paraId="329E004D" w14:textId="77777777" w:rsidR="00AE1B55" w:rsidRDefault="00AE1B55" w:rsidP="00A52ACA"/>
        </w:tc>
        <w:tc>
          <w:tcPr>
            <w:tcW w:w="349" w:type="dxa"/>
          </w:tcPr>
          <w:p w14:paraId="727E5E7D" w14:textId="77777777" w:rsidR="00AE1B55" w:rsidRDefault="00AE1B55" w:rsidP="00A52ACA">
            <w:r>
              <w:t>2</w:t>
            </w:r>
          </w:p>
        </w:tc>
        <w:tc>
          <w:tcPr>
            <w:tcW w:w="5491" w:type="dxa"/>
            <w:shd w:val="clear" w:color="auto" w:fill="auto"/>
          </w:tcPr>
          <w:p w14:paraId="74FBDD6A" w14:textId="77777777" w:rsidR="00AE1B55" w:rsidRDefault="00AE1B55" w:rsidP="00A52ACA">
            <w:r>
              <w:t xml:space="preserve">Whilst a very minor increase in population within rural villages could help to sustain existing assets, it is not thought that such an approach would act to noticeably improve access to, engagement with and residents’ satisfaction with community activities. </w:t>
            </w:r>
          </w:p>
        </w:tc>
        <w:tc>
          <w:tcPr>
            <w:tcW w:w="1164" w:type="dxa"/>
            <w:shd w:val="clear" w:color="auto" w:fill="auto"/>
          </w:tcPr>
          <w:p w14:paraId="7D6A1D05" w14:textId="77777777" w:rsidR="00AE1B55" w:rsidRDefault="00AE1B55" w:rsidP="00A52ACA">
            <w:pPr>
              <w:jc w:val="center"/>
              <w:rPr>
                <w:rFonts w:cstheme="minorHAnsi"/>
                <w:b/>
                <w:sz w:val="32"/>
                <w:szCs w:val="32"/>
              </w:rPr>
            </w:pPr>
          </w:p>
          <w:p w14:paraId="6AE85036" w14:textId="77777777" w:rsidR="00AE1B55" w:rsidRPr="0008652A" w:rsidRDefault="00AE1B55" w:rsidP="00A52ACA">
            <w:pPr>
              <w:jc w:val="center"/>
              <w:rPr>
                <w:rFonts w:cstheme="minorHAnsi"/>
                <w:b/>
                <w:sz w:val="32"/>
                <w:szCs w:val="32"/>
              </w:rPr>
            </w:pPr>
            <w:r>
              <w:rPr>
                <w:rFonts w:cstheme="minorHAnsi"/>
                <w:b/>
                <w:sz w:val="32"/>
                <w:szCs w:val="32"/>
              </w:rPr>
              <w:t>0</w:t>
            </w:r>
          </w:p>
        </w:tc>
        <w:tc>
          <w:tcPr>
            <w:tcW w:w="1172" w:type="dxa"/>
            <w:vMerge/>
            <w:shd w:val="clear" w:color="auto" w:fill="auto"/>
          </w:tcPr>
          <w:p w14:paraId="6D5A0A25" w14:textId="77777777" w:rsidR="00AE1B55" w:rsidRDefault="00AE1B55" w:rsidP="00A52ACA"/>
        </w:tc>
        <w:tc>
          <w:tcPr>
            <w:tcW w:w="1132" w:type="dxa"/>
            <w:vMerge/>
            <w:shd w:val="clear" w:color="auto" w:fill="auto"/>
          </w:tcPr>
          <w:p w14:paraId="32442840" w14:textId="77777777" w:rsidR="00AE1B55" w:rsidRDefault="00AE1B55" w:rsidP="00A52ACA"/>
        </w:tc>
      </w:tr>
      <w:tr w:rsidR="00AE1B55" w14:paraId="36AEC842" w14:textId="77777777" w:rsidTr="00A52ACA">
        <w:trPr>
          <w:trHeight w:val="75"/>
        </w:trPr>
        <w:tc>
          <w:tcPr>
            <w:tcW w:w="486" w:type="dxa"/>
            <w:vMerge/>
          </w:tcPr>
          <w:p w14:paraId="665F4C2A" w14:textId="77777777" w:rsidR="00AE1B55" w:rsidRDefault="00AE1B55" w:rsidP="00A52ACA"/>
        </w:tc>
        <w:tc>
          <w:tcPr>
            <w:tcW w:w="1934" w:type="dxa"/>
            <w:vMerge/>
          </w:tcPr>
          <w:p w14:paraId="70F9E343" w14:textId="77777777" w:rsidR="00AE1B55" w:rsidRDefault="00AE1B55" w:rsidP="00A52ACA"/>
        </w:tc>
        <w:tc>
          <w:tcPr>
            <w:tcW w:w="440" w:type="dxa"/>
            <w:vMerge/>
          </w:tcPr>
          <w:p w14:paraId="3D9072C8" w14:textId="77777777" w:rsidR="00AE1B55" w:rsidRDefault="00AE1B55" w:rsidP="00A52ACA"/>
        </w:tc>
        <w:tc>
          <w:tcPr>
            <w:tcW w:w="1780" w:type="dxa"/>
            <w:vMerge/>
          </w:tcPr>
          <w:p w14:paraId="69903CCB" w14:textId="77777777" w:rsidR="00AE1B55" w:rsidRDefault="00AE1B55" w:rsidP="00A52ACA"/>
        </w:tc>
        <w:tc>
          <w:tcPr>
            <w:tcW w:w="349" w:type="dxa"/>
          </w:tcPr>
          <w:p w14:paraId="5D79254A" w14:textId="77777777" w:rsidR="00AE1B55" w:rsidRDefault="00AE1B55" w:rsidP="00A52ACA">
            <w:r>
              <w:t>3</w:t>
            </w:r>
          </w:p>
        </w:tc>
        <w:tc>
          <w:tcPr>
            <w:tcW w:w="5491" w:type="dxa"/>
            <w:shd w:val="clear" w:color="auto" w:fill="auto"/>
          </w:tcPr>
          <w:p w14:paraId="0B987728" w14:textId="77777777" w:rsidR="00AE1B55" w:rsidRDefault="00AE1B55" w:rsidP="00A52ACA">
            <w:r>
              <w:t xml:space="preserve">A very minor increase in population resulting from this approach could help to sustain existing facilities (such as shops) but would not be of a scale to warrant any notable increase in the number of facilities. Indeed there is a very minor risk that such an approach might encourage the disposal of privately owned assets to accommodate new housing growth. However there are a variety of mechanisms available to protect such assets (for example through Local Plan policy or Assets of Community Value designations) which would maintain their existence and allow each to retain an important and viable position within the wider environment. </w:t>
            </w:r>
          </w:p>
        </w:tc>
        <w:tc>
          <w:tcPr>
            <w:tcW w:w="1164" w:type="dxa"/>
            <w:shd w:val="clear" w:color="auto" w:fill="auto"/>
          </w:tcPr>
          <w:p w14:paraId="731FE2E4" w14:textId="77777777" w:rsidR="00AE1B55" w:rsidRDefault="00AE1B55" w:rsidP="00A52ACA">
            <w:pPr>
              <w:jc w:val="center"/>
              <w:rPr>
                <w:rFonts w:cstheme="minorHAnsi"/>
                <w:b/>
                <w:sz w:val="32"/>
                <w:szCs w:val="32"/>
              </w:rPr>
            </w:pPr>
          </w:p>
          <w:p w14:paraId="295028DC" w14:textId="77777777" w:rsidR="00AE1B55" w:rsidRDefault="00AE1B55" w:rsidP="00A52ACA">
            <w:pPr>
              <w:jc w:val="center"/>
              <w:rPr>
                <w:rFonts w:cstheme="minorHAnsi"/>
                <w:b/>
                <w:sz w:val="32"/>
                <w:szCs w:val="32"/>
              </w:rPr>
            </w:pPr>
          </w:p>
          <w:p w14:paraId="033C4649" w14:textId="77777777" w:rsidR="00AE1B55" w:rsidRDefault="00AE1B55" w:rsidP="00A52ACA">
            <w:pPr>
              <w:jc w:val="center"/>
              <w:rPr>
                <w:rFonts w:cstheme="minorHAnsi"/>
                <w:b/>
                <w:sz w:val="32"/>
                <w:szCs w:val="32"/>
              </w:rPr>
            </w:pPr>
          </w:p>
          <w:p w14:paraId="3A610123" w14:textId="77777777" w:rsidR="00AE1B55" w:rsidRPr="00DB1F29" w:rsidRDefault="00AE1B55" w:rsidP="00A52ACA">
            <w:pPr>
              <w:jc w:val="center"/>
              <w:rPr>
                <w:rFonts w:cstheme="minorHAnsi"/>
                <w:b/>
                <w:sz w:val="32"/>
                <w:szCs w:val="32"/>
              </w:rPr>
            </w:pPr>
            <w:r>
              <w:rPr>
                <w:rFonts w:cstheme="minorHAnsi"/>
                <w:b/>
                <w:sz w:val="32"/>
                <w:szCs w:val="32"/>
              </w:rPr>
              <w:t>0</w:t>
            </w:r>
          </w:p>
        </w:tc>
        <w:tc>
          <w:tcPr>
            <w:tcW w:w="1172" w:type="dxa"/>
            <w:vMerge/>
            <w:shd w:val="clear" w:color="auto" w:fill="auto"/>
          </w:tcPr>
          <w:p w14:paraId="36757269" w14:textId="77777777" w:rsidR="00AE1B55" w:rsidRDefault="00AE1B55" w:rsidP="00A52ACA"/>
        </w:tc>
        <w:tc>
          <w:tcPr>
            <w:tcW w:w="1132" w:type="dxa"/>
            <w:vMerge/>
            <w:shd w:val="clear" w:color="auto" w:fill="auto"/>
          </w:tcPr>
          <w:p w14:paraId="52B2F6B1" w14:textId="77777777" w:rsidR="00AE1B55" w:rsidRDefault="00AE1B55" w:rsidP="00A52ACA"/>
        </w:tc>
      </w:tr>
      <w:tr w:rsidR="00AE1B55" w14:paraId="43E6094F" w14:textId="77777777" w:rsidTr="00A52ACA">
        <w:trPr>
          <w:trHeight w:val="75"/>
        </w:trPr>
        <w:tc>
          <w:tcPr>
            <w:tcW w:w="486" w:type="dxa"/>
            <w:vMerge/>
          </w:tcPr>
          <w:p w14:paraId="6A454B4A" w14:textId="77777777" w:rsidR="00AE1B55" w:rsidRDefault="00AE1B55" w:rsidP="00A52ACA"/>
        </w:tc>
        <w:tc>
          <w:tcPr>
            <w:tcW w:w="1934" w:type="dxa"/>
            <w:vMerge/>
          </w:tcPr>
          <w:p w14:paraId="7F664260" w14:textId="77777777" w:rsidR="00AE1B55" w:rsidRDefault="00AE1B55" w:rsidP="00A52ACA"/>
        </w:tc>
        <w:tc>
          <w:tcPr>
            <w:tcW w:w="440" w:type="dxa"/>
            <w:vMerge/>
          </w:tcPr>
          <w:p w14:paraId="110D5DAE" w14:textId="77777777" w:rsidR="00AE1B55" w:rsidRDefault="00AE1B55" w:rsidP="00A52ACA"/>
        </w:tc>
        <w:tc>
          <w:tcPr>
            <w:tcW w:w="1780" w:type="dxa"/>
            <w:vMerge/>
          </w:tcPr>
          <w:p w14:paraId="48CF98FA" w14:textId="77777777" w:rsidR="00AE1B55" w:rsidRDefault="00AE1B55" w:rsidP="00A52ACA"/>
        </w:tc>
        <w:tc>
          <w:tcPr>
            <w:tcW w:w="349" w:type="dxa"/>
          </w:tcPr>
          <w:p w14:paraId="5F2C9492" w14:textId="77777777" w:rsidR="00AE1B55" w:rsidRDefault="00AE1B55" w:rsidP="00A52ACA">
            <w:r>
              <w:t>4</w:t>
            </w:r>
          </w:p>
        </w:tc>
        <w:tc>
          <w:tcPr>
            <w:tcW w:w="5491" w:type="dxa"/>
            <w:shd w:val="clear" w:color="auto" w:fill="auto"/>
          </w:tcPr>
          <w:p w14:paraId="4C4C9881" w14:textId="77777777" w:rsidR="00AE1B55" w:rsidRDefault="00AE1B55" w:rsidP="00A52ACA">
            <w:pPr>
              <w:tabs>
                <w:tab w:val="left" w:pos="1289"/>
              </w:tabs>
            </w:pPr>
            <w:r>
              <w:t>New development within rural villages will be</w:t>
            </w:r>
            <w:r w:rsidRPr="000C7BB0">
              <w:t xml:space="preserve"> incremental and of </w:t>
            </w:r>
            <w:r>
              <w:t xml:space="preserve">very </w:t>
            </w:r>
            <w:r w:rsidRPr="000C7BB0">
              <w:t>limited scale. As such</w:t>
            </w:r>
            <w:r>
              <w:t xml:space="preserve"> it is expected that any marginal increase in school-age children resulting from this approach will be adequately absorbed into the existing school system.</w:t>
            </w:r>
            <w:r w:rsidRPr="000C7BB0">
              <w:t xml:space="preserve"> </w:t>
            </w:r>
          </w:p>
        </w:tc>
        <w:tc>
          <w:tcPr>
            <w:tcW w:w="1164" w:type="dxa"/>
            <w:shd w:val="clear" w:color="auto" w:fill="auto"/>
          </w:tcPr>
          <w:p w14:paraId="3183632F" w14:textId="77777777" w:rsidR="00AE1B55" w:rsidRDefault="00AE1B55" w:rsidP="00A52ACA">
            <w:pPr>
              <w:jc w:val="center"/>
              <w:rPr>
                <w:rFonts w:cstheme="minorHAnsi"/>
                <w:b/>
                <w:sz w:val="32"/>
                <w:szCs w:val="32"/>
              </w:rPr>
            </w:pPr>
          </w:p>
          <w:p w14:paraId="1880BF25" w14:textId="77777777" w:rsidR="00AE1B55" w:rsidRPr="00F86B56" w:rsidRDefault="00AE1B55" w:rsidP="00A52ACA">
            <w:pPr>
              <w:jc w:val="center"/>
              <w:rPr>
                <w:rFonts w:cstheme="minorHAnsi"/>
                <w:b/>
                <w:sz w:val="32"/>
                <w:szCs w:val="32"/>
              </w:rPr>
            </w:pPr>
            <w:r>
              <w:rPr>
                <w:rFonts w:cstheme="minorHAnsi"/>
                <w:b/>
                <w:sz w:val="32"/>
                <w:szCs w:val="32"/>
              </w:rPr>
              <w:t>0</w:t>
            </w:r>
          </w:p>
        </w:tc>
        <w:tc>
          <w:tcPr>
            <w:tcW w:w="1172" w:type="dxa"/>
            <w:vMerge/>
            <w:shd w:val="clear" w:color="auto" w:fill="auto"/>
          </w:tcPr>
          <w:p w14:paraId="1E31A358" w14:textId="77777777" w:rsidR="00AE1B55" w:rsidRDefault="00AE1B55" w:rsidP="00A52ACA"/>
        </w:tc>
        <w:tc>
          <w:tcPr>
            <w:tcW w:w="1132" w:type="dxa"/>
            <w:vMerge/>
            <w:shd w:val="clear" w:color="auto" w:fill="auto"/>
          </w:tcPr>
          <w:p w14:paraId="71542395" w14:textId="77777777" w:rsidR="00AE1B55" w:rsidRDefault="00AE1B55" w:rsidP="00A52ACA"/>
        </w:tc>
      </w:tr>
      <w:tr w:rsidR="00AE1B55" w14:paraId="022E2068" w14:textId="77777777" w:rsidTr="00A52ACA">
        <w:trPr>
          <w:trHeight w:val="76"/>
        </w:trPr>
        <w:tc>
          <w:tcPr>
            <w:tcW w:w="486" w:type="dxa"/>
            <w:vMerge/>
          </w:tcPr>
          <w:p w14:paraId="6AFFF10A" w14:textId="77777777" w:rsidR="00AE1B55" w:rsidRDefault="00AE1B55" w:rsidP="00A52ACA"/>
        </w:tc>
        <w:tc>
          <w:tcPr>
            <w:tcW w:w="1934" w:type="dxa"/>
            <w:vMerge/>
          </w:tcPr>
          <w:p w14:paraId="77CF0890" w14:textId="77777777" w:rsidR="00AE1B55" w:rsidRDefault="00AE1B55" w:rsidP="00A52ACA"/>
        </w:tc>
        <w:tc>
          <w:tcPr>
            <w:tcW w:w="440" w:type="dxa"/>
            <w:vMerge w:val="restart"/>
          </w:tcPr>
          <w:p w14:paraId="5C8866EF" w14:textId="77777777" w:rsidR="00AE1B55" w:rsidRDefault="00AE1B55" w:rsidP="00A52ACA">
            <w:r>
              <w:t>8</w:t>
            </w:r>
          </w:p>
        </w:tc>
        <w:tc>
          <w:tcPr>
            <w:tcW w:w="1780" w:type="dxa"/>
            <w:vMerge w:val="restart"/>
          </w:tcPr>
          <w:p w14:paraId="77E1CAF1" w14:textId="77777777" w:rsidR="00AE1B55" w:rsidRDefault="00AE1B55" w:rsidP="00A52ACA">
            <w:r>
              <w:t xml:space="preserve">Transport </w:t>
            </w:r>
          </w:p>
        </w:tc>
        <w:tc>
          <w:tcPr>
            <w:tcW w:w="349" w:type="dxa"/>
          </w:tcPr>
          <w:p w14:paraId="2C3383E0" w14:textId="77777777" w:rsidR="00AE1B55" w:rsidRDefault="00AE1B55" w:rsidP="00A52ACA">
            <w:r>
              <w:t>1</w:t>
            </w:r>
          </w:p>
        </w:tc>
        <w:tc>
          <w:tcPr>
            <w:tcW w:w="5491" w:type="dxa"/>
            <w:shd w:val="clear" w:color="auto" w:fill="auto"/>
          </w:tcPr>
          <w:p w14:paraId="4F56F9D2" w14:textId="77777777" w:rsidR="00AE1B55" w:rsidRDefault="00AE1B55" w:rsidP="00A52ACA">
            <w:r>
              <w:t xml:space="preserve">The approach will use existing rural village and surrounding transport infrastructure, however the very minor scale of growth is not expected to place noticeable </w:t>
            </w:r>
            <w:r>
              <w:lastRenderedPageBreak/>
              <w:t xml:space="preserve">demand on the transport system. This also means it is unlikely there will be any scope to enhance transport-related infrastructure.  </w:t>
            </w:r>
          </w:p>
        </w:tc>
        <w:tc>
          <w:tcPr>
            <w:tcW w:w="1164" w:type="dxa"/>
            <w:shd w:val="clear" w:color="auto" w:fill="auto"/>
          </w:tcPr>
          <w:p w14:paraId="56BAD823" w14:textId="77777777" w:rsidR="00AE1B55" w:rsidRDefault="00AE1B55" w:rsidP="00A52ACA">
            <w:pPr>
              <w:jc w:val="center"/>
              <w:rPr>
                <w:rFonts w:cstheme="minorHAnsi"/>
                <w:b/>
                <w:sz w:val="32"/>
                <w:szCs w:val="32"/>
              </w:rPr>
            </w:pPr>
          </w:p>
          <w:p w14:paraId="5902914D" w14:textId="77777777" w:rsidR="00AE1B55" w:rsidRPr="000177CD" w:rsidRDefault="00AE1B55" w:rsidP="00A52ACA">
            <w:pPr>
              <w:jc w:val="center"/>
              <w:rPr>
                <w:rFonts w:cstheme="minorHAnsi"/>
                <w:b/>
                <w:sz w:val="32"/>
                <w:szCs w:val="32"/>
              </w:rPr>
            </w:pPr>
            <w:r>
              <w:rPr>
                <w:rFonts w:cstheme="minorHAnsi"/>
                <w:b/>
                <w:sz w:val="32"/>
                <w:szCs w:val="32"/>
              </w:rPr>
              <w:t>0</w:t>
            </w:r>
          </w:p>
        </w:tc>
        <w:tc>
          <w:tcPr>
            <w:tcW w:w="1172" w:type="dxa"/>
            <w:vMerge w:val="restart"/>
            <w:shd w:val="clear" w:color="auto" w:fill="FF0000"/>
          </w:tcPr>
          <w:p w14:paraId="528D27F7" w14:textId="77777777" w:rsidR="00AE1B55" w:rsidRDefault="00AE1B55" w:rsidP="00A52ACA">
            <w:pPr>
              <w:jc w:val="center"/>
            </w:pPr>
            <w:r>
              <w:rPr>
                <w:rFonts w:cstheme="minorHAnsi"/>
                <w:b/>
                <w:sz w:val="32"/>
                <w:szCs w:val="32"/>
              </w:rPr>
              <w:t>--</w:t>
            </w:r>
          </w:p>
        </w:tc>
        <w:tc>
          <w:tcPr>
            <w:tcW w:w="1132" w:type="dxa"/>
            <w:vMerge/>
            <w:shd w:val="clear" w:color="auto" w:fill="auto"/>
          </w:tcPr>
          <w:p w14:paraId="0C430547" w14:textId="77777777" w:rsidR="00AE1B55" w:rsidRDefault="00AE1B55" w:rsidP="00A52ACA"/>
        </w:tc>
      </w:tr>
      <w:tr w:rsidR="00AE1B55" w14:paraId="060914F1" w14:textId="77777777" w:rsidTr="00A52ACA">
        <w:trPr>
          <w:trHeight w:val="75"/>
        </w:trPr>
        <w:tc>
          <w:tcPr>
            <w:tcW w:w="486" w:type="dxa"/>
            <w:vMerge/>
          </w:tcPr>
          <w:p w14:paraId="3E9DDE51" w14:textId="77777777" w:rsidR="00AE1B55" w:rsidRDefault="00AE1B55" w:rsidP="00A52ACA"/>
        </w:tc>
        <w:tc>
          <w:tcPr>
            <w:tcW w:w="1934" w:type="dxa"/>
            <w:vMerge/>
          </w:tcPr>
          <w:p w14:paraId="4966AD88" w14:textId="77777777" w:rsidR="00AE1B55" w:rsidRDefault="00AE1B55" w:rsidP="00A52ACA"/>
        </w:tc>
        <w:tc>
          <w:tcPr>
            <w:tcW w:w="440" w:type="dxa"/>
            <w:vMerge/>
          </w:tcPr>
          <w:p w14:paraId="031C1EAA" w14:textId="77777777" w:rsidR="00AE1B55" w:rsidRDefault="00AE1B55" w:rsidP="00A52ACA"/>
        </w:tc>
        <w:tc>
          <w:tcPr>
            <w:tcW w:w="1780" w:type="dxa"/>
            <w:vMerge/>
          </w:tcPr>
          <w:p w14:paraId="68D11495" w14:textId="77777777" w:rsidR="00AE1B55" w:rsidRDefault="00AE1B55" w:rsidP="00A52ACA"/>
        </w:tc>
        <w:tc>
          <w:tcPr>
            <w:tcW w:w="349" w:type="dxa"/>
          </w:tcPr>
          <w:p w14:paraId="380F7425" w14:textId="77777777" w:rsidR="00AE1B55" w:rsidRDefault="00AE1B55" w:rsidP="00A52ACA">
            <w:r>
              <w:t>2</w:t>
            </w:r>
          </w:p>
        </w:tc>
        <w:tc>
          <w:tcPr>
            <w:tcW w:w="5491" w:type="dxa"/>
            <w:shd w:val="clear" w:color="auto" w:fill="auto"/>
          </w:tcPr>
          <w:p w14:paraId="43E77C05" w14:textId="77777777" w:rsidR="00AE1B55" w:rsidRDefault="00AE1B55" w:rsidP="00A52ACA">
            <w:r>
              <w:t xml:space="preserve">This approach is not likely to require the development of new infrastructure that would put at risk any element of the environment. However, the approach – whilst only minor in scale – in the long-term would see growth in locations which fail to provide the full range of facilities and services required by a population. It would fail to – in general – closely connect a growing population to existing employment, services and facilities as well as public transport options, increasing the need to travel long distances via unsustainable means of transport. This will introduce additional impacts on the environment. </w:t>
            </w:r>
          </w:p>
        </w:tc>
        <w:tc>
          <w:tcPr>
            <w:tcW w:w="1164" w:type="dxa"/>
            <w:shd w:val="clear" w:color="auto" w:fill="FFC000"/>
          </w:tcPr>
          <w:p w14:paraId="228D97B9" w14:textId="77777777" w:rsidR="00AE1B55" w:rsidRDefault="00AE1B55" w:rsidP="00A52ACA">
            <w:pPr>
              <w:jc w:val="center"/>
              <w:rPr>
                <w:rFonts w:cstheme="minorHAnsi"/>
                <w:b/>
                <w:sz w:val="32"/>
                <w:szCs w:val="32"/>
              </w:rPr>
            </w:pPr>
          </w:p>
          <w:p w14:paraId="2D0247C2" w14:textId="77777777" w:rsidR="00AE1B55" w:rsidRDefault="00AE1B55" w:rsidP="00A52ACA">
            <w:pPr>
              <w:jc w:val="center"/>
              <w:rPr>
                <w:rFonts w:cstheme="minorHAnsi"/>
                <w:b/>
                <w:sz w:val="32"/>
                <w:szCs w:val="32"/>
              </w:rPr>
            </w:pPr>
          </w:p>
          <w:p w14:paraId="4B87B61E" w14:textId="77777777" w:rsidR="00AE1B55" w:rsidRPr="00D4362E" w:rsidRDefault="00AE1B55" w:rsidP="00A52ACA">
            <w:pPr>
              <w:jc w:val="center"/>
              <w:rPr>
                <w:rFonts w:cstheme="minorHAnsi"/>
                <w:b/>
                <w:sz w:val="32"/>
                <w:szCs w:val="32"/>
              </w:rPr>
            </w:pPr>
            <w:r>
              <w:rPr>
                <w:rFonts w:cstheme="minorHAnsi"/>
                <w:b/>
                <w:sz w:val="32"/>
                <w:szCs w:val="32"/>
              </w:rPr>
              <w:t>-</w:t>
            </w:r>
          </w:p>
        </w:tc>
        <w:tc>
          <w:tcPr>
            <w:tcW w:w="1172" w:type="dxa"/>
            <w:vMerge/>
            <w:shd w:val="clear" w:color="auto" w:fill="FF0000"/>
          </w:tcPr>
          <w:p w14:paraId="3062722B" w14:textId="77777777" w:rsidR="00AE1B55" w:rsidRDefault="00AE1B55" w:rsidP="00A52ACA"/>
        </w:tc>
        <w:tc>
          <w:tcPr>
            <w:tcW w:w="1132" w:type="dxa"/>
            <w:vMerge/>
            <w:shd w:val="clear" w:color="auto" w:fill="auto"/>
          </w:tcPr>
          <w:p w14:paraId="4BC2AA38" w14:textId="77777777" w:rsidR="00AE1B55" w:rsidRDefault="00AE1B55" w:rsidP="00A52ACA"/>
        </w:tc>
      </w:tr>
      <w:tr w:rsidR="00AE1B55" w14:paraId="3A06066B" w14:textId="77777777" w:rsidTr="00A52ACA">
        <w:trPr>
          <w:trHeight w:val="75"/>
        </w:trPr>
        <w:tc>
          <w:tcPr>
            <w:tcW w:w="486" w:type="dxa"/>
            <w:vMerge/>
          </w:tcPr>
          <w:p w14:paraId="257518ED" w14:textId="77777777" w:rsidR="00AE1B55" w:rsidRDefault="00AE1B55" w:rsidP="00A52ACA"/>
        </w:tc>
        <w:tc>
          <w:tcPr>
            <w:tcW w:w="1934" w:type="dxa"/>
            <w:vMerge/>
          </w:tcPr>
          <w:p w14:paraId="1849F87E" w14:textId="77777777" w:rsidR="00AE1B55" w:rsidRDefault="00AE1B55" w:rsidP="00A52ACA"/>
        </w:tc>
        <w:tc>
          <w:tcPr>
            <w:tcW w:w="440" w:type="dxa"/>
            <w:vMerge/>
          </w:tcPr>
          <w:p w14:paraId="68CEBCAF" w14:textId="77777777" w:rsidR="00AE1B55" w:rsidRDefault="00AE1B55" w:rsidP="00A52ACA"/>
        </w:tc>
        <w:tc>
          <w:tcPr>
            <w:tcW w:w="1780" w:type="dxa"/>
            <w:vMerge/>
          </w:tcPr>
          <w:p w14:paraId="5E296747" w14:textId="77777777" w:rsidR="00AE1B55" w:rsidRDefault="00AE1B55" w:rsidP="00A52ACA"/>
        </w:tc>
        <w:tc>
          <w:tcPr>
            <w:tcW w:w="349" w:type="dxa"/>
          </w:tcPr>
          <w:p w14:paraId="756C0999" w14:textId="77777777" w:rsidR="00AE1B55" w:rsidRDefault="00AE1B55" w:rsidP="00A52ACA">
            <w:r>
              <w:t>3</w:t>
            </w:r>
          </w:p>
        </w:tc>
        <w:tc>
          <w:tcPr>
            <w:tcW w:w="5491" w:type="dxa"/>
            <w:shd w:val="clear" w:color="auto" w:fill="auto"/>
          </w:tcPr>
          <w:p w14:paraId="4CB9279F" w14:textId="77777777" w:rsidR="00AE1B55" w:rsidRDefault="00AE1B55" w:rsidP="00A52ACA">
            <w:r>
              <w:t xml:space="preserve">The approach will fail to connect a growing population to larger centres providing employment, services and facilities, increasing the need to travel long distances via unsustainable means of transport. In effect it is expected that the approach will result in an increase in private car journeys with the scope to promote alternative modes of transport being limited. </w:t>
            </w:r>
          </w:p>
        </w:tc>
        <w:tc>
          <w:tcPr>
            <w:tcW w:w="1164" w:type="dxa"/>
            <w:shd w:val="clear" w:color="auto" w:fill="FFC000"/>
          </w:tcPr>
          <w:p w14:paraId="7631CE1C" w14:textId="77777777" w:rsidR="00AE1B55" w:rsidRDefault="00AE1B55" w:rsidP="00A52ACA">
            <w:pPr>
              <w:jc w:val="center"/>
              <w:rPr>
                <w:rFonts w:cstheme="minorHAnsi"/>
                <w:b/>
                <w:sz w:val="32"/>
                <w:szCs w:val="32"/>
              </w:rPr>
            </w:pPr>
          </w:p>
          <w:p w14:paraId="6FBCEFB8" w14:textId="77777777" w:rsidR="00AE1B55" w:rsidRPr="00E37848" w:rsidRDefault="00AE1B55" w:rsidP="00A52ACA">
            <w:pPr>
              <w:jc w:val="center"/>
              <w:rPr>
                <w:rFonts w:cstheme="minorHAnsi"/>
                <w:b/>
                <w:sz w:val="32"/>
                <w:szCs w:val="32"/>
              </w:rPr>
            </w:pPr>
            <w:r>
              <w:rPr>
                <w:rFonts w:cstheme="minorHAnsi"/>
                <w:b/>
                <w:sz w:val="32"/>
                <w:szCs w:val="32"/>
              </w:rPr>
              <w:t>-</w:t>
            </w:r>
          </w:p>
        </w:tc>
        <w:tc>
          <w:tcPr>
            <w:tcW w:w="1172" w:type="dxa"/>
            <w:vMerge/>
            <w:shd w:val="clear" w:color="auto" w:fill="FF0000"/>
          </w:tcPr>
          <w:p w14:paraId="3E45673F" w14:textId="77777777" w:rsidR="00AE1B55" w:rsidRDefault="00AE1B55" w:rsidP="00A52ACA"/>
        </w:tc>
        <w:tc>
          <w:tcPr>
            <w:tcW w:w="1132" w:type="dxa"/>
            <w:vMerge/>
            <w:shd w:val="clear" w:color="auto" w:fill="auto"/>
          </w:tcPr>
          <w:p w14:paraId="0796AA0A" w14:textId="77777777" w:rsidR="00AE1B55" w:rsidRDefault="00AE1B55" w:rsidP="00A52ACA"/>
        </w:tc>
      </w:tr>
      <w:tr w:rsidR="00AE1B55" w14:paraId="15E69796" w14:textId="77777777" w:rsidTr="00A52ACA">
        <w:trPr>
          <w:trHeight w:val="75"/>
        </w:trPr>
        <w:tc>
          <w:tcPr>
            <w:tcW w:w="486" w:type="dxa"/>
            <w:vMerge/>
          </w:tcPr>
          <w:p w14:paraId="143106F9" w14:textId="77777777" w:rsidR="00AE1B55" w:rsidRDefault="00AE1B55" w:rsidP="00A52ACA"/>
        </w:tc>
        <w:tc>
          <w:tcPr>
            <w:tcW w:w="1934" w:type="dxa"/>
            <w:vMerge/>
          </w:tcPr>
          <w:p w14:paraId="37E5389A" w14:textId="77777777" w:rsidR="00AE1B55" w:rsidRDefault="00AE1B55" w:rsidP="00A52ACA"/>
        </w:tc>
        <w:tc>
          <w:tcPr>
            <w:tcW w:w="440" w:type="dxa"/>
            <w:vMerge/>
          </w:tcPr>
          <w:p w14:paraId="6FB943FC" w14:textId="77777777" w:rsidR="00AE1B55" w:rsidRDefault="00AE1B55" w:rsidP="00A52ACA"/>
        </w:tc>
        <w:tc>
          <w:tcPr>
            <w:tcW w:w="1780" w:type="dxa"/>
            <w:vMerge/>
          </w:tcPr>
          <w:p w14:paraId="317204CC" w14:textId="77777777" w:rsidR="00AE1B55" w:rsidRDefault="00AE1B55" w:rsidP="00A52ACA"/>
        </w:tc>
        <w:tc>
          <w:tcPr>
            <w:tcW w:w="349" w:type="dxa"/>
          </w:tcPr>
          <w:p w14:paraId="7E2ECF76" w14:textId="77777777" w:rsidR="00AE1B55" w:rsidRDefault="00AE1B55" w:rsidP="00A52ACA">
            <w:r>
              <w:t>4</w:t>
            </w:r>
          </w:p>
        </w:tc>
        <w:tc>
          <w:tcPr>
            <w:tcW w:w="5491" w:type="dxa"/>
            <w:shd w:val="clear" w:color="auto" w:fill="auto"/>
          </w:tcPr>
          <w:p w14:paraId="64D9DB66" w14:textId="77777777" w:rsidR="00AE1B55" w:rsidRDefault="00AE1B55" w:rsidP="00A52ACA">
            <w:r>
              <w:t>Some rural villages provide for very little, if any, local services and facilities. Overall therefore it is not considered the approach would amount to tangibly increasing accessibility to services and facilities when also considering that the approach would not result in a need for new services or facilities to be established either. On a very minor scale, the approach could contribute to increasing the extent of overall population in the plan area with poor access to services and facilities. This is mitigated due to the very minor extent of growth that would result from this approach, but not removed entirely.</w:t>
            </w:r>
          </w:p>
        </w:tc>
        <w:tc>
          <w:tcPr>
            <w:tcW w:w="1164" w:type="dxa"/>
            <w:shd w:val="clear" w:color="auto" w:fill="FFC000"/>
          </w:tcPr>
          <w:p w14:paraId="14C2C9E0" w14:textId="77777777" w:rsidR="00AE1B55" w:rsidRDefault="00AE1B55" w:rsidP="00A52ACA">
            <w:pPr>
              <w:jc w:val="center"/>
              <w:rPr>
                <w:rFonts w:cstheme="minorHAnsi"/>
                <w:b/>
                <w:sz w:val="32"/>
                <w:szCs w:val="32"/>
              </w:rPr>
            </w:pPr>
          </w:p>
          <w:p w14:paraId="0FC7467B" w14:textId="77777777" w:rsidR="00AE1B55" w:rsidRDefault="00AE1B55" w:rsidP="00A52ACA">
            <w:pPr>
              <w:jc w:val="center"/>
              <w:rPr>
                <w:rFonts w:cstheme="minorHAnsi"/>
                <w:b/>
                <w:sz w:val="32"/>
                <w:szCs w:val="32"/>
              </w:rPr>
            </w:pPr>
          </w:p>
          <w:p w14:paraId="6AE7A7AF" w14:textId="77777777" w:rsidR="00AE1B55" w:rsidRDefault="00AE1B55" w:rsidP="00A52ACA">
            <w:pPr>
              <w:jc w:val="center"/>
              <w:rPr>
                <w:rFonts w:cstheme="minorHAnsi"/>
                <w:b/>
                <w:sz w:val="32"/>
                <w:szCs w:val="32"/>
              </w:rPr>
            </w:pPr>
          </w:p>
          <w:p w14:paraId="5418DDF5" w14:textId="77777777" w:rsidR="00AE1B55" w:rsidRDefault="00AE1B55" w:rsidP="00A52ACA">
            <w:pPr>
              <w:jc w:val="center"/>
              <w:rPr>
                <w:rFonts w:cstheme="minorHAnsi"/>
                <w:b/>
                <w:sz w:val="32"/>
                <w:szCs w:val="32"/>
              </w:rPr>
            </w:pPr>
            <w:r>
              <w:rPr>
                <w:rFonts w:cstheme="minorHAnsi"/>
                <w:b/>
                <w:sz w:val="32"/>
                <w:szCs w:val="32"/>
              </w:rPr>
              <w:t>-</w:t>
            </w:r>
          </w:p>
          <w:p w14:paraId="5907E3BB" w14:textId="77777777" w:rsidR="00AE1B55" w:rsidRPr="00E2097B" w:rsidRDefault="00AE1B55" w:rsidP="00A52ACA">
            <w:pPr>
              <w:jc w:val="center"/>
              <w:rPr>
                <w:rFonts w:cstheme="minorHAnsi"/>
                <w:b/>
                <w:sz w:val="32"/>
                <w:szCs w:val="32"/>
              </w:rPr>
            </w:pPr>
          </w:p>
        </w:tc>
        <w:tc>
          <w:tcPr>
            <w:tcW w:w="1172" w:type="dxa"/>
            <w:vMerge/>
            <w:shd w:val="clear" w:color="auto" w:fill="FF0000"/>
          </w:tcPr>
          <w:p w14:paraId="1EB87412" w14:textId="77777777" w:rsidR="00AE1B55" w:rsidRDefault="00AE1B55" w:rsidP="00A52ACA"/>
        </w:tc>
        <w:tc>
          <w:tcPr>
            <w:tcW w:w="1132" w:type="dxa"/>
            <w:vMerge/>
            <w:shd w:val="clear" w:color="auto" w:fill="auto"/>
          </w:tcPr>
          <w:p w14:paraId="2549A909" w14:textId="77777777" w:rsidR="00AE1B55" w:rsidRDefault="00AE1B55" w:rsidP="00A52ACA"/>
        </w:tc>
      </w:tr>
      <w:tr w:rsidR="00AE1B55" w14:paraId="66A7955A" w14:textId="77777777" w:rsidTr="00A52ACA">
        <w:trPr>
          <w:trHeight w:val="151"/>
        </w:trPr>
        <w:tc>
          <w:tcPr>
            <w:tcW w:w="486" w:type="dxa"/>
            <w:vMerge/>
          </w:tcPr>
          <w:p w14:paraId="4A521CC0" w14:textId="77777777" w:rsidR="00AE1B55" w:rsidRDefault="00AE1B55" w:rsidP="00A52ACA"/>
        </w:tc>
        <w:tc>
          <w:tcPr>
            <w:tcW w:w="1934" w:type="dxa"/>
            <w:vMerge/>
          </w:tcPr>
          <w:p w14:paraId="4B25C1A0" w14:textId="77777777" w:rsidR="00AE1B55" w:rsidRDefault="00AE1B55" w:rsidP="00A52ACA"/>
        </w:tc>
        <w:tc>
          <w:tcPr>
            <w:tcW w:w="440" w:type="dxa"/>
            <w:vMerge w:val="restart"/>
          </w:tcPr>
          <w:p w14:paraId="0281E2BB" w14:textId="77777777" w:rsidR="00AE1B55" w:rsidRDefault="00AE1B55" w:rsidP="00A52ACA">
            <w:r>
              <w:t>9</w:t>
            </w:r>
          </w:p>
        </w:tc>
        <w:tc>
          <w:tcPr>
            <w:tcW w:w="1780" w:type="dxa"/>
            <w:vMerge w:val="restart"/>
          </w:tcPr>
          <w:p w14:paraId="4BE3DDF9" w14:textId="77777777" w:rsidR="00AE1B55" w:rsidRDefault="00AE1B55" w:rsidP="00A52ACA">
            <w:r>
              <w:t>Brownfield Land</w:t>
            </w:r>
          </w:p>
        </w:tc>
        <w:tc>
          <w:tcPr>
            <w:tcW w:w="349" w:type="dxa"/>
          </w:tcPr>
          <w:p w14:paraId="7FC78295" w14:textId="77777777" w:rsidR="00AE1B55" w:rsidRDefault="00AE1B55" w:rsidP="00A52ACA">
            <w:r>
              <w:t>1</w:t>
            </w:r>
          </w:p>
        </w:tc>
        <w:tc>
          <w:tcPr>
            <w:tcW w:w="5491" w:type="dxa"/>
            <w:shd w:val="clear" w:color="auto" w:fill="auto"/>
          </w:tcPr>
          <w:p w14:paraId="23E978E7" w14:textId="77777777" w:rsidR="00AE1B55" w:rsidRDefault="00AE1B55" w:rsidP="00A52ACA">
            <w:r>
              <w:t xml:space="preserve">The approach limits opportunities for growth to within settlement extents. As a result there is a strong possibility that land utilised will be brownfield in nature; thus the approach will make use of brownfield land. This will be done less efficiently than in a more urban context, which may also be able to accommodate increased densities on brownfield land. </w:t>
            </w:r>
          </w:p>
        </w:tc>
        <w:tc>
          <w:tcPr>
            <w:tcW w:w="1164" w:type="dxa"/>
            <w:shd w:val="clear" w:color="auto" w:fill="92D050"/>
          </w:tcPr>
          <w:p w14:paraId="4ED0099D" w14:textId="77777777" w:rsidR="00AE1B55" w:rsidRDefault="00AE1B55" w:rsidP="00A52ACA">
            <w:pPr>
              <w:jc w:val="center"/>
              <w:rPr>
                <w:rFonts w:cstheme="minorHAnsi"/>
                <w:b/>
                <w:sz w:val="32"/>
                <w:szCs w:val="32"/>
              </w:rPr>
            </w:pPr>
          </w:p>
          <w:p w14:paraId="1E0DA1C1" w14:textId="77777777" w:rsidR="00AE1B55" w:rsidRDefault="00AE1B55" w:rsidP="00A52ACA">
            <w:pPr>
              <w:jc w:val="center"/>
              <w:rPr>
                <w:rFonts w:cstheme="minorHAnsi"/>
                <w:b/>
                <w:sz w:val="32"/>
                <w:szCs w:val="32"/>
              </w:rPr>
            </w:pPr>
          </w:p>
          <w:p w14:paraId="0C033B2A" w14:textId="77777777" w:rsidR="00AE1B55" w:rsidRPr="00C92780" w:rsidRDefault="00AE1B55" w:rsidP="00A52ACA">
            <w:pPr>
              <w:jc w:val="center"/>
              <w:rPr>
                <w:rFonts w:cstheme="minorHAnsi"/>
                <w:b/>
                <w:sz w:val="32"/>
                <w:szCs w:val="32"/>
              </w:rPr>
            </w:pPr>
            <w:r>
              <w:rPr>
                <w:rFonts w:cstheme="minorHAnsi"/>
                <w:b/>
                <w:sz w:val="32"/>
                <w:szCs w:val="32"/>
              </w:rPr>
              <w:t>+</w:t>
            </w:r>
          </w:p>
        </w:tc>
        <w:tc>
          <w:tcPr>
            <w:tcW w:w="1172" w:type="dxa"/>
            <w:vMerge w:val="restart"/>
            <w:shd w:val="clear" w:color="auto" w:fill="00B050"/>
          </w:tcPr>
          <w:p w14:paraId="730169C2" w14:textId="77777777" w:rsidR="00AE1B55" w:rsidRDefault="00AE1B55" w:rsidP="00A52ACA">
            <w:pPr>
              <w:jc w:val="center"/>
            </w:pPr>
            <w:r>
              <w:rPr>
                <w:rFonts w:cstheme="minorHAnsi"/>
                <w:b/>
                <w:sz w:val="32"/>
                <w:szCs w:val="32"/>
              </w:rPr>
              <w:t>++</w:t>
            </w:r>
          </w:p>
        </w:tc>
        <w:tc>
          <w:tcPr>
            <w:tcW w:w="1132" w:type="dxa"/>
            <w:vMerge/>
            <w:shd w:val="clear" w:color="auto" w:fill="auto"/>
          </w:tcPr>
          <w:p w14:paraId="18433DD3" w14:textId="77777777" w:rsidR="00AE1B55" w:rsidRDefault="00AE1B55" w:rsidP="00A52ACA"/>
        </w:tc>
      </w:tr>
      <w:tr w:rsidR="00AE1B55" w14:paraId="5BE9965A" w14:textId="77777777" w:rsidTr="00A52ACA">
        <w:trPr>
          <w:trHeight w:val="150"/>
        </w:trPr>
        <w:tc>
          <w:tcPr>
            <w:tcW w:w="486" w:type="dxa"/>
            <w:vMerge/>
          </w:tcPr>
          <w:p w14:paraId="46198565" w14:textId="77777777" w:rsidR="00AE1B55" w:rsidRDefault="00AE1B55" w:rsidP="00A52ACA"/>
        </w:tc>
        <w:tc>
          <w:tcPr>
            <w:tcW w:w="1934" w:type="dxa"/>
            <w:vMerge/>
          </w:tcPr>
          <w:p w14:paraId="5C1F5C84" w14:textId="77777777" w:rsidR="00AE1B55" w:rsidRDefault="00AE1B55" w:rsidP="00A52ACA"/>
        </w:tc>
        <w:tc>
          <w:tcPr>
            <w:tcW w:w="440" w:type="dxa"/>
            <w:vMerge/>
          </w:tcPr>
          <w:p w14:paraId="3A2D1237" w14:textId="77777777" w:rsidR="00AE1B55" w:rsidRDefault="00AE1B55" w:rsidP="00A52ACA"/>
        </w:tc>
        <w:tc>
          <w:tcPr>
            <w:tcW w:w="1780" w:type="dxa"/>
            <w:vMerge/>
          </w:tcPr>
          <w:p w14:paraId="6E208EC9" w14:textId="77777777" w:rsidR="00AE1B55" w:rsidRDefault="00AE1B55" w:rsidP="00A52ACA"/>
        </w:tc>
        <w:tc>
          <w:tcPr>
            <w:tcW w:w="349" w:type="dxa"/>
          </w:tcPr>
          <w:p w14:paraId="7212A7CF" w14:textId="77777777" w:rsidR="00AE1B55" w:rsidRDefault="00AE1B55" w:rsidP="00A52ACA">
            <w:r>
              <w:t>2</w:t>
            </w:r>
          </w:p>
        </w:tc>
        <w:tc>
          <w:tcPr>
            <w:tcW w:w="5491" w:type="dxa"/>
            <w:shd w:val="clear" w:color="auto" w:fill="auto"/>
          </w:tcPr>
          <w:p w14:paraId="50BC9487" w14:textId="77777777" w:rsidR="00AE1B55" w:rsidRDefault="00AE1B55" w:rsidP="00A52ACA">
            <w:r>
              <w:t xml:space="preserve">The redevelopment of brownfield land will present risks to biodiversity as with any development (including greenfield). However in general, redevelopment of land which has previously been developed is an approach likely to minimise impact on the biodiversity interests of land in general. This effect is particularly strong within rural settlements; any development within this context is likely to have a bigger effect on the surrounding rural environs by protecting biodiversity interests. </w:t>
            </w:r>
          </w:p>
        </w:tc>
        <w:tc>
          <w:tcPr>
            <w:tcW w:w="1164" w:type="dxa"/>
            <w:shd w:val="clear" w:color="auto" w:fill="00B050"/>
          </w:tcPr>
          <w:p w14:paraId="6D9AE146" w14:textId="77777777" w:rsidR="00AE1B55" w:rsidRDefault="00AE1B55" w:rsidP="00A52ACA">
            <w:pPr>
              <w:jc w:val="center"/>
              <w:rPr>
                <w:rFonts w:cstheme="minorHAnsi"/>
                <w:b/>
                <w:sz w:val="32"/>
                <w:szCs w:val="32"/>
              </w:rPr>
            </w:pPr>
          </w:p>
          <w:p w14:paraId="69C11949" w14:textId="77777777" w:rsidR="00AE1B55" w:rsidRDefault="00AE1B55" w:rsidP="00A52ACA">
            <w:pPr>
              <w:jc w:val="center"/>
              <w:rPr>
                <w:rFonts w:cstheme="minorHAnsi"/>
                <w:b/>
                <w:sz w:val="32"/>
                <w:szCs w:val="32"/>
              </w:rPr>
            </w:pPr>
          </w:p>
          <w:p w14:paraId="2FF40439" w14:textId="77777777" w:rsidR="00AE1B55" w:rsidRDefault="00AE1B55" w:rsidP="00A52ACA">
            <w:pPr>
              <w:jc w:val="center"/>
              <w:rPr>
                <w:rFonts w:cstheme="minorHAnsi"/>
                <w:b/>
                <w:sz w:val="32"/>
                <w:szCs w:val="32"/>
              </w:rPr>
            </w:pPr>
          </w:p>
          <w:p w14:paraId="3F52DE77" w14:textId="77777777" w:rsidR="00AE1B55" w:rsidRPr="00C1007F" w:rsidRDefault="00AE1B55" w:rsidP="00A52ACA">
            <w:pPr>
              <w:jc w:val="center"/>
              <w:rPr>
                <w:rFonts w:cstheme="minorHAnsi"/>
                <w:b/>
                <w:sz w:val="32"/>
                <w:szCs w:val="32"/>
              </w:rPr>
            </w:pPr>
            <w:r>
              <w:rPr>
                <w:rFonts w:cstheme="minorHAnsi"/>
                <w:b/>
                <w:sz w:val="32"/>
                <w:szCs w:val="32"/>
              </w:rPr>
              <w:t>++</w:t>
            </w:r>
          </w:p>
        </w:tc>
        <w:tc>
          <w:tcPr>
            <w:tcW w:w="1172" w:type="dxa"/>
            <w:vMerge/>
            <w:shd w:val="clear" w:color="auto" w:fill="00B050"/>
          </w:tcPr>
          <w:p w14:paraId="692D5A50" w14:textId="77777777" w:rsidR="00AE1B55" w:rsidRDefault="00AE1B55" w:rsidP="00A52ACA"/>
        </w:tc>
        <w:tc>
          <w:tcPr>
            <w:tcW w:w="1132" w:type="dxa"/>
            <w:vMerge/>
            <w:shd w:val="clear" w:color="auto" w:fill="auto"/>
          </w:tcPr>
          <w:p w14:paraId="0BEE9C29" w14:textId="77777777" w:rsidR="00AE1B55" w:rsidRDefault="00AE1B55" w:rsidP="00A52ACA"/>
        </w:tc>
      </w:tr>
      <w:tr w:rsidR="00AE1B55" w14:paraId="10BA7121" w14:textId="77777777" w:rsidTr="00A52ACA">
        <w:trPr>
          <w:trHeight w:val="123"/>
        </w:trPr>
        <w:tc>
          <w:tcPr>
            <w:tcW w:w="486" w:type="dxa"/>
            <w:vMerge/>
          </w:tcPr>
          <w:p w14:paraId="2B39E326" w14:textId="77777777" w:rsidR="00AE1B55" w:rsidRDefault="00AE1B55" w:rsidP="00A52ACA"/>
        </w:tc>
        <w:tc>
          <w:tcPr>
            <w:tcW w:w="1934" w:type="dxa"/>
            <w:vMerge/>
          </w:tcPr>
          <w:p w14:paraId="66CBE439" w14:textId="77777777" w:rsidR="00AE1B55" w:rsidRDefault="00AE1B55" w:rsidP="00A52ACA"/>
        </w:tc>
        <w:tc>
          <w:tcPr>
            <w:tcW w:w="440" w:type="dxa"/>
            <w:vMerge w:val="restart"/>
          </w:tcPr>
          <w:p w14:paraId="36FF3A1F" w14:textId="77777777" w:rsidR="00AE1B55" w:rsidRDefault="00AE1B55" w:rsidP="00A52ACA">
            <w:r>
              <w:t>10</w:t>
            </w:r>
          </w:p>
        </w:tc>
        <w:tc>
          <w:tcPr>
            <w:tcW w:w="1780" w:type="dxa"/>
            <w:vMerge w:val="restart"/>
          </w:tcPr>
          <w:p w14:paraId="786581D0" w14:textId="77777777" w:rsidR="00AE1B55" w:rsidRDefault="00AE1B55" w:rsidP="00A52ACA">
            <w:r>
              <w:t>Energy and Climate Change</w:t>
            </w:r>
          </w:p>
        </w:tc>
        <w:tc>
          <w:tcPr>
            <w:tcW w:w="349" w:type="dxa"/>
          </w:tcPr>
          <w:p w14:paraId="6931FE7F" w14:textId="77777777" w:rsidR="00AE1B55" w:rsidRDefault="00AE1B55" w:rsidP="00A52ACA">
            <w:r>
              <w:t>1</w:t>
            </w:r>
          </w:p>
        </w:tc>
        <w:tc>
          <w:tcPr>
            <w:tcW w:w="5491" w:type="dxa"/>
            <w:shd w:val="clear" w:color="auto" w:fill="auto"/>
          </w:tcPr>
          <w:p w14:paraId="3DFD4ABE" w14:textId="77777777" w:rsidR="00AE1B55" w:rsidRDefault="00AE1B55" w:rsidP="00A52ACA">
            <w:r>
              <w:t xml:space="preserve">Any new development of this type will result in additional energy use. However, when compared with other approaches, the location of new development within the rural villages is likely to enhance this effect due to the likely dependence of an incumbent population on use of the private car to access the full range of services and facilities required. The scale of development forming this approach is limited enough that this effect (on the plan area) would be minor. </w:t>
            </w:r>
          </w:p>
        </w:tc>
        <w:tc>
          <w:tcPr>
            <w:tcW w:w="1164" w:type="dxa"/>
            <w:shd w:val="clear" w:color="auto" w:fill="FFC000"/>
          </w:tcPr>
          <w:p w14:paraId="3929377C" w14:textId="77777777" w:rsidR="00AE1B55" w:rsidRDefault="00AE1B55" w:rsidP="00A52ACA">
            <w:pPr>
              <w:jc w:val="center"/>
              <w:rPr>
                <w:rFonts w:cstheme="minorHAnsi"/>
                <w:b/>
                <w:sz w:val="32"/>
                <w:szCs w:val="32"/>
              </w:rPr>
            </w:pPr>
          </w:p>
          <w:p w14:paraId="7D426F6D" w14:textId="77777777" w:rsidR="00AE1B55" w:rsidRDefault="00AE1B55" w:rsidP="00A52ACA">
            <w:pPr>
              <w:jc w:val="center"/>
              <w:rPr>
                <w:rFonts w:cstheme="minorHAnsi"/>
                <w:b/>
                <w:sz w:val="32"/>
                <w:szCs w:val="32"/>
              </w:rPr>
            </w:pPr>
          </w:p>
          <w:p w14:paraId="78B9B190" w14:textId="77777777" w:rsidR="00AE1B55" w:rsidRDefault="00AE1B55" w:rsidP="00A52ACA">
            <w:pPr>
              <w:jc w:val="center"/>
              <w:rPr>
                <w:rFonts w:cstheme="minorHAnsi"/>
                <w:b/>
                <w:sz w:val="32"/>
                <w:szCs w:val="32"/>
              </w:rPr>
            </w:pPr>
          </w:p>
          <w:p w14:paraId="06DDE304" w14:textId="77777777" w:rsidR="00AE1B55" w:rsidRPr="009C7170" w:rsidRDefault="00AE1B55" w:rsidP="00A52ACA">
            <w:pPr>
              <w:jc w:val="center"/>
              <w:rPr>
                <w:rFonts w:cstheme="minorHAnsi"/>
                <w:b/>
                <w:sz w:val="32"/>
                <w:szCs w:val="32"/>
              </w:rPr>
            </w:pPr>
            <w:r>
              <w:rPr>
                <w:rFonts w:cstheme="minorHAnsi"/>
                <w:b/>
                <w:sz w:val="32"/>
                <w:szCs w:val="32"/>
              </w:rPr>
              <w:t>-</w:t>
            </w:r>
          </w:p>
        </w:tc>
        <w:tc>
          <w:tcPr>
            <w:tcW w:w="1172" w:type="dxa"/>
            <w:vMerge w:val="restart"/>
            <w:shd w:val="clear" w:color="auto" w:fill="FFC000"/>
          </w:tcPr>
          <w:p w14:paraId="095AD41E" w14:textId="77777777" w:rsidR="00AE1B55" w:rsidRDefault="00AE1B55" w:rsidP="00A52ACA">
            <w:pPr>
              <w:jc w:val="center"/>
            </w:pPr>
            <w:r>
              <w:rPr>
                <w:rFonts w:cstheme="minorHAnsi"/>
                <w:b/>
                <w:sz w:val="32"/>
                <w:szCs w:val="32"/>
              </w:rPr>
              <w:t>-</w:t>
            </w:r>
          </w:p>
        </w:tc>
        <w:tc>
          <w:tcPr>
            <w:tcW w:w="1132" w:type="dxa"/>
            <w:vMerge/>
            <w:shd w:val="clear" w:color="auto" w:fill="auto"/>
          </w:tcPr>
          <w:p w14:paraId="7C883732" w14:textId="77777777" w:rsidR="00AE1B55" w:rsidRDefault="00AE1B55" w:rsidP="00A52ACA"/>
        </w:tc>
      </w:tr>
      <w:tr w:rsidR="00AE1B55" w14:paraId="3135600B" w14:textId="77777777" w:rsidTr="00A52ACA">
        <w:trPr>
          <w:trHeight w:val="120"/>
        </w:trPr>
        <w:tc>
          <w:tcPr>
            <w:tcW w:w="486" w:type="dxa"/>
            <w:vMerge/>
          </w:tcPr>
          <w:p w14:paraId="5B92AB1F" w14:textId="77777777" w:rsidR="00AE1B55" w:rsidRDefault="00AE1B55" w:rsidP="00A52ACA"/>
        </w:tc>
        <w:tc>
          <w:tcPr>
            <w:tcW w:w="1934" w:type="dxa"/>
            <w:vMerge/>
          </w:tcPr>
          <w:p w14:paraId="24BB9D94" w14:textId="77777777" w:rsidR="00AE1B55" w:rsidRDefault="00AE1B55" w:rsidP="00A52ACA"/>
        </w:tc>
        <w:tc>
          <w:tcPr>
            <w:tcW w:w="440" w:type="dxa"/>
            <w:vMerge/>
          </w:tcPr>
          <w:p w14:paraId="4C98FE06" w14:textId="77777777" w:rsidR="00AE1B55" w:rsidRDefault="00AE1B55" w:rsidP="00A52ACA"/>
        </w:tc>
        <w:tc>
          <w:tcPr>
            <w:tcW w:w="1780" w:type="dxa"/>
            <w:vMerge/>
          </w:tcPr>
          <w:p w14:paraId="2455FC0E" w14:textId="77777777" w:rsidR="00AE1B55" w:rsidRDefault="00AE1B55" w:rsidP="00A52ACA"/>
        </w:tc>
        <w:tc>
          <w:tcPr>
            <w:tcW w:w="349" w:type="dxa"/>
          </w:tcPr>
          <w:p w14:paraId="11B370B1" w14:textId="77777777" w:rsidR="00AE1B55" w:rsidRDefault="00AE1B55" w:rsidP="00A52ACA">
            <w:r>
              <w:t>2</w:t>
            </w:r>
          </w:p>
        </w:tc>
        <w:tc>
          <w:tcPr>
            <w:tcW w:w="5491" w:type="dxa"/>
            <w:shd w:val="clear" w:color="auto" w:fill="auto"/>
          </w:tcPr>
          <w:p w14:paraId="2BF6F458" w14:textId="77777777" w:rsidR="00AE1B55" w:rsidRDefault="00AE1B55" w:rsidP="00A52ACA">
            <w:r>
              <w:t xml:space="preserve">The energy efficiency of new dwellings built as part of this approach will be far superior </w:t>
            </w:r>
            <w:proofErr w:type="gramStart"/>
            <w:r>
              <w:t>to</w:t>
            </w:r>
            <w:proofErr w:type="gramEnd"/>
            <w:r>
              <w:t xml:space="preserve"> much of the existing older housing stock. However given the extremely limited scale of growth attributed to this approach, the effect is considered negligible overall. </w:t>
            </w:r>
          </w:p>
        </w:tc>
        <w:tc>
          <w:tcPr>
            <w:tcW w:w="1164" w:type="dxa"/>
            <w:shd w:val="clear" w:color="auto" w:fill="auto"/>
          </w:tcPr>
          <w:p w14:paraId="3C0896BB" w14:textId="77777777" w:rsidR="00AE1B55" w:rsidRDefault="00AE1B55" w:rsidP="00A52ACA">
            <w:pPr>
              <w:jc w:val="center"/>
              <w:rPr>
                <w:rFonts w:cstheme="minorHAnsi"/>
                <w:b/>
                <w:sz w:val="32"/>
                <w:szCs w:val="32"/>
              </w:rPr>
            </w:pPr>
          </w:p>
          <w:p w14:paraId="308B57B4" w14:textId="77777777" w:rsidR="00AE1B55" w:rsidRPr="003333EE" w:rsidRDefault="00AE1B55" w:rsidP="00A52ACA">
            <w:pPr>
              <w:jc w:val="center"/>
              <w:rPr>
                <w:rFonts w:cstheme="minorHAnsi"/>
                <w:b/>
                <w:sz w:val="32"/>
                <w:szCs w:val="32"/>
              </w:rPr>
            </w:pPr>
            <w:r>
              <w:rPr>
                <w:rFonts w:cstheme="minorHAnsi"/>
                <w:b/>
                <w:sz w:val="32"/>
                <w:szCs w:val="32"/>
              </w:rPr>
              <w:t>0</w:t>
            </w:r>
          </w:p>
        </w:tc>
        <w:tc>
          <w:tcPr>
            <w:tcW w:w="1172" w:type="dxa"/>
            <w:vMerge/>
            <w:shd w:val="clear" w:color="auto" w:fill="FFC000"/>
          </w:tcPr>
          <w:p w14:paraId="6CB07113" w14:textId="77777777" w:rsidR="00AE1B55" w:rsidRDefault="00AE1B55" w:rsidP="00A52ACA"/>
        </w:tc>
        <w:tc>
          <w:tcPr>
            <w:tcW w:w="1132" w:type="dxa"/>
            <w:vMerge/>
            <w:shd w:val="clear" w:color="auto" w:fill="auto"/>
          </w:tcPr>
          <w:p w14:paraId="47EEDA31" w14:textId="77777777" w:rsidR="00AE1B55" w:rsidRDefault="00AE1B55" w:rsidP="00A52ACA"/>
        </w:tc>
      </w:tr>
      <w:tr w:rsidR="00AE1B55" w14:paraId="74DF504A" w14:textId="77777777" w:rsidTr="00A52ACA">
        <w:trPr>
          <w:trHeight w:val="120"/>
        </w:trPr>
        <w:tc>
          <w:tcPr>
            <w:tcW w:w="486" w:type="dxa"/>
            <w:vMerge/>
          </w:tcPr>
          <w:p w14:paraId="67B26275" w14:textId="77777777" w:rsidR="00AE1B55" w:rsidRDefault="00AE1B55" w:rsidP="00A52ACA"/>
        </w:tc>
        <w:tc>
          <w:tcPr>
            <w:tcW w:w="1934" w:type="dxa"/>
            <w:vMerge/>
          </w:tcPr>
          <w:p w14:paraId="417801E3" w14:textId="77777777" w:rsidR="00AE1B55" w:rsidRDefault="00AE1B55" w:rsidP="00A52ACA"/>
        </w:tc>
        <w:tc>
          <w:tcPr>
            <w:tcW w:w="440" w:type="dxa"/>
            <w:vMerge/>
          </w:tcPr>
          <w:p w14:paraId="33ED4412" w14:textId="77777777" w:rsidR="00AE1B55" w:rsidRDefault="00AE1B55" w:rsidP="00A52ACA"/>
        </w:tc>
        <w:tc>
          <w:tcPr>
            <w:tcW w:w="1780" w:type="dxa"/>
            <w:vMerge/>
          </w:tcPr>
          <w:p w14:paraId="305941E1" w14:textId="77777777" w:rsidR="00AE1B55" w:rsidRDefault="00AE1B55" w:rsidP="00A52ACA"/>
        </w:tc>
        <w:tc>
          <w:tcPr>
            <w:tcW w:w="349" w:type="dxa"/>
          </w:tcPr>
          <w:p w14:paraId="6B411852" w14:textId="77777777" w:rsidR="00AE1B55" w:rsidRDefault="00AE1B55" w:rsidP="00A52ACA">
            <w:r>
              <w:t>3</w:t>
            </w:r>
          </w:p>
        </w:tc>
        <w:tc>
          <w:tcPr>
            <w:tcW w:w="5491" w:type="dxa"/>
            <w:shd w:val="clear" w:color="auto" w:fill="auto"/>
          </w:tcPr>
          <w:p w14:paraId="3B4EFBD9" w14:textId="77777777" w:rsidR="00AE1B55" w:rsidRDefault="00AE1B55" w:rsidP="00A52ACA">
            <w:r>
              <w:t xml:space="preserve">There is potential that new development will seek to incorporate the generation and use of renewable energy sources in-site (for example, via solar panels attached to </w:t>
            </w:r>
            <w:r>
              <w:lastRenderedPageBreak/>
              <w:t>individual dwellings), however there is not currently a statutory requirement for this and in any case the scale of development is so minor that the effect on the plan area would be negligible. The very limited scale of development forming this approach rules out the possibility of larger-scale interventions (for example, development of community energy systems – see 10(4) or centralised power generation).</w:t>
            </w:r>
          </w:p>
        </w:tc>
        <w:tc>
          <w:tcPr>
            <w:tcW w:w="1164" w:type="dxa"/>
            <w:shd w:val="clear" w:color="auto" w:fill="auto"/>
          </w:tcPr>
          <w:p w14:paraId="602089A0" w14:textId="77777777" w:rsidR="00AE1B55" w:rsidRDefault="00AE1B55" w:rsidP="00A52ACA">
            <w:pPr>
              <w:jc w:val="center"/>
              <w:rPr>
                <w:rFonts w:cstheme="minorHAnsi"/>
                <w:b/>
                <w:sz w:val="32"/>
                <w:szCs w:val="32"/>
              </w:rPr>
            </w:pPr>
          </w:p>
          <w:p w14:paraId="5B4C9823" w14:textId="77777777" w:rsidR="00AE1B55" w:rsidRDefault="00AE1B55" w:rsidP="00A52ACA">
            <w:pPr>
              <w:jc w:val="center"/>
              <w:rPr>
                <w:rFonts w:cstheme="minorHAnsi"/>
                <w:b/>
                <w:sz w:val="32"/>
                <w:szCs w:val="32"/>
              </w:rPr>
            </w:pPr>
          </w:p>
          <w:p w14:paraId="24756ED4" w14:textId="77777777" w:rsidR="00AE1B55" w:rsidRPr="003333EE" w:rsidRDefault="00AE1B55" w:rsidP="00A52ACA">
            <w:pPr>
              <w:jc w:val="center"/>
              <w:rPr>
                <w:rFonts w:cstheme="minorHAnsi"/>
                <w:b/>
                <w:sz w:val="32"/>
                <w:szCs w:val="32"/>
              </w:rPr>
            </w:pPr>
            <w:r>
              <w:rPr>
                <w:rFonts w:cstheme="minorHAnsi"/>
                <w:b/>
                <w:sz w:val="32"/>
                <w:szCs w:val="32"/>
              </w:rPr>
              <w:lastRenderedPageBreak/>
              <w:t>0</w:t>
            </w:r>
          </w:p>
        </w:tc>
        <w:tc>
          <w:tcPr>
            <w:tcW w:w="1172" w:type="dxa"/>
            <w:vMerge/>
            <w:shd w:val="clear" w:color="auto" w:fill="FFC000"/>
          </w:tcPr>
          <w:p w14:paraId="48297503" w14:textId="77777777" w:rsidR="00AE1B55" w:rsidRDefault="00AE1B55" w:rsidP="00A52ACA"/>
        </w:tc>
        <w:tc>
          <w:tcPr>
            <w:tcW w:w="1132" w:type="dxa"/>
            <w:vMerge/>
            <w:shd w:val="clear" w:color="auto" w:fill="auto"/>
          </w:tcPr>
          <w:p w14:paraId="797ABE31" w14:textId="77777777" w:rsidR="00AE1B55" w:rsidRDefault="00AE1B55" w:rsidP="00A52ACA"/>
        </w:tc>
      </w:tr>
      <w:tr w:rsidR="00AE1B55" w14:paraId="7F421A62" w14:textId="77777777" w:rsidTr="00A52ACA">
        <w:trPr>
          <w:trHeight w:val="120"/>
        </w:trPr>
        <w:tc>
          <w:tcPr>
            <w:tcW w:w="486" w:type="dxa"/>
            <w:vMerge/>
          </w:tcPr>
          <w:p w14:paraId="361815B4" w14:textId="77777777" w:rsidR="00AE1B55" w:rsidRDefault="00AE1B55" w:rsidP="00A52ACA"/>
        </w:tc>
        <w:tc>
          <w:tcPr>
            <w:tcW w:w="1934" w:type="dxa"/>
            <w:vMerge/>
          </w:tcPr>
          <w:p w14:paraId="550566BE" w14:textId="77777777" w:rsidR="00AE1B55" w:rsidRDefault="00AE1B55" w:rsidP="00A52ACA"/>
        </w:tc>
        <w:tc>
          <w:tcPr>
            <w:tcW w:w="440" w:type="dxa"/>
            <w:vMerge/>
          </w:tcPr>
          <w:p w14:paraId="4B436462" w14:textId="77777777" w:rsidR="00AE1B55" w:rsidRDefault="00AE1B55" w:rsidP="00A52ACA"/>
        </w:tc>
        <w:tc>
          <w:tcPr>
            <w:tcW w:w="1780" w:type="dxa"/>
            <w:vMerge/>
          </w:tcPr>
          <w:p w14:paraId="736EE9E0" w14:textId="77777777" w:rsidR="00AE1B55" w:rsidRDefault="00AE1B55" w:rsidP="00A52ACA"/>
        </w:tc>
        <w:tc>
          <w:tcPr>
            <w:tcW w:w="349" w:type="dxa"/>
          </w:tcPr>
          <w:p w14:paraId="010F3442" w14:textId="77777777" w:rsidR="00AE1B55" w:rsidRDefault="00AE1B55" w:rsidP="00A52ACA">
            <w:r>
              <w:t>4</w:t>
            </w:r>
          </w:p>
        </w:tc>
        <w:tc>
          <w:tcPr>
            <w:tcW w:w="5491" w:type="dxa"/>
            <w:shd w:val="clear" w:color="auto" w:fill="auto"/>
          </w:tcPr>
          <w:p w14:paraId="3F548172" w14:textId="2B64BAA6" w:rsidR="00AE1B55" w:rsidRDefault="00AE1B55" w:rsidP="00497EC5">
            <w:r>
              <w:t xml:space="preserve">The limited scale of development forming this approach makes opportunities for larger-scale interventions such as community energy systems as a direct result of new development highly unlikely. The lack of presence of a significant existing population in rural areas also means that scope for development of such a system, supported by the wider population, would be extremely limited. </w:t>
            </w:r>
          </w:p>
        </w:tc>
        <w:tc>
          <w:tcPr>
            <w:tcW w:w="1164" w:type="dxa"/>
            <w:shd w:val="clear" w:color="auto" w:fill="auto"/>
          </w:tcPr>
          <w:p w14:paraId="27F6D878" w14:textId="77777777" w:rsidR="00AE1B55" w:rsidRDefault="00AE1B55" w:rsidP="00A52ACA">
            <w:pPr>
              <w:jc w:val="center"/>
              <w:rPr>
                <w:rFonts w:cstheme="minorHAnsi"/>
                <w:b/>
                <w:sz w:val="32"/>
                <w:szCs w:val="32"/>
              </w:rPr>
            </w:pPr>
          </w:p>
          <w:p w14:paraId="43DB41AB" w14:textId="77777777" w:rsidR="00AE1B55" w:rsidRDefault="00AE1B55" w:rsidP="00A52ACA">
            <w:pPr>
              <w:jc w:val="center"/>
              <w:rPr>
                <w:rFonts w:cstheme="minorHAnsi"/>
                <w:b/>
                <w:sz w:val="32"/>
                <w:szCs w:val="32"/>
              </w:rPr>
            </w:pPr>
          </w:p>
          <w:p w14:paraId="4D73214D" w14:textId="77777777" w:rsidR="00AE1B55" w:rsidRPr="009B16BC" w:rsidRDefault="00AE1B55" w:rsidP="00A52ACA">
            <w:pPr>
              <w:jc w:val="center"/>
              <w:rPr>
                <w:rFonts w:cstheme="minorHAnsi"/>
                <w:b/>
                <w:sz w:val="32"/>
                <w:szCs w:val="32"/>
              </w:rPr>
            </w:pPr>
            <w:r>
              <w:rPr>
                <w:rFonts w:cstheme="minorHAnsi"/>
                <w:b/>
                <w:sz w:val="32"/>
                <w:szCs w:val="32"/>
              </w:rPr>
              <w:t>0</w:t>
            </w:r>
          </w:p>
        </w:tc>
        <w:tc>
          <w:tcPr>
            <w:tcW w:w="1172" w:type="dxa"/>
            <w:vMerge/>
            <w:shd w:val="clear" w:color="auto" w:fill="FFC000"/>
          </w:tcPr>
          <w:p w14:paraId="54D15B31" w14:textId="77777777" w:rsidR="00AE1B55" w:rsidRDefault="00AE1B55" w:rsidP="00A52ACA"/>
        </w:tc>
        <w:tc>
          <w:tcPr>
            <w:tcW w:w="1132" w:type="dxa"/>
            <w:vMerge/>
            <w:shd w:val="clear" w:color="auto" w:fill="auto"/>
          </w:tcPr>
          <w:p w14:paraId="7EA446EE" w14:textId="77777777" w:rsidR="00AE1B55" w:rsidRDefault="00AE1B55" w:rsidP="00A52ACA"/>
        </w:tc>
      </w:tr>
      <w:tr w:rsidR="00AE1B55" w14:paraId="1AEDB00F" w14:textId="77777777" w:rsidTr="00A52ACA">
        <w:trPr>
          <w:trHeight w:val="120"/>
        </w:trPr>
        <w:tc>
          <w:tcPr>
            <w:tcW w:w="486" w:type="dxa"/>
            <w:vMerge/>
          </w:tcPr>
          <w:p w14:paraId="25FB209B" w14:textId="77777777" w:rsidR="00AE1B55" w:rsidRDefault="00AE1B55" w:rsidP="00A52ACA"/>
        </w:tc>
        <w:tc>
          <w:tcPr>
            <w:tcW w:w="1934" w:type="dxa"/>
            <w:vMerge/>
          </w:tcPr>
          <w:p w14:paraId="2E1EAFA7" w14:textId="77777777" w:rsidR="00AE1B55" w:rsidRDefault="00AE1B55" w:rsidP="00A52ACA"/>
        </w:tc>
        <w:tc>
          <w:tcPr>
            <w:tcW w:w="440" w:type="dxa"/>
            <w:vMerge/>
          </w:tcPr>
          <w:p w14:paraId="6A456F3C" w14:textId="77777777" w:rsidR="00AE1B55" w:rsidRDefault="00AE1B55" w:rsidP="00A52ACA"/>
        </w:tc>
        <w:tc>
          <w:tcPr>
            <w:tcW w:w="1780" w:type="dxa"/>
            <w:vMerge/>
          </w:tcPr>
          <w:p w14:paraId="04C93B46" w14:textId="77777777" w:rsidR="00AE1B55" w:rsidRDefault="00AE1B55" w:rsidP="00A52ACA"/>
        </w:tc>
        <w:tc>
          <w:tcPr>
            <w:tcW w:w="349" w:type="dxa"/>
          </w:tcPr>
          <w:p w14:paraId="36F3A42D" w14:textId="77777777" w:rsidR="00AE1B55" w:rsidRDefault="00AE1B55" w:rsidP="00A52ACA">
            <w:r>
              <w:t>5</w:t>
            </w:r>
          </w:p>
        </w:tc>
        <w:tc>
          <w:tcPr>
            <w:tcW w:w="5491" w:type="dxa"/>
            <w:shd w:val="clear" w:color="auto" w:fill="auto"/>
          </w:tcPr>
          <w:p w14:paraId="3BEE3195" w14:textId="77777777" w:rsidR="00AE1B55" w:rsidRDefault="00AE1B55" w:rsidP="00A52ACA">
            <w:r>
              <w:t>Any new development will be subject to climate change policy, guidance and regulations stipulating the standards to which construction should be undertaken. This includes in relation to flood risk. The construction of new dwellings in this way will apply through any of the approaches being considered. Given that development as part of this approach will be incremental and of a very minor scale, there is not expected to be opportunity to incorporate wider-scale interventions to ensure wholesale climate change adaptability.</w:t>
            </w:r>
          </w:p>
        </w:tc>
        <w:tc>
          <w:tcPr>
            <w:tcW w:w="1164" w:type="dxa"/>
            <w:shd w:val="clear" w:color="auto" w:fill="auto"/>
          </w:tcPr>
          <w:p w14:paraId="3BF0F5CC" w14:textId="77777777" w:rsidR="00AE1B55" w:rsidRDefault="00AE1B55" w:rsidP="00A52ACA">
            <w:pPr>
              <w:jc w:val="center"/>
              <w:rPr>
                <w:rFonts w:cstheme="minorHAnsi"/>
                <w:b/>
                <w:sz w:val="32"/>
                <w:szCs w:val="32"/>
              </w:rPr>
            </w:pPr>
          </w:p>
          <w:p w14:paraId="261276B1" w14:textId="77777777" w:rsidR="00AE1B55" w:rsidRDefault="00AE1B55" w:rsidP="00A52ACA">
            <w:pPr>
              <w:jc w:val="center"/>
              <w:rPr>
                <w:rFonts w:cstheme="minorHAnsi"/>
                <w:b/>
                <w:sz w:val="32"/>
                <w:szCs w:val="32"/>
              </w:rPr>
            </w:pPr>
          </w:p>
          <w:p w14:paraId="2D602723" w14:textId="77777777" w:rsidR="00AE1B55" w:rsidRDefault="00AE1B55" w:rsidP="00A52ACA">
            <w:pPr>
              <w:jc w:val="center"/>
              <w:rPr>
                <w:rFonts w:cstheme="minorHAnsi"/>
                <w:b/>
                <w:sz w:val="32"/>
                <w:szCs w:val="32"/>
              </w:rPr>
            </w:pPr>
          </w:p>
          <w:p w14:paraId="5CCA4474" w14:textId="77777777" w:rsidR="00AE1B55" w:rsidRDefault="00AE1B55" w:rsidP="00A52ACA">
            <w:pPr>
              <w:jc w:val="center"/>
              <w:rPr>
                <w:rFonts w:cstheme="minorHAnsi"/>
                <w:b/>
                <w:sz w:val="32"/>
                <w:szCs w:val="32"/>
              </w:rPr>
            </w:pPr>
            <w:r>
              <w:rPr>
                <w:rFonts w:cstheme="minorHAnsi"/>
                <w:b/>
                <w:sz w:val="32"/>
                <w:szCs w:val="32"/>
              </w:rPr>
              <w:t>0</w:t>
            </w:r>
          </w:p>
          <w:p w14:paraId="56B0EEB4" w14:textId="77777777" w:rsidR="00AE1B55" w:rsidRPr="00240B78" w:rsidRDefault="00AE1B55" w:rsidP="00A52ACA">
            <w:pPr>
              <w:jc w:val="center"/>
              <w:rPr>
                <w:rFonts w:cstheme="minorHAnsi"/>
                <w:b/>
                <w:sz w:val="32"/>
                <w:szCs w:val="32"/>
              </w:rPr>
            </w:pPr>
          </w:p>
        </w:tc>
        <w:tc>
          <w:tcPr>
            <w:tcW w:w="1172" w:type="dxa"/>
            <w:vMerge/>
            <w:shd w:val="clear" w:color="auto" w:fill="FFC000"/>
          </w:tcPr>
          <w:p w14:paraId="5CC2640D" w14:textId="77777777" w:rsidR="00AE1B55" w:rsidRDefault="00AE1B55" w:rsidP="00A52ACA"/>
        </w:tc>
        <w:tc>
          <w:tcPr>
            <w:tcW w:w="1132" w:type="dxa"/>
            <w:vMerge/>
            <w:shd w:val="clear" w:color="auto" w:fill="auto"/>
          </w:tcPr>
          <w:p w14:paraId="28853FCF" w14:textId="77777777" w:rsidR="00AE1B55" w:rsidRDefault="00AE1B55" w:rsidP="00A52ACA"/>
        </w:tc>
      </w:tr>
      <w:tr w:rsidR="00AE1B55" w14:paraId="45FC727C" w14:textId="77777777" w:rsidTr="00A52ACA">
        <w:trPr>
          <w:trHeight w:val="57"/>
        </w:trPr>
        <w:tc>
          <w:tcPr>
            <w:tcW w:w="486" w:type="dxa"/>
            <w:vMerge/>
          </w:tcPr>
          <w:p w14:paraId="2B87EA58" w14:textId="77777777" w:rsidR="00AE1B55" w:rsidRDefault="00AE1B55" w:rsidP="00A52ACA"/>
        </w:tc>
        <w:tc>
          <w:tcPr>
            <w:tcW w:w="1934" w:type="dxa"/>
            <w:vMerge/>
          </w:tcPr>
          <w:p w14:paraId="183602F8" w14:textId="77777777" w:rsidR="00AE1B55" w:rsidRDefault="00AE1B55" w:rsidP="00A52ACA"/>
        </w:tc>
        <w:tc>
          <w:tcPr>
            <w:tcW w:w="440" w:type="dxa"/>
          </w:tcPr>
          <w:p w14:paraId="6B1CA521" w14:textId="77777777" w:rsidR="00AE1B55" w:rsidRDefault="00AE1B55" w:rsidP="00A52ACA">
            <w:r>
              <w:t>11</w:t>
            </w:r>
          </w:p>
        </w:tc>
        <w:tc>
          <w:tcPr>
            <w:tcW w:w="1780" w:type="dxa"/>
          </w:tcPr>
          <w:p w14:paraId="44F7D64E" w14:textId="77777777" w:rsidR="00AE1B55" w:rsidRDefault="00AE1B55" w:rsidP="00A52ACA">
            <w:r>
              <w:t>Pollution and Air Quality</w:t>
            </w:r>
          </w:p>
        </w:tc>
        <w:tc>
          <w:tcPr>
            <w:tcW w:w="349" w:type="dxa"/>
          </w:tcPr>
          <w:p w14:paraId="72E536CA" w14:textId="77777777" w:rsidR="00AE1B55" w:rsidRDefault="00AE1B55" w:rsidP="00A52ACA">
            <w:r>
              <w:t>1</w:t>
            </w:r>
          </w:p>
        </w:tc>
        <w:tc>
          <w:tcPr>
            <w:tcW w:w="5491" w:type="dxa"/>
            <w:shd w:val="clear" w:color="auto" w:fill="auto"/>
          </w:tcPr>
          <w:p w14:paraId="5E73D606" w14:textId="77777777" w:rsidR="00AE1B55" w:rsidRDefault="00AE1B55" w:rsidP="00A52ACA">
            <w:r>
              <w:t xml:space="preserve">The locating of new development within the rural villages will largely fail to locate a growing population in close proximity to existing employment, services and facilities. It is therefore unlikely to reduce the need to travel by private car and will likely fail to increase opportunities for the proliferation of clean forms of travel (such as walking and cycling) and thus minimise any potential to mitigate air pollution. The extent of development facilitated by this </w:t>
            </w:r>
            <w:r>
              <w:lastRenderedPageBreak/>
              <w:t>approach is extremely limited so, whilst the extent of impact on pollution levels is minimal, it is nonetheless negative. The approach relates to housing development only and as such it is not envisaged that noise will be a significant output, particularly in the context of the very limited scale of development associated with the approach.</w:t>
            </w:r>
          </w:p>
        </w:tc>
        <w:tc>
          <w:tcPr>
            <w:tcW w:w="1164" w:type="dxa"/>
            <w:shd w:val="clear" w:color="auto" w:fill="FFC000"/>
          </w:tcPr>
          <w:p w14:paraId="1CE67AB9" w14:textId="77777777" w:rsidR="00AE1B55" w:rsidRDefault="00AE1B55" w:rsidP="00A52ACA">
            <w:pPr>
              <w:jc w:val="center"/>
              <w:rPr>
                <w:rFonts w:cstheme="minorHAnsi"/>
                <w:b/>
                <w:sz w:val="32"/>
                <w:szCs w:val="32"/>
              </w:rPr>
            </w:pPr>
          </w:p>
          <w:p w14:paraId="50FEDD2E" w14:textId="77777777" w:rsidR="00AE1B55" w:rsidRDefault="00AE1B55" w:rsidP="00A52ACA">
            <w:pPr>
              <w:jc w:val="center"/>
              <w:rPr>
                <w:rFonts w:cstheme="minorHAnsi"/>
                <w:b/>
                <w:sz w:val="32"/>
                <w:szCs w:val="32"/>
              </w:rPr>
            </w:pPr>
          </w:p>
          <w:p w14:paraId="5C77FC9C" w14:textId="77777777" w:rsidR="00AE1B55" w:rsidRDefault="00AE1B55" w:rsidP="00A52ACA">
            <w:pPr>
              <w:jc w:val="center"/>
              <w:rPr>
                <w:rFonts w:cstheme="minorHAnsi"/>
                <w:b/>
                <w:sz w:val="32"/>
                <w:szCs w:val="32"/>
              </w:rPr>
            </w:pPr>
          </w:p>
          <w:p w14:paraId="0222D0C8" w14:textId="77777777" w:rsidR="00AE1B55" w:rsidRDefault="00AE1B55" w:rsidP="00A52ACA">
            <w:pPr>
              <w:jc w:val="center"/>
              <w:rPr>
                <w:rFonts w:cstheme="minorHAnsi"/>
                <w:b/>
                <w:sz w:val="32"/>
                <w:szCs w:val="32"/>
              </w:rPr>
            </w:pPr>
          </w:p>
          <w:p w14:paraId="0CB02F8C" w14:textId="77777777" w:rsidR="00AE1B55" w:rsidRPr="007338D2" w:rsidRDefault="00AE1B55" w:rsidP="00A52ACA">
            <w:pPr>
              <w:jc w:val="center"/>
              <w:rPr>
                <w:rFonts w:cstheme="minorHAnsi"/>
                <w:b/>
                <w:sz w:val="32"/>
                <w:szCs w:val="32"/>
              </w:rPr>
            </w:pPr>
            <w:r>
              <w:rPr>
                <w:rFonts w:cstheme="minorHAnsi"/>
                <w:b/>
                <w:sz w:val="32"/>
                <w:szCs w:val="32"/>
              </w:rPr>
              <w:t>-</w:t>
            </w:r>
          </w:p>
        </w:tc>
        <w:tc>
          <w:tcPr>
            <w:tcW w:w="1172" w:type="dxa"/>
            <w:shd w:val="clear" w:color="auto" w:fill="FFC000"/>
          </w:tcPr>
          <w:p w14:paraId="5E1CCBC0" w14:textId="77777777" w:rsidR="00AE1B55" w:rsidRDefault="00AE1B55" w:rsidP="00A52ACA">
            <w:pPr>
              <w:jc w:val="center"/>
            </w:pPr>
            <w:r>
              <w:rPr>
                <w:rFonts w:cstheme="minorHAnsi"/>
                <w:b/>
                <w:sz w:val="32"/>
                <w:szCs w:val="32"/>
              </w:rPr>
              <w:t>-</w:t>
            </w:r>
          </w:p>
        </w:tc>
        <w:tc>
          <w:tcPr>
            <w:tcW w:w="1132" w:type="dxa"/>
            <w:vMerge/>
            <w:shd w:val="clear" w:color="auto" w:fill="auto"/>
          </w:tcPr>
          <w:p w14:paraId="11C176EF" w14:textId="77777777" w:rsidR="00AE1B55" w:rsidRDefault="00AE1B55" w:rsidP="00A52ACA"/>
        </w:tc>
      </w:tr>
      <w:tr w:rsidR="00AE1B55" w14:paraId="33690212" w14:textId="77777777" w:rsidTr="00A52ACA">
        <w:trPr>
          <w:trHeight w:val="123"/>
        </w:trPr>
        <w:tc>
          <w:tcPr>
            <w:tcW w:w="486" w:type="dxa"/>
            <w:vMerge/>
          </w:tcPr>
          <w:p w14:paraId="00C0D9B7" w14:textId="77777777" w:rsidR="00AE1B55" w:rsidRDefault="00AE1B55" w:rsidP="00A52ACA"/>
        </w:tc>
        <w:tc>
          <w:tcPr>
            <w:tcW w:w="1934" w:type="dxa"/>
            <w:vMerge/>
          </w:tcPr>
          <w:p w14:paraId="016CECB8" w14:textId="77777777" w:rsidR="00AE1B55" w:rsidRDefault="00AE1B55" w:rsidP="00A52ACA"/>
        </w:tc>
        <w:tc>
          <w:tcPr>
            <w:tcW w:w="440" w:type="dxa"/>
            <w:vMerge w:val="restart"/>
          </w:tcPr>
          <w:p w14:paraId="4AC1FAE7" w14:textId="77777777" w:rsidR="00AE1B55" w:rsidRDefault="00AE1B55" w:rsidP="00A52ACA">
            <w:r>
              <w:t>12</w:t>
            </w:r>
          </w:p>
        </w:tc>
        <w:tc>
          <w:tcPr>
            <w:tcW w:w="1780" w:type="dxa"/>
            <w:vMerge w:val="restart"/>
          </w:tcPr>
          <w:p w14:paraId="0EC34DC4" w14:textId="77777777" w:rsidR="00AE1B55" w:rsidRDefault="00AE1B55" w:rsidP="00A52ACA">
            <w:r>
              <w:t>Flooding and Water Quality</w:t>
            </w:r>
          </w:p>
        </w:tc>
        <w:tc>
          <w:tcPr>
            <w:tcW w:w="349" w:type="dxa"/>
          </w:tcPr>
          <w:p w14:paraId="758B1B43" w14:textId="77777777" w:rsidR="00AE1B55" w:rsidRDefault="00AE1B55" w:rsidP="00A52ACA">
            <w:r>
              <w:t>1</w:t>
            </w:r>
          </w:p>
        </w:tc>
        <w:tc>
          <w:tcPr>
            <w:tcW w:w="5491" w:type="dxa"/>
            <w:shd w:val="clear" w:color="auto" w:fill="auto"/>
          </w:tcPr>
          <w:p w14:paraId="74A1C8FB" w14:textId="77777777" w:rsidR="00AE1B55" w:rsidRDefault="00AE1B55" w:rsidP="00A52ACA">
            <w:r>
              <w:t>Sites which have been identified by the Erewash Strategic Housing Land Availability Assessment as being available to contribute to delivering this approach within the rural villages fall within either Flood Zone 1 or 2. Therefore the approach will be able to effectively minimise or mitigate flood risk when taken as a whole. Even where flood risk issues do emerge, the very limited scale of growth associated with this approach impacts will be negligible.</w:t>
            </w:r>
          </w:p>
        </w:tc>
        <w:tc>
          <w:tcPr>
            <w:tcW w:w="1164" w:type="dxa"/>
            <w:shd w:val="clear" w:color="auto" w:fill="auto"/>
          </w:tcPr>
          <w:p w14:paraId="7DA837E5" w14:textId="77777777" w:rsidR="00AE1B55" w:rsidRDefault="00AE1B55" w:rsidP="00A52ACA">
            <w:pPr>
              <w:jc w:val="center"/>
              <w:rPr>
                <w:rFonts w:cstheme="minorHAnsi"/>
                <w:b/>
                <w:sz w:val="32"/>
                <w:szCs w:val="32"/>
              </w:rPr>
            </w:pPr>
          </w:p>
          <w:p w14:paraId="39754FFE" w14:textId="77777777" w:rsidR="00AE1B55" w:rsidRDefault="00AE1B55" w:rsidP="00A52ACA">
            <w:pPr>
              <w:jc w:val="center"/>
              <w:rPr>
                <w:rFonts w:cstheme="minorHAnsi"/>
                <w:b/>
                <w:sz w:val="32"/>
                <w:szCs w:val="32"/>
              </w:rPr>
            </w:pPr>
          </w:p>
          <w:p w14:paraId="648A8A3B" w14:textId="77777777" w:rsidR="00AE1B55" w:rsidRPr="00AF7B7C" w:rsidRDefault="00AE1B55" w:rsidP="00A52ACA">
            <w:pPr>
              <w:jc w:val="center"/>
              <w:rPr>
                <w:rFonts w:cstheme="minorHAnsi"/>
                <w:b/>
                <w:sz w:val="32"/>
                <w:szCs w:val="32"/>
              </w:rPr>
            </w:pPr>
            <w:r>
              <w:rPr>
                <w:rFonts w:cstheme="minorHAnsi"/>
                <w:b/>
                <w:sz w:val="32"/>
                <w:szCs w:val="32"/>
              </w:rPr>
              <w:t>0</w:t>
            </w:r>
          </w:p>
        </w:tc>
        <w:tc>
          <w:tcPr>
            <w:tcW w:w="1172" w:type="dxa"/>
            <w:vMerge w:val="restart"/>
            <w:shd w:val="clear" w:color="auto" w:fill="auto"/>
          </w:tcPr>
          <w:p w14:paraId="31E5D3CC" w14:textId="77777777" w:rsidR="00AE1B55" w:rsidRDefault="00AE1B55" w:rsidP="00A52ACA">
            <w:pPr>
              <w:jc w:val="center"/>
            </w:pPr>
            <w:r>
              <w:rPr>
                <w:rFonts w:cstheme="minorHAnsi"/>
                <w:b/>
                <w:sz w:val="32"/>
                <w:szCs w:val="32"/>
              </w:rPr>
              <w:t>0</w:t>
            </w:r>
          </w:p>
        </w:tc>
        <w:tc>
          <w:tcPr>
            <w:tcW w:w="1132" w:type="dxa"/>
            <w:vMerge/>
            <w:shd w:val="clear" w:color="auto" w:fill="auto"/>
          </w:tcPr>
          <w:p w14:paraId="58FB1532" w14:textId="77777777" w:rsidR="00AE1B55" w:rsidRDefault="00AE1B55" w:rsidP="00A52ACA"/>
        </w:tc>
      </w:tr>
      <w:tr w:rsidR="00AE1B55" w14:paraId="20BBFEFD" w14:textId="77777777" w:rsidTr="00A52ACA">
        <w:trPr>
          <w:trHeight w:val="120"/>
        </w:trPr>
        <w:tc>
          <w:tcPr>
            <w:tcW w:w="486" w:type="dxa"/>
            <w:vMerge/>
          </w:tcPr>
          <w:p w14:paraId="5E813D63" w14:textId="77777777" w:rsidR="00AE1B55" w:rsidRDefault="00AE1B55" w:rsidP="00A52ACA"/>
        </w:tc>
        <w:tc>
          <w:tcPr>
            <w:tcW w:w="1934" w:type="dxa"/>
            <w:vMerge/>
          </w:tcPr>
          <w:p w14:paraId="1F1CD86E" w14:textId="77777777" w:rsidR="00AE1B55" w:rsidRDefault="00AE1B55" w:rsidP="00A52ACA"/>
        </w:tc>
        <w:tc>
          <w:tcPr>
            <w:tcW w:w="440" w:type="dxa"/>
            <w:vMerge/>
          </w:tcPr>
          <w:p w14:paraId="30A7C928" w14:textId="77777777" w:rsidR="00AE1B55" w:rsidRDefault="00AE1B55" w:rsidP="00A52ACA"/>
        </w:tc>
        <w:tc>
          <w:tcPr>
            <w:tcW w:w="1780" w:type="dxa"/>
            <w:vMerge/>
          </w:tcPr>
          <w:p w14:paraId="2FDCCB2A" w14:textId="77777777" w:rsidR="00AE1B55" w:rsidRDefault="00AE1B55" w:rsidP="00A52ACA"/>
        </w:tc>
        <w:tc>
          <w:tcPr>
            <w:tcW w:w="349" w:type="dxa"/>
          </w:tcPr>
          <w:p w14:paraId="446AD69C" w14:textId="77777777" w:rsidR="00AE1B55" w:rsidRDefault="00AE1B55" w:rsidP="00A52ACA">
            <w:r>
              <w:t>2</w:t>
            </w:r>
          </w:p>
        </w:tc>
        <w:tc>
          <w:tcPr>
            <w:tcW w:w="5491" w:type="dxa"/>
            <w:shd w:val="clear" w:color="auto" w:fill="auto"/>
          </w:tcPr>
          <w:p w14:paraId="51B7FC08" w14:textId="77777777" w:rsidR="00AE1B55" w:rsidRDefault="00AE1B55" w:rsidP="00A52ACA">
            <w:r>
              <w:t>It is possible that the redevelopment of brownfield sites within the rural villages – some of which may display varying levels of contamination – could lead to the improvement of local water quality. This effect will be magnified by the near-total avoidance of construction on greenfield sites as a result of this approach, which act as important natural drainage assets as part of the wider water cycle. However on balance the effect is likely to be so minor, because the extent of past industrial activities within the rural villages is likely to be extremely limited; and thus the risks emerging from associated contamination are likely to be very minimal.</w:t>
            </w:r>
          </w:p>
        </w:tc>
        <w:tc>
          <w:tcPr>
            <w:tcW w:w="1164" w:type="dxa"/>
            <w:shd w:val="clear" w:color="auto" w:fill="auto"/>
          </w:tcPr>
          <w:p w14:paraId="1A4CA530" w14:textId="77777777" w:rsidR="00AE1B55" w:rsidRDefault="00AE1B55" w:rsidP="00A52ACA">
            <w:pPr>
              <w:jc w:val="center"/>
              <w:rPr>
                <w:rFonts w:cstheme="minorHAnsi"/>
                <w:b/>
                <w:sz w:val="32"/>
                <w:szCs w:val="32"/>
              </w:rPr>
            </w:pPr>
          </w:p>
          <w:p w14:paraId="0969D398" w14:textId="77777777" w:rsidR="00AE1B55" w:rsidRDefault="00AE1B55" w:rsidP="00A52ACA">
            <w:pPr>
              <w:jc w:val="center"/>
              <w:rPr>
                <w:rFonts w:cstheme="minorHAnsi"/>
                <w:b/>
                <w:sz w:val="32"/>
                <w:szCs w:val="32"/>
              </w:rPr>
            </w:pPr>
          </w:p>
          <w:p w14:paraId="3BE727B0" w14:textId="77777777" w:rsidR="00AE1B55" w:rsidRDefault="00AE1B55" w:rsidP="00A52ACA">
            <w:pPr>
              <w:jc w:val="center"/>
              <w:rPr>
                <w:rFonts w:cstheme="minorHAnsi"/>
                <w:b/>
                <w:sz w:val="32"/>
                <w:szCs w:val="32"/>
              </w:rPr>
            </w:pPr>
          </w:p>
          <w:p w14:paraId="2DEA70FE" w14:textId="77777777" w:rsidR="00AE1B55" w:rsidRDefault="00AE1B55" w:rsidP="00A52ACA">
            <w:pPr>
              <w:jc w:val="center"/>
              <w:rPr>
                <w:rFonts w:cstheme="minorHAnsi"/>
                <w:b/>
                <w:sz w:val="32"/>
                <w:szCs w:val="32"/>
              </w:rPr>
            </w:pPr>
          </w:p>
          <w:p w14:paraId="15FD82E3" w14:textId="77777777" w:rsidR="00AE1B55" w:rsidRDefault="00AE1B55" w:rsidP="00A52ACA">
            <w:pPr>
              <w:jc w:val="center"/>
              <w:rPr>
                <w:rFonts w:cstheme="minorHAnsi"/>
                <w:b/>
                <w:sz w:val="32"/>
                <w:szCs w:val="32"/>
              </w:rPr>
            </w:pPr>
            <w:r>
              <w:rPr>
                <w:rFonts w:cstheme="minorHAnsi"/>
                <w:b/>
                <w:sz w:val="32"/>
                <w:szCs w:val="32"/>
              </w:rPr>
              <w:t>0</w:t>
            </w:r>
          </w:p>
          <w:p w14:paraId="3993044C" w14:textId="77777777" w:rsidR="00AE1B55" w:rsidRPr="00E821D5" w:rsidRDefault="00AE1B55" w:rsidP="00A52ACA">
            <w:pPr>
              <w:jc w:val="center"/>
              <w:rPr>
                <w:rFonts w:cstheme="minorHAnsi"/>
                <w:b/>
                <w:sz w:val="32"/>
                <w:szCs w:val="32"/>
              </w:rPr>
            </w:pPr>
          </w:p>
        </w:tc>
        <w:tc>
          <w:tcPr>
            <w:tcW w:w="1172" w:type="dxa"/>
            <w:vMerge/>
            <w:shd w:val="clear" w:color="auto" w:fill="auto"/>
          </w:tcPr>
          <w:p w14:paraId="5818BC89" w14:textId="77777777" w:rsidR="00AE1B55" w:rsidRDefault="00AE1B55" w:rsidP="00A52ACA"/>
        </w:tc>
        <w:tc>
          <w:tcPr>
            <w:tcW w:w="1132" w:type="dxa"/>
            <w:vMerge/>
            <w:shd w:val="clear" w:color="auto" w:fill="auto"/>
          </w:tcPr>
          <w:p w14:paraId="4805C74F" w14:textId="77777777" w:rsidR="00AE1B55" w:rsidRDefault="00AE1B55" w:rsidP="00A52ACA"/>
        </w:tc>
      </w:tr>
      <w:tr w:rsidR="00AE1B55" w14:paraId="09C96F69" w14:textId="77777777" w:rsidTr="00A52ACA">
        <w:trPr>
          <w:trHeight w:val="120"/>
        </w:trPr>
        <w:tc>
          <w:tcPr>
            <w:tcW w:w="486" w:type="dxa"/>
            <w:vMerge/>
          </w:tcPr>
          <w:p w14:paraId="6731E8DB" w14:textId="77777777" w:rsidR="00AE1B55" w:rsidRDefault="00AE1B55" w:rsidP="00A52ACA"/>
        </w:tc>
        <w:tc>
          <w:tcPr>
            <w:tcW w:w="1934" w:type="dxa"/>
            <w:vMerge/>
          </w:tcPr>
          <w:p w14:paraId="00BEF533" w14:textId="77777777" w:rsidR="00AE1B55" w:rsidRDefault="00AE1B55" w:rsidP="00A52ACA"/>
        </w:tc>
        <w:tc>
          <w:tcPr>
            <w:tcW w:w="440" w:type="dxa"/>
            <w:vMerge/>
          </w:tcPr>
          <w:p w14:paraId="38D15EA0" w14:textId="77777777" w:rsidR="00AE1B55" w:rsidRDefault="00AE1B55" w:rsidP="00A52ACA"/>
        </w:tc>
        <w:tc>
          <w:tcPr>
            <w:tcW w:w="1780" w:type="dxa"/>
            <w:vMerge/>
          </w:tcPr>
          <w:p w14:paraId="5327E356" w14:textId="77777777" w:rsidR="00AE1B55" w:rsidRDefault="00AE1B55" w:rsidP="00A52ACA"/>
        </w:tc>
        <w:tc>
          <w:tcPr>
            <w:tcW w:w="349" w:type="dxa"/>
          </w:tcPr>
          <w:p w14:paraId="3C493CEC" w14:textId="77777777" w:rsidR="00AE1B55" w:rsidRDefault="00AE1B55" w:rsidP="00A52ACA">
            <w:r>
              <w:t>3</w:t>
            </w:r>
          </w:p>
        </w:tc>
        <w:tc>
          <w:tcPr>
            <w:tcW w:w="5491" w:type="dxa"/>
            <w:shd w:val="clear" w:color="auto" w:fill="auto"/>
          </w:tcPr>
          <w:p w14:paraId="60B30C0A" w14:textId="77777777" w:rsidR="00AE1B55" w:rsidRDefault="00AE1B55" w:rsidP="00A52ACA">
            <w:r>
              <w:t xml:space="preserve">Locally, the approach is likely to impact negatively on water conservation, creating additional demand to be met as a result of local population growth. </w:t>
            </w:r>
          </w:p>
        </w:tc>
        <w:tc>
          <w:tcPr>
            <w:tcW w:w="1164" w:type="dxa"/>
            <w:shd w:val="clear" w:color="auto" w:fill="FFC000"/>
          </w:tcPr>
          <w:p w14:paraId="4FE1C176" w14:textId="77777777" w:rsidR="00AE1B55" w:rsidRPr="00573B12" w:rsidRDefault="00AE1B55" w:rsidP="00A52ACA">
            <w:pPr>
              <w:jc w:val="center"/>
              <w:rPr>
                <w:rFonts w:cstheme="minorHAnsi"/>
                <w:b/>
                <w:sz w:val="32"/>
                <w:szCs w:val="32"/>
              </w:rPr>
            </w:pPr>
            <w:r>
              <w:rPr>
                <w:rFonts w:cstheme="minorHAnsi"/>
                <w:b/>
                <w:sz w:val="32"/>
                <w:szCs w:val="32"/>
              </w:rPr>
              <w:t>-</w:t>
            </w:r>
          </w:p>
        </w:tc>
        <w:tc>
          <w:tcPr>
            <w:tcW w:w="1172" w:type="dxa"/>
            <w:vMerge/>
            <w:shd w:val="clear" w:color="auto" w:fill="auto"/>
          </w:tcPr>
          <w:p w14:paraId="22C79FF0" w14:textId="77777777" w:rsidR="00AE1B55" w:rsidRDefault="00AE1B55" w:rsidP="00A52ACA"/>
        </w:tc>
        <w:tc>
          <w:tcPr>
            <w:tcW w:w="1132" w:type="dxa"/>
            <w:vMerge/>
            <w:shd w:val="clear" w:color="auto" w:fill="auto"/>
          </w:tcPr>
          <w:p w14:paraId="5F4F8C62" w14:textId="77777777" w:rsidR="00AE1B55" w:rsidRDefault="00AE1B55" w:rsidP="00A52ACA"/>
        </w:tc>
      </w:tr>
      <w:tr w:rsidR="00AE1B55" w14:paraId="16C19F16" w14:textId="77777777" w:rsidTr="00A52ACA">
        <w:trPr>
          <w:trHeight w:val="120"/>
        </w:trPr>
        <w:tc>
          <w:tcPr>
            <w:tcW w:w="486" w:type="dxa"/>
            <w:vMerge/>
          </w:tcPr>
          <w:p w14:paraId="0FC3C087" w14:textId="77777777" w:rsidR="00AE1B55" w:rsidRDefault="00AE1B55" w:rsidP="00A52ACA"/>
        </w:tc>
        <w:tc>
          <w:tcPr>
            <w:tcW w:w="1934" w:type="dxa"/>
            <w:vMerge/>
          </w:tcPr>
          <w:p w14:paraId="63BDA30E" w14:textId="77777777" w:rsidR="00AE1B55" w:rsidRDefault="00AE1B55" w:rsidP="00A52ACA"/>
        </w:tc>
        <w:tc>
          <w:tcPr>
            <w:tcW w:w="440" w:type="dxa"/>
            <w:vMerge/>
          </w:tcPr>
          <w:p w14:paraId="7D2529C6" w14:textId="77777777" w:rsidR="00AE1B55" w:rsidRDefault="00AE1B55" w:rsidP="00A52ACA"/>
        </w:tc>
        <w:tc>
          <w:tcPr>
            <w:tcW w:w="1780" w:type="dxa"/>
            <w:vMerge/>
          </w:tcPr>
          <w:p w14:paraId="15C07B08" w14:textId="77777777" w:rsidR="00AE1B55" w:rsidRDefault="00AE1B55" w:rsidP="00A52ACA"/>
        </w:tc>
        <w:tc>
          <w:tcPr>
            <w:tcW w:w="349" w:type="dxa"/>
          </w:tcPr>
          <w:p w14:paraId="143C9D2D" w14:textId="77777777" w:rsidR="00AE1B55" w:rsidRDefault="00AE1B55" w:rsidP="00A52ACA">
            <w:r>
              <w:t>4</w:t>
            </w:r>
          </w:p>
        </w:tc>
        <w:tc>
          <w:tcPr>
            <w:tcW w:w="5491" w:type="dxa"/>
            <w:shd w:val="clear" w:color="auto" w:fill="auto"/>
          </w:tcPr>
          <w:p w14:paraId="746694D2" w14:textId="77777777" w:rsidR="00AE1B55" w:rsidRDefault="00AE1B55" w:rsidP="00A52ACA">
            <w:r>
              <w:t xml:space="preserve">The water efficiency credentials of new dwellings being built when compared with existing older stock within the rural villages will be superior owing to building regulations. </w:t>
            </w:r>
            <w:r>
              <w:lastRenderedPageBreak/>
              <w:t xml:space="preserve">In essence this will lead to a general improvement in the water efficiency of the plan area’s stock and promotion of water efficiency in general. </w:t>
            </w:r>
          </w:p>
        </w:tc>
        <w:tc>
          <w:tcPr>
            <w:tcW w:w="1164" w:type="dxa"/>
            <w:shd w:val="clear" w:color="auto" w:fill="92D050"/>
          </w:tcPr>
          <w:p w14:paraId="1E683573" w14:textId="77777777" w:rsidR="00AE1B55" w:rsidRDefault="00AE1B55" w:rsidP="00A52ACA">
            <w:pPr>
              <w:jc w:val="center"/>
              <w:rPr>
                <w:rFonts w:cstheme="minorHAnsi"/>
                <w:b/>
                <w:sz w:val="32"/>
                <w:szCs w:val="32"/>
              </w:rPr>
            </w:pPr>
          </w:p>
          <w:p w14:paraId="1ED74BAE" w14:textId="77777777" w:rsidR="00AE1B55" w:rsidRPr="00A3790B" w:rsidRDefault="00AE1B55" w:rsidP="00A52ACA">
            <w:pPr>
              <w:jc w:val="center"/>
              <w:rPr>
                <w:rFonts w:cstheme="minorHAnsi"/>
                <w:b/>
                <w:sz w:val="32"/>
                <w:szCs w:val="32"/>
              </w:rPr>
            </w:pPr>
            <w:r>
              <w:rPr>
                <w:rFonts w:cstheme="minorHAnsi"/>
                <w:b/>
                <w:sz w:val="32"/>
                <w:szCs w:val="32"/>
              </w:rPr>
              <w:t>+</w:t>
            </w:r>
          </w:p>
        </w:tc>
        <w:tc>
          <w:tcPr>
            <w:tcW w:w="1172" w:type="dxa"/>
            <w:vMerge/>
            <w:shd w:val="clear" w:color="auto" w:fill="auto"/>
          </w:tcPr>
          <w:p w14:paraId="447F0FF4" w14:textId="77777777" w:rsidR="00AE1B55" w:rsidRDefault="00AE1B55" w:rsidP="00A52ACA"/>
        </w:tc>
        <w:tc>
          <w:tcPr>
            <w:tcW w:w="1132" w:type="dxa"/>
            <w:vMerge/>
            <w:shd w:val="clear" w:color="auto" w:fill="auto"/>
          </w:tcPr>
          <w:p w14:paraId="5993D0E4" w14:textId="77777777" w:rsidR="00AE1B55" w:rsidRDefault="00AE1B55" w:rsidP="00A52ACA"/>
        </w:tc>
      </w:tr>
      <w:tr w:rsidR="00AE1B55" w14:paraId="25011988" w14:textId="77777777" w:rsidTr="00A52ACA">
        <w:trPr>
          <w:trHeight w:val="120"/>
        </w:trPr>
        <w:tc>
          <w:tcPr>
            <w:tcW w:w="486" w:type="dxa"/>
            <w:vMerge/>
          </w:tcPr>
          <w:p w14:paraId="1D00C3D2" w14:textId="77777777" w:rsidR="00AE1B55" w:rsidRDefault="00AE1B55" w:rsidP="00A52ACA"/>
        </w:tc>
        <w:tc>
          <w:tcPr>
            <w:tcW w:w="1934" w:type="dxa"/>
            <w:vMerge/>
          </w:tcPr>
          <w:p w14:paraId="416504F0" w14:textId="77777777" w:rsidR="00AE1B55" w:rsidRDefault="00AE1B55" w:rsidP="00A52ACA"/>
        </w:tc>
        <w:tc>
          <w:tcPr>
            <w:tcW w:w="440" w:type="dxa"/>
            <w:vMerge/>
          </w:tcPr>
          <w:p w14:paraId="5B7B4720" w14:textId="77777777" w:rsidR="00AE1B55" w:rsidRDefault="00AE1B55" w:rsidP="00A52ACA"/>
        </w:tc>
        <w:tc>
          <w:tcPr>
            <w:tcW w:w="1780" w:type="dxa"/>
            <w:vMerge/>
          </w:tcPr>
          <w:p w14:paraId="23646B99" w14:textId="77777777" w:rsidR="00AE1B55" w:rsidRDefault="00AE1B55" w:rsidP="00A52ACA"/>
        </w:tc>
        <w:tc>
          <w:tcPr>
            <w:tcW w:w="349" w:type="dxa"/>
            <w:shd w:val="clear" w:color="auto" w:fill="auto"/>
          </w:tcPr>
          <w:p w14:paraId="5E807F4F" w14:textId="77777777" w:rsidR="00AE1B55" w:rsidRDefault="00AE1B55" w:rsidP="00A52ACA">
            <w:r>
              <w:t>5</w:t>
            </w:r>
          </w:p>
        </w:tc>
        <w:tc>
          <w:tcPr>
            <w:tcW w:w="5491" w:type="dxa"/>
            <w:shd w:val="clear" w:color="auto" w:fill="auto"/>
          </w:tcPr>
          <w:p w14:paraId="02A0D26B" w14:textId="5B03F9CD" w:rsidR="00AE1B55" w:rsidRDefault="00AE1B55" w:rsidP="00994A88">
            <w:r>
              <w:t>The approach is unlikely to result in a deterioration o</w:t>
            </w:r>
            <w:r w:rsidR="00994A88">
              <w:t>f Water Framework Directive</w:t>
            </w:r>
            <w:r>
              <w:t xml:space="preserve"> status or of on-site watercourses. Most development sites within the rural villages will be previously developed land with appropriate means of drainage to treatment facilities already in place. The redevelopment of existing urban sites is unlikely to introduce new risks to the </w:t>
            </w:r>
            <w:r w:rsidR="00994A88">
              <w:t>Water Framework Directive</w:t>
            </w:r>
            <w:r>
              <w:t xml:space="preserve"> status given the existing condition of land as described. There is the potential to improve water quality and the associated </w:t>
            </w:r>
            <w:r w:rsidR="00994A88">
              <w:t>Water Framework Directive</w:t>
            </w:r>
            <w:r>
              <w:t xml:space="preserve"> status through remediation as discussed at 12(2).</w:t>
            </w:r>
          </w:p>
        </w:tc>
        <w:tc>
          <w:tcPr>
            <w:tcW w:w="1164" w:type="dxa"/>
            <w:shd w:val="clear" w:color="auto" w:fill="auto"/>
          </w:tcPr>
          <w:p w14:paraId="6EB508BE" w14:textId="77777777" w:rsidR="00AE1B55" w:rsidRDefault="00AE1B55" w:rsidP="00A52ACA">
            <w:pPr>
              <w:rPr>
                <w:rFonts w:cstheme="minorHAnsi"/>
                <w:sz w:val="32"/>
                <w:szCs w:val="32"/>
              </w:rPr>
            </w:pPr>
          </w:p>
          <w:p w14:paraId="321D51DE" w14:textId="77777777" w:rsidR="00AE1B55" w:rsidRDefault="00AE1B55" w:rsidP="00A52ACA">
            <w:pPr>
              <w:rPr>
                <w:rFonts w:cstheme="minorHAnsi"/>
                <w:sz w:val="32"/>
                <w:szCs w:val="32"/>
              </w:rPr>
            </w:pPr>
          </w:p>
          <w:p w14:paraId="29DA9155" w14:textId="77777777" w:rsidR="00AE1B55" w:rsidRDefault="00AE1B55" w:rsidP="00A52ACA">
            <w:pPr>
              <w:rPr>
                <w:rFonts w:cstheme="minorHAnsi"/>
                <w:sz w:val="32"/>
                <w:szCs w:val="32"/>
              </w:rPr>
            </w:pPr>
          </w:p>
          <w:p w14:paraId="410641FF" w14:textId="77777777" w:rsidR="00AE1B55" w:rsidRPr="005810A7" w:rsidRDefault="00AE1B55" w:rsidP="00A52ACA">
            <w:pPr>
              <w:jc w:val="center"/>
              <w:rPr>
                <w:rFonts w:cstheme="minorHAnsi"/>
                <w:b/>
                <w:sz w:val="32"/>
                <w:szCs w:val="32"/>
              </w:rPr>
            </w:pPr>
            <w:r w:rsidRPr="005810A7">
              <w:rPr>
                <w:rFonts w:cstheme="minorHAnsi"/>
                <w:b/>
                <w:sz w:val="32"/>
                <w:szCs w:val="32"/>
              </w:rPr>
              <w:t>0</w:t>
            </w:r>
          </w:p>
        </w:tc>
        <w:tc>
          <w:tcPr>
            <w:tcW w:w="1172" w:type="dxa"/>
            <w:vMerge/>
            <w:shd w:val="clear" w:color="auto" w:fill="auto"/>
          </w:tcPr>
          <w:p w14:paraId="281E9E7E" w14:textId="77777777" w:rsidR="00AE1B55" w:rsidRDefault="00AE1B55" w:rsidP="00A52ACA"/>
        </w:tc>
        <w:tc>
          <w:tcPr>
            <w:tcW w:w="1132" w:type="dxa"/>
            <w:vMerge/>
            <w:shd w:val="clear" w:color="auto" w:fill="auto"/>
          </w:tcPr>
          <w:p w14:paraId="39B30CDC" w14:textId="77777777" w:rsidR="00AE1B55" w:rsidRDefault="00AE1B55" w:rsidP="00A52ACA"/>
        </w:tc>
      </w:tr>
      <w:tr w:rsidR="00AE1B55" w14:paraId="294425AE" w14:textId="77777777" w:rsidTr="00A52ACA">
        <w:trPr>
          <w:trHeight w:val="217"/>
        </w:trPr>
        <w:tc>
          <w:tcPr>
            <w:tcW w:w="486" w:type="dxa"/>
            <w:vMerge/>
          </w:tcPr>
          <w:p w14:paraId="363D466E" w14:textId="77777777" w:rsidR="00AE1B55" w:rsidRDefault="00AE1B55" w:rsidP="00A52ACA"/>
        </w:tc>
        <w:tc>
          <w:tcPr>
            <w:tcW w:w="1934" w:type="dxa"/>
            <w:vMerge/>
          </w:tcPr>
          <w:p w14:paraId="67C3C380" w14:textId="77777777" w:rsidR="00AE1B55" w:rsidRDefault="00AE1B55" w:rsidP="00A52ACA"/>
        </w:tc>
        <w:tc>
          <w:tcPr>
            <w:tcW w:w="440" w:type="dxa"/>
            <w:vMerge w:val="restart"/>
          </w:tcPr>
          <w:p w14:paraId="5C2FE1A9" w14:textId="77777777" w:rsidR="00AE1B55" w:rsidRDefault="00AE1B55" w:rsidP="00A52ACA">
            <w:r>
              <w:t>13</w:t>
            </w:r>
          </w:p>
        </w:tc>
        <w:tc>
          <w:tcPr>
            <w:tcW w:w="1780" w:type="dxa"/>
            <w:vMerge w:val="restart"/>
          </w:tcPr>
          <w:p w14:paraId="33F0FA45" w14:textId="77777777" w:rsidR="00AE1B55" w:rsidRDefault="00AE1B55" w:rsidP="00A52ACA">
            <w:r>
              <w:t>Natural Environment, Biodiversity, Green and Blue Infrastructure</w:t>
            </w:r>
          </w:p>
        </w:tc>
        <w:tc>
          <w:tcPr>
            <w:tcW w:w="349" w:type="dxa"/>
            <w:shd w:val="clear" w:color="auto" w:fill="auto"/>
          </w:tcPr>
          <w:p w14:paraId="3EBDF5CB" w14:textId="77777777" w:rsidR="00AE1B55" w:rsidRDefault="00AE1B55" w:rsidP="00A52ACA">
            <w:r>
              <w:t>1</w:t>
            </w:r>
          </w:p>
        </w:tc>
        <w:tc>
          <w:tcPr>
            <w:tcW w:w="5491" w:type="dxa"/>
            <w:shd w:val="clear" w:color="auto" w:fill="auto"/>
          </w:tcPr>
          <w:p w14:paraId="188B4696" w14:textId="77777777" w:rsidR="00AE1B55" w:rsidRDefault="00AE1B55" w:rsidP="00A52ACA">
            <w:r>
              <w:t xml:space="preserve">It is considered that the approach, which directs new development to within the rural villages and will likely require primarily the re-use of brownfield land, will help ensure the long-term protection of alternative sites with more pronounced biodiversity value that fall outside of them, from development pressures. In addition, the redevelopment of brownfield sites – potentially subject to contamination – could present opportunities for biodiversity improvements which would not present themselves without prospects of redevelopment. Brownfield sites often display biodiversity value themselves, however this can be managed as part of redevelopment, and in any case the re-use of brownfield land is considered a more sensitive proposition in biodiversity terms when compared with potential development on greenfield land. It is assumed in the absence of more detailed and up-to-date information on specific sites that protected species could be at risk and </w:t>
            </w:r>
            <w:r>
              <w:lastRenderedPageBreak/>
              <w:t>this would need to be carefully managed through the development management process.</w:t>
            </w:r>
          </w:p>
        </w:tc>
        <w:tc>
          <w:tcPr>
            <w:tcW w:w="1164" w:type="dxa"/>
            <w:shd w:val="clear" w:color="auto" w:fill="92D050"/>
          </w:tcPr>
          <w:p w14:paraId="321FBA2A" w14:textId="77777777" w:rsidR="00AE1B55" w:rsidRDefault="00AE1B55" w:rsidP="00A52ACA">
            <w:pPr>
              <w:jc w:val="center"/>
              <w:rPr>
                <w:rFonts w:cstheme="minorHAnsi"/>
                <w:b/>
                <w:sz w:val="32"/>
                <w:szCs w:val="32"/>
              </w:rPr>
            </w:pPr>
          </w:p>
          <w:p w14:paraId="0635B6A7" w14:textId="77777777" w:rsidR="00AE1B55" w:rsidRDefault="00AE1B55" w:rsidP="00A52ACA">
            <w:pPr>
              <w:jc w:val="center"/>
              <w:rPr>
                <w:rFonts w:cstheme="minorHAnsi"/>
                <w:b/>
                <w:sz w:val="32"/>
                <w:szCs w:val="32"/>
              </w:rPr>
            </w:pPr>
          </w:p>
          <w:p w14:paraId="55ACCC87" w14:textId="77777777" w:rsidR="00AE1B55" w:rsidRDefault="00AE1B55" w:rsidP="00A52ACA">
            <w:pPr>
              <w:jc w:val="center"/>
              <w:rPr>
                <w:rFonts w:cstheme="minorHAnsi"/>
                <w:b/>
                <w:sz w:val="32"/>
                <w:szCs w:val="32"/>
              </w:rPr>
            </w:pPr>
          </w:p>
          <w:p w14:paraId="612F4928" w14:textId="77777777" w:rsidR="00AE1B55" w:rsidRDefault="00AE1B55" w:rsidP="00A52ACA">
            <w:pPr>
              <w:jc w:val="center"/>
              <w:rPr>
                <w:rFonts w:cstheme="minorHAnsi"/>
                <w:b/>
                <w:sz w:val="32"/>
                <w:szCs w:val="32"/>
              </w:rPr>
            </w:pPr>
          </w:p>
          <w:p w14:paraId="6E1675DF" w14:textId="77777777" w:rsidR="00AE1B55" w:rsidRDefault="00AE1B55" w:rsidP="00A52ACA">
            <w:pPr>
              <w:jc w:val="center"/>
              <w:rPr>
                <w:rFonts w:cstheme="minorHAnsi"/>
                <w:b/>
                <w:sz w:val="32"/>
                <w:szCs w:val="32"/>
              </w:rPr>
            </w:pPr>
          </w:p>
          <w:p w14:paraId="6EB4CCE4" w14:textId="77777777" w:rsidR="00AE1B55" w:rsidRPr="00811DD3" w:rsidRDefault="00AE1B55" w:rsidP="00A52ACA">
            <w:pPr>
              <w:jc w:val="center"/>
              <w:rPr>
                <w:rFonts w:cstheme="minorHAnsi"/>
                <w:b/>
                <w:sz w:val="32"/>
                <w:szCs w:val="32"/>
              </w:rPr>
            </w:pPr>
            <w:r>
              <w:rPr>
                <w:rFonts w:cstheme="minorHAnsi"/>
                <w:b/>
                <w:sz w:val="32"/>
                <w:szCs w:val="32"/>
              </w:rPr>
              <w:t>+</w:t>
            </w:r>
          </w:p>
        </w:tc>
        <w:tc>
          <w:tcPr>
            <w:tcW w:w="1172" w:type="dxa"/>
            <w:vMerge w:val="restart"/>
            <w:shd w:val="clear" w:color="auto" w:fill="92D050"/>
          </w:tcPr>
          <w:p w14:paraId="292541CA" w14:textId="77777777" w:rsidR="00AE1B55" w:rsidRDefault="00AE1B55" w:rsidP="00A52ACA">
            <w:pPr>
              <w:jc w:val="center"/>
            </w:pPr>
            <w:r>
              <w:rPr>
                <w:rFonts w:cstheme="minorHAnsi"/>
                <w:b/>
                <w:sz w:val="32"/>
                <w:szCs w:val="32"/>
              </w:rPr>
              <w:t>+</w:t>
            </w:r>
          </w:p>
        </w:tc>
        <w:tc>
          <w:tcPr>
            <w:tcW w:w="1132" w:type="dxa"/>
            <w:vMerge/>
            <w:shd w:val="clear" w:color="auto" w:fill="auto"/>
          </w:tcPr>
          <w:p w14:paraId="155998B5" w14:textId="77777777" w:rsidR="00AE1B55" w:rsidRDefault="00AE1B55" w:rsidP="00A52ACA"/>
        </w:tc>
      </w:tr>
      <w:tr w:rsidR="00AE1B55" w14:paraId="2E42137C" w14:textId="77777777" w:rsidTr="00A52ACA">
        <w:trPr>
          <w:trHeight w:val="215"/>
        </w:trPr>
        <w:tc>
          <w:tcPr>
            <w:tcW w:w="486" w:type="dxa"/>
            <w:vMerge/>
          </w:tcPr>
          <w:p w14:paraId="36665A74" w14:textId="77777777" w:rsidR="00AE1B55" w:rsidRDefault="00AE1B55" w:rsidP="00A52ACA"/>
        </w:tc>
        <w:tc>
          <w:tcPr>
            <w:tcW w:w="1934" w:type="dxa"/>
            <w:vMerge/>
          </w:tcPr>
          <w:p w14:paraId="0FA8F09B" w14:textId="77777777" w:rsidR="00AE1B55" w:rsidRDefault="00AE1B55" w:rsidP="00A52ACA"/>
        </w:tc>
        <w:tc>
          <w:tcPr>
            <w:tcW w:w="440" w:type="dxa"/>
            <w:vMerge/>
          </w:tcPr>
          <w:p w14:paraId="5F232354" w14:textId="77777777" w:rsidR="00AE1B55" w:rsidRDefault="00AE1B55" w:rsidP="00A52ACA"/>
        </w:tc>
        <w:tc>
          <w:tcPr>
            <w:tcW w:w="1780" w:type="dxa"/>
            <w:vMerge/>
          </w:tcPr>
          <w:p w14:paraId="620F301F" w14:textId="77777777" w:rsidR="00AE1B55" w:rsidRDefault="00AE1B55" w:rsidP="00A52ACA"/>
        </w:tc>
        <w:tc>
          <w:tcPr>
            <w:tcW w:w="349" w:type="dxa"/>
          </w:tcPr>
          <w:p w14:paraId="7BB5F099" w14:textId="77777777" w:rsidR="00AE1B55" w:rsidRDefault="00AE1B55" w:rsidP="00A52ACA">
            <w:r>
              <w:t>2</w:t>
            </w:r>
          </w:p>
        </w:tc>
        <w:tc>
          <w:tcPr>
            <w:tcW w:w="5491" w:type="dxa"/>
            <w:shd w:val="clear" w:color="auto" w:fill="auto"/>
          </w:tcPr>
          <w:p w14:paraId="0DDC0789" w14:textId="77777777" w:rsidR="00AE1B55" w:rsidRDefault="00AE1B55" w:rsidP="00A52ACA">
            <w:r>
              <w:t>Redeveloping predominantly brownfield sites does present an opportunity to secure biodiversity net gains as part of new development, for example resulting from site remediation and implementation of amenity green space, even if very minor in scale.</w:t>
            </w:r>
          </w:p>
        </w:tc>
        <w:tc>
          <w:tcPr>
            <w:tcW w:w="1164" w:type="dxa"/>
            <w:shd w:val="clear" w:color="auto" w:fill="92D050"/>
          </w:tcPr>
          <w:p w14:paraId="4D19C040" w14:textId="77777777" w:rsidR="00AE1B55" w:rsidRDefault="00AE1B55" w:rsidP="00A52ACA">
            <w:pPr>
              <w:jc w:val="center"/>
              <w:rPr>
                <w:rFonts w:cstheme="minorHAnsi"/>
                <w:b/>
                <w:sz w:val="32"/>
                <w:szCs w:val="32"/>
              </w:rPr>
            </w:pPr>
          </w:p>
          <w:p w14:paraId="6FF13AE7" w14:textId="77777777" w:rsidR="00AE1B55" w:rsidRPr="006F1818" w:rsidRDefault="00AE1B55" w:rsidP="00A52ACA">
            <w:pPr>
              <w:jc w:val="center"/>
              <w:rPr>
                <w:rFonts w:cstheme="minorHAnsi"/>
                <w:b/>
                <w:sz w:val="32"/>
                <w:szCs w:val="32"/>
              </w:rPr>
            </w:pPr>
            <w:r>
              <w:rPr>
                <w:rFonts w:cstheme="minorHAnsi"/>
                <w:b/>
                <w:sz w:val="32"/>
                <w:szCs w:val="32"/>
              </w:rPr>
              <w:t>+</w:t>
            </w:r>
          </w:p>
        </w:tc>
        <w:tc>
          <w:tcPr>
            <w:tcW w:w="1172" w:type="dxa"/>
            <w:vMerge/>
            <w:shd w:val="clear" w:color="auto" w:fill="92D050"/>
          </w:tcPr>
          <w:p w14:paraId="146DA017" w14:textId="77777777" w:rsidR="00AE1B55" w:rsidRDefault="00AE1B55" w:rsidP="00A52ACA"/>
        </w:tc>
        <w:tc>
          <w:tcPr>
            <w:tcW w:w="1132" w:type="dxa"/>
            <w:vMerge/>
            <w:shd w:val="clear" w:color="auto" w:fill="auto"/>
          </w:tcPr>
          <w:p w14:paraId="4CA342AF" w14:textId="77777777" w:rsidR="00AE1B55" w:rsidRDefault="00AE1B55" w:rsidP="00A52ACA"/>
        </w:tc>
      </w:tr>
      <w:tr w:rsidR="00AE1B55" w14:paraId="5EF5EFB8" w14:textId="77777777" w:rsidTr="00A52ACA">
        <w:trPr>
          <w:trHeight w:val="215"/>
        </w:trPr>
        <w:tc>
          <w:tcPr>
            <w:tcW w:w="486" w:type="dxa"/>
            <w:vMerge/>
          </w:tcPr>
          <w:p w14:paraId="37F242B4" w14:textId="77777777" w:rsidR="00AE1B55" w:rsidRDefault="00AE1B55" w:rsidP="00A52ACA"/>
        </w:tc>
        <w:tc>
          <w:tcPr>
            <w:tcW w:w="1934" w:type="dxa"/>
            <w:vMerge/>
          </w:tcPr>
          <w:p w14:paraId="63F5D83E" w14:textId="77777777" w:rsidR="00AE1B55" w:rsidRDefault="00AE1B55" w:rsidP="00A52ACA"/>
        </w:tc>
        <w:tc>
          <w:tcPr>
            <w:tcW w:w="440" w:type="dxa"/>
            <w:vMerge/>
          </w:tcPr>
          <w:p w14:paraId="6975AF18" w14:textId="77777777" w:rsidR="00AE1B55" w:rsidRDefault="00AE1B55" w:rsidP="00A52ACA"/>
        </w:tc>
        <w:tc>
          <w:tcPr>
            <w:tcW w:w="1780" w:type="dxa"/>
            <w:vMerge/>
          </w:tcPr>
          <w:p w14:paraId="62CB0D20" w14:textId="77777777" w:rsidR="00AE1B55" w:rsidRDefault="00AE1B55" w:rsidP="00A52ACA"/>
        </w:tc>
        <w:tc>
          <w:tcPr>
            <w:tcW w:w="349" w:type="dxa"/>
          </w:tcPr>
          <w:p w14:paraId="22C36390" w14:textId="77777777" w:rsidR="00AE1B55" w:rsidRDefault="00AE1B55" w:rsidP="00A52ACA">
            <w:r>
              <w:t>3</w:t>
            </w:r>
          </w:p>
        </w:tc>
        <w:tc>
          <w:tcPr>
            <w:tcW w:w="5491" w:type="dxa"/>
            <w:shd w:val="clear" w:color="auto" w:fill="auto"/>
          </w:tcPr>
          <w:p w14:paraId="3CCF441C" w14:textId="13A8751D" w:rsidR="00AE1B55" w:rsidRDefault="00AE1B55" w:rsidP="00A52ACA">
            <w:r>
              <w:t>It is expected that the approach will have a minor impact on the geological environment given that it relates to development which will require the extraction of material to facilitate construction. No Regionally Importa</w:t>
            </w:r>
            <w:r w:rsidR="00994A88">
              <w:t>nt Geomorphological Sites</w:t>
            </w:r>
            <w:r>
              <w:t xml:space="preserve"> are identified on or under the land in questio</w:t>
            </w:r>
            <w:r w:rsidR="00994A88">
              <w:t>n as identified within the Strategic Housing Land Availability Assessment</w:t>
            </w:r>
            <w:r>
              <w:t>.</w:t>
            </w:r>
          </w:p>
        </w:tc>
        <w:tc>
          <w:tcPr>
            <w:tcW w:w="1164" w:type="dxa"/>
            <w:shd w:val="clear" w:color="auto" w:fill="FFC000"/>
          </w:tcPr>
          <w:p w14:paraId="7674B3DF" w14:textId="77777777" w:rsidR="00AE1B55" w:rsidRDefault="00AE1B55" w:rsidP="00A52ACA">
            <w:pPr>
              <w:rPr>
                <w:rFonts w:cstheme="minorHAnsi"/>
                <w:sz w:val="32"/>
                <w:szCs w:val="32"/>
              </w:rPr>
            </w:pPr>
          </w:p>
          <w:p w14:paraId="762559B6" w14:textId="77777777" w:rsidR="00AE1B55" w:rsidRPr="00706FD5" w:rsidRDefault="00AE1B55" w:rsidP="00A52ACA">
            <w:pPr>
              <w:jc w:val="center"/>
              <w:rPr>
                <w:rFonts w:cstheme="minorHAnsi"/>
                <w:b/>
                <w:sz w:val="32"/>
                <w:szCs w:val="32"/>
              </w:rPr>
            </w:pPr>
            <w:r w:rsidRPr="00706FD5">
              <w:rPr>
                <w:rFonts w:cstheme="minorHAnsi"/>
                <w:b/>
                <w:sz w:val="32"/>
                <w:szCs w:val="32"/>
              </w:rPr>
              <w:t>-</w:t>
            </w:r>
          </w:p>
          <w:p w14:paraId="11EF83F2" w14:textId="77777777" w:rsidR="00AE1B55" w:rsidRPr="00AE3272" w:rsidRDefault="00AE1B55" w:rsidP="00A52ACA">
            <w:pPr>
              <w:jc w:val="center"/>
              <w:rPr>
                <w:rFonts w:cstheme="minorHAnsi"/>
                <w:b/>
                <w:sz w:val="32"/>
                <w:szCs w:val="32"/>
              </w:rPr>
            </w:pPr>
          </w:p>
          <w:p w14:paraId="2CA592E3" w14:textId="77777777" w:rsidR="00AE1B55" w:rsidRPr="00697E14" w:rsidRDefault="00AE1B55" w:rsidP="00A52ACA">
            <w:pPr>
              <w:jc w:val="center"/>
              <w:rPr>
                <w:rFonts w:cstheme="minorHAnsi"/>
                <w:b/>
                <w:sz w:val="32"/>
                <w:szCs w:val="32"/>
              </w:rPr>
            </w:pPr>
          </w:p>
        </w:tc>
        <w:tc>
          <w:tcPr>
            <w:tcW w:w="1172" w:type="dxa"/>
            <w:vMerge/>
            <w:shd w:val="clear" w:color="auto" w:fill="92D050"/>
          </w:tcPr>
          <w:p w14:paraId="6700DC3D" w14:textId="77777777" w:rsidR="00AE1B55" w:rsidRDefault="00AE1B55" w:rsidP="00A52ACA"/>
        </w:tc>
        <w:tc>
          <w:tcPr>
            <w:tcW w:w="1132" w:type="dxa"/>
            <w:vMerge/>
            <w:shd w:val="clear" w:color="auto" w:fill="auto"/>
          </w:tcPr>
          <w:p w14:paraId="270DFED5" w14:textId="77777777" w:rsidR="00AE1B55" w:rsidRDefault="00AE1B55" w:rsidP="00A52ACA"/>
        </w:tc>
      </w:tr>
      <w:tr w:rsidR="00AE1B55" w14:paraId="618873EE" w14:textId="77777777" w:rsidTr="00A52ACA">
        <w:trPr>
          <w:trHeight w:val="215"/>
        </w:trPr>
        <w:tc>
          <w:tcPr>
            <w:tcW w:w="486" w:type="dxa"/>
            <w:vMerge/>
          </w:tcPr>
          <w:p w14:paraId="1BFA447B" w14:textId="77777777" w:rsidR="00AE1B55" w:rsidRDefault="00AE1B55" w:rsidP="00A52ACA"/>
        </w:tc>
        <w:tc>
          <w:tcPr>
            <w:tcW w:w="1934" w:type="dxa"/>
            <w:vMerge/>
          </w:tcPr>
          <w:p w14:paraId="6B21E5F8" w14:textId="77777777" w:rsidR="00AE1B55" w:rsidRDefault="00AE1B55" w:rsidP="00A52ACA"/>
        </w:tc>
        <w:tc>
          <w:tcPr>
            <w:tcW w:w="440" w:type="dxa"/>
            <w:vMerge/>
          </w:tcPr>
          <w:p w14:paraId="0E803948" w14:textId="77777777" w:rsidR="00AE1B55" w:rsidRDefault="00AE1B55" w:rsidP="00A52ACA"/>
        </w:tc>
        <w:tc>
          <w:tcPr>
            <w:tcW w:w="1780" w:type="dxa"/>
            <w:vMerge/>
          </w:tcPr>
          <w:p w14:paraId="68223F11" w14:textId="77777777" w:rsidR="00AE1B55" w:rsidRDefault="00AE1B55" w:rsidP="00A52ACA"/>
        </w:tc>
        <w:tc>
          <w:tcPr>
            <w:tcW w:w="349" w:type="dxa"/>
          </w:tcPr>
          <w:p w14:paraId="04DA6D0F" w14:textId="77777777" w:rsidR="00AE1B55" w:rsidRDefault="00AE1B55" w:rsidP="00A52ACA">
            <w:r>
              <w:t>4</w:t>
            </w:r>
          </w:p>
        </w:tc>
        <w:tc>
          <w:tcPr>
            <w:tcW w:w="5491" w:type="dxa"/>
            <w:shd w:val="clear" w:color="auto" w:fill="auto"/>
          </w:tcPr>
          <w:p w14:paraId="4A9691EB" w14:textId="77777777" w:rsidR="00AE1B55" w:rsidRDefault="00AE1B55" w:rsidP="00A52ACA">
            <w:r>
              <w:t xml:space="preserve">The approach will contribute positively to maintaining woodland cover and management within the plan area, as no woodland would be put at risk as a result of implementing the approach. It is not expected the approach would result in woodland enhancement though. </w:t>
            </w:r>
          </w:p>
        </w:tc>
        <w:tc>
          <w:tcPr>
            <w:tcW w:w="1164" w:type="dxa"/>
            <w:shd w:val="clear" w:color="auto" w:fill="auto"/>
          </w:tcPr>
          <w:p w14:paraId="0D68CA6D" w14:textId="77777777" w:rsidR="00AE1B55" w:rsidRDefault="00AE1B55" w:rsidP="00A52ACA">
            <w:pPr>
              <w:jc w:val="center"/>
              <w:rPr>
                <w:rFonts w:cstheme="minorHAnsi"/>
                <w:b/>
                <w:sz w:val="32"/>
                <w:szCs w:val="32"/>
              </w:rPr>
            </w:pPr>
          </w:p>
          <w:p w14:paraId="082A7A36" w14:textId="77777777" w:rsidR="00AE1B55" w:rsidRPr="00697E14" w:rsidRDefault="00AE1B55" w:rsidP="00A52ACA">
            <w:pPr>
              <w:jc w:val="center"/>
              <w:rPr>
                <w:rFonts w:cstheme="minorHAnsi"/>
                <w:b/>
                <w:sz w:val="32"/>
                <w:szCs w:val="32"/>
              </w:rPr>
            </w:pPr>
            <w:r>
              <w:rPr>
                <w:rFonts w:cstheme="minorHAnsi"/>
                <w:b/>
                <w:sz w:val="32"/>
                <w:szCs w:val="32"/>
              </w:rPr>
              <w:t>0</w:t>
            </w:r>
          </w:p>
        </w:tc>
        <w:tc>
          <w:tcPr>
            <w:tcW w:w="1172" w:type="dxa"/>
            <w:vMerge/>
            <w:shd w:val="clear" w:color="auto" w:fill="92D050"/>
          </w:tcPr>
          <w:p w14:paraId="609F2F73" w14:textId="77777777" w:rsidR="00AE1B55" w:rsidRDefault="00AE1B55" w:rsidP="00A52ACA"/>
        </w:tc>
        <w:tc>
          <w:tcPr>
            <w:tcW w:w="1132" w:type="dxa"/>
            <w:vMerge/>
            <w:shd w:val="clear" w:color="auto" w:fill="auto"/>
          </w:tcPr>
          <w:p w14:paraId="55EC33B4" w14:textId="77777777" w:rsidR="00AE1B55" w:rsidRDefault="00AE1B55" w:rsidP="00A52ACA"/>
        </w:tc>
      </w:tr>
      <w:tr w:rsidR="00AE1B55" w14:paraId="55FC0A1D" w14:textId="77777777" w:rsidTr="00A52ACA">
        <w:trPr>
          <w:trHeight w:val="215"/>
        </w:trPr>
        <w:tc>
          <w:tcPr>
            <w:tcW w:w="486" w:type="dxa"/>
            <w:vMerge/>
          </w:tcPr>
          <w:p w14:paraId="4AD44EBF" w14:textId="77777777" w:rsidR="00AE1B55" w:rsidRDefault="00AE1B55" w:rsidP="00A52ACA"/>
        </w:tc>
        <w:tc>
          <w:tcPr>
            <w:tcW w:w="1934" w:type="dxa"/>
            <w:vMerge/>
          </w:tcPr>
          <w:p w14:paraId="4DDDD4B2" w14:textId="77777777" w:rsidR="00AE1B55" w:rsidRDefault="00AE1B55" w:rsidP="00A52ACA"/>
        </w:tc>
        <w:tc>
          <w:tcPr>
            <w:tcW w:w="440" w:type="dxa"/>
            <w:vMerge/>
          </w:tcPr>
          <w:p w14:paraId="52358C4D" w14:textId="77777777" w:rsidR="00AE1B55" w:rsidRDefault="00AE1B55" w:rsidP="00A52ACA"/>
        </w:tc>
        <w:tc>
          <w:tcPr>
            <w:tcW w:w="1780" w:type="dxa"/>
            <w:vMerge/>
          </w:tcPr>
          <w:p w14:paraId="6B54456E" w14:textId="77777777" w:rsidR="00AE1B55" w:rsidRDefault="00AE1B55" w:rsidP="00A52ACA"/>
        </w:tc>
        <w:tc>
          <w:tcPr>
            <w:tcW w:w="349" w:type="dxa"/>
          </w:tcPr>
          <w:p w14:paraId="1AF8768A" w14:textId="77777777" w:rsidR="00AE1B55" w:rsidRDefault="00AE1B55" w:rsidP="00A52ACA">
            <w:r>
              <w:t>5</w:t>
            </w:r>
          </w:p>
        </w:tc>
        <w:tc>
          <w:tcPr>
            <w:tcW w:w="5491" w:type="dxa"/>
            <w:shd w:val="clear" w:color="auto" w:fill="auto"/>
          </w:tcPr>
          <w:p w14:paraId="48E83D10" w14:textId="77777777" w:rsidR="00AE1B55" w:rsidRDefault="00AE1B55" w:rsidP="00A52ACA">
            <w:r>
              <w:t>It is not expected that new open space will be provided through this approach given the limited scale of individual development sites, likely incremental approach to development and thus limited capacity for contributions to be sought on this matter. There is the potential for developers to incorporate incidental amenity green space into housing schemes and in a scenario where the development replaces a derelict brownfield site, this could result in minor net gain of green space.</w:t>
            </w:r>
          </w:p>
        </w:tc>
        <w:tc>
          <w:tcPr>
            <w:tcW w:w="1164" w:type="dxa"/>
            <w:shd w:val="clear" w:color="auto" w:fill="92D050"/>
          </w:tcPr>
          <w:p w14:paraId="107B59BE" w14:textId="77777777" w:rsidR="00AE1B55" w:rsidRDefault="00AE1B55" w:rsidP="00A52ACA">
            <w:pPr>
              <w:jc w:val="center"/>
              <w:rPr>
                <w:rFonts w:cstheme="minorHAnsi"/>
                <w:b/>
                <w:sz w:val="32"/>
                <w:szCs w:val="32"/>
              </w:rPr>
            </w:pPr>
          </w:p>
          <w:p w14:paraId="672E9A13" w14:textId="77777777" w:rsidR="00AE1B55" w:rsidRDefault="00AE1B55" w:rsidP="00A52ACA">
            <w:pPr>
              <w:jc w:val="center"/>
              <w:rPr>
                <w:rFonts w:cstheme="minorHAnsi"/>
                <w:b/>
                <w:sz w:val="32"/>
                <w:szCs w:val="32"/>
              </w:rPr>
            </w:pPr>
          </w:p>
          <w:p w14:paraId="01D9B2C2" w14:textId="77777777" w:rsidR="00AE1B55" w:rsidRDefault="00AE1B55" w:rsidP="00A52ACA">
            <w:pPr>
              <w:jc w:val="center"/>
              <w:rPr>
                <w:rFonts w:cstheme="minorHAnsi"/>
                <w:b/>
                <w:sz w:val="32"/>
                <w:szCs w:val="32"/>
              </w:rPr>
            </w:pPr>
          </w:p>
          <w:p w14:paraId="17AB6684" w14:textId="77777777" w:rsidR="00AE1B55" w:rsidRPr="00BF2339" w:rsidRDefault="00AE1B55" w:rsidP="00A52ACA">
            <w:pPr>
              <w:jc w:val="center"/>
              <w:rPr>
                <w:rFonts w:cstheme="minorHAnsi"/>
                <w:b/>
                <w:sz w:val="32"/>
                <w:szCs w:val="32"/>
              </w:rPr>
            </w:pPr>
            <w:r>
              <w:rPr>
                <w:rFonts w:cstheme="minorHAnsi"/>
                <w:b/>
                <w:sz w:val="32"/>
                <w:szCs w:val="32"/>
              </w:rPr>
              <w:t>+</w:t>
            </w:r>
          </w:p>
        </w:tc>
        <w:tc>
          <w:tcPr>
            <w:tcW w:w="1172" w:type="dxa"/>
            <w:vMerge/>
            <w:shd w:val="clear" w:color="auto" w:fill="92D050"/>
          </w:tcPr>
          <w:p w14:paraId="2588859D" w14:textId="77777777" w:rsidR="00AE1B55" w:rsidRDefault="00AE1B55" w:rsidP="00A52ACA"/>
        </w:tc>
        <w:tc>
          <w:tcPr>
            <w:tcW w:w="1132" w:type="dxa"/>
            <w:vMerge/>
            <w:shd w:val="clear" w:color="auto" w:fill="auto"/>
          </w:tcPr>
          <w:p w14:paraId="017A903C" w14:textId="77777777" w:rsidR="00AE1B55" w:rsidRDefault="00AE1B55" w:rsidP="00A52ACA"/>
        </w:tc>
      </w:tr>
      <w:tr w:rsidR="00AE1B55" w14:paraId="66BA4C89" w14:textId="77777777" w:rsidTr="00A52ACA">
        <w:trPr>
          <w:trHeight w:val="215"/>
        </w:trPr>
        <w:tc>
          <w:tcPr>
            <w:tcW w:w="486" w:type="dxa"/>
            <w:vMerge/>
          </w:tcPr>
          <w:p w14:paraId="411CDCD8" w14:textId="77777777" w:rsidR="00AE1B55" w:rsidRDefault="00AE1B55" w:rsidP="00A52ACA"/>
        </w:tc>
        <w:tc>
          <w:tcPr>
            <w:tcW w:w="1934" w:type="dxa"/>
            <w:vMerge/>
          </w:tcPr>
          <w:p w14:paraId="0B511567" w14:textId="77777777" w:rsidR="00AE1B55" w:rsidRDefault="00AE1B55" w:rsidP="00A52ACA"/>
        </w:tc>
        <w:tc>
          <w:tcPr>
            <w:tcW w:w="440" w:type="dxa"/>
            <w:vMerge/>
          </w:tcPr>
          <w:p w14:paraId="40AEB61B" w14:textId="77777777" w:rsidR="00AE1B55" w:rsidRDefault="00AE1B55" w:rsidP="00A52ACA"/>
        </w:tc>
        <w:tc>
          <w:tcPr>
            <w:tcW w:w="1780" w:type="dxa"/>
            <w:vMerge/>
          </w:tcPr>
          <w:p w14:paraId="098D11AA" w14:textId="77777777" w:rsidR="00AE1B55" w:rsidRDefault="00AE1B55" w:rsidP="00A52ACA"/>
        </w:tc>
        <w:tc>
          <w:tcPr>
            <w:tcW w:w="349" w:type="dxa"/>
          </w:tcPr>
          <w:p w14:paraId="03EB50CC" w14:textId="77777777" w:rsidR="00AE1B55" w:rsidRDefault="00AE1B55" w:rsidP="00A52ACA">
            <w:r>
              <w:t>6</w:t>
            </w:r>
          </w:p>
        </w:tc>
        <w:tc>
          <w:tcPr>
            <w:tcW w:w="5491" w:type="dxa"/>
            <w:shd w:val="clear" w:color="auto" w:fill="auto"/>
          </w:tcPr>
          <w:p w14:paraId="758751C3" w14:textId="77777777" w:rsidR="00AE1B55" w:rsidRDefault="00AE1B55" w:rsidP="00A52ACA">
            <w:r>
              <w:t xml:space="preserve">The approach will not improve the quality of existing open space given the limited scale of individual development sites, the likely incremental approach to development and thus, create limited capacity for contributions to off-site enhancements to be sought on this matter. It is also </w:t>
            </w:r>
            <w:r>
              <w:lastRenderedPageBreak/>
              <w:t>unlikely that the approach will lead to the deterioration of existing green space – by focussing development within the existing built extent of the villages, it is expected that the majority of sites underpinning this approach will be brownfield.</w:t>
            </w:r>
          </w:p>
        </w:tc>
        <w:tc>
          <w:tcPr>
            <w:tcW w:w="1164" w:type="dxa"/>
            <w:shd w:val="clear" w:color="auto" w:fill="auto"/>
          </w:tcPr>
          <w:p w14:paraId="635893C2" w14:textId="77777777" w:rsidR="00AE1B55" w:rsidRDefault="00AE1B55" w:rsidP="00A52ACA">
            <w:pPr>
              <w:jc w:val="center"/>
              <w:rPr>
                <w:rFonts w:cstheme="minorHAnsi"/>
                <w:b/>
                <w:sz w:val="32"/>
                <w:szCs w:val="32"/>
              </w:rPr>
            </w:pPr>
          </w:p>
          <w:p w14:paraId="5829654C" w14:textId="77777777" w:rsidR="00AE1B55" w:rsidRDefault="00AE1B55" w:rsidP="00A52ACA">
            <w:pPr>
              <w:jc w:val="center"/>
              <w:rPr>
                <w:rFonts w:cstheme="minorHAnsi"/>
                <w:b/>
                <w:sz w:val="32"/>
                <w:szCs w:val="32"/>
              </w:rPr>
            </w:pPr>
          </w:p>
          <w:p w14:paraId="471FFD0F" w14:textId="77777777" w:rsidR="00AE1B55" w:rsidRDefault="00AE1B55" w:rsidP="00A52ACA">
            <w:pPr>
              <w:jc w:val="center"/>
              <w:rPr>
                <w:rFonts w:cstheme="minorHAnsi"/>
                <w:b/>
                <w:sz w:val="32"/>
                <w:szCs w:val="32"/>
              </w:rPr>
            </w:pPr>
          </w:p>
          <w:p w14:paraId="313C0A3B" w14:textId="77777777" w:rsidR="00AE1B55" w:rsidRPr="00BF2339" w:rsidRDefault="00AE1B55" w:rsidP="00A52ACA">
            <w:pPr>
              <w:jc w:val="center"/>
              <w:rPr>
                <w:rFonts w:cstheme="minorHAnsi"/>
                <w:b/>
                <w:sz w:val="32"/>
                <w:szCs w:val="32"/>
              </w:rPr>
            </w:pPr>
            <w:r>
              <w:rPr>
                <w:rFonts w:cstheme="minorHAnsi"/>
                <w:b/>
                <w:sz w:val="32"/>
                <w:szCs w:val="32"/>
              </w:rPr>
              <w:lastRenderedPageBreak/>
              <w:t>0</w:t>
            </w:r>
          </w:p>
        </w:tc>
        <w:tc>
          <w:tcPr>
            <w:tcW w:w="1172" w:type="dxa"/>
            <w:vMerge/>
            <w:shd w:val="clear" w:color="auto" w:fill="92D050"/>
          </w:tcPr>
          <w:p w14:paraId="676154D8" w14:textId="77777777" w:rsidR="00AE1B55" w:rsidRDefault="00AE1B55" w:rsidP="00A52ACA"/>
        </w:tc>
        <w:tc>
          <w:tcPr>
            <w:tcW w:w="1132" w:type="dxa"/>
            <w:vMerge/>
            <w:shd w:val="clear" w:color="auto" w:fill="auto"/>
          </w:tcPr>
          <w:p w14:paraId="1C00D363" w14:textId="77777777" w:rsidR="00AE1B55" w:rsidRDefault="00AE1B55" w:rsidP="00A52ACA"/>
        </w:tc>
      </w:tr>
      <w:tr w:rsidR="00AE1B55" w14:paraId="2544A45E" w14:textId="77777777" w:rsidTr="00A52ACA">
        <w:trPr>
          <w:trHeight w:val="215"/>
        </w:trPr>
        <w:tc>
          <w:tcPr>
            <w:tcW w:w="486" w:type="dxa"/>
            <w:vMerge/>
          </w:tcPr>
          <w:p w14:paraId="1417203A" w14:textId="77777777" w:rsidR="00AE1B55" w:rsidRDefault="00AE1B55" w:rsidP="00A52ACA"/>
        </w:tc>
        <w:tc>
          <w:tcPr>
            <w:tcW w:w="1934" w:type="dxa"/>
            <w:vMerge/>
          </w:tcPr>
          <w:p w14:paraId="563C1F98" w14:textId="77777777" w:rsidR="00AE1B55" w:rsidRDefault="00AE1B55" w:rsidP="00A52ACA"/>
        </w:tc>
        <w:tc>
          <w:tcPr>
            <w:tcW w:w="440" w:type="dxa"/>
            <w:vMerge/>
          </w:tcPr>
          <w:p w14:paraId="5B94F1D8" w14:textId="77777777" w:rsidR="00AE1B55" w:rsidRDefault="00AE1B55" w:rsidP="00A52ACA"/>
        </w:tc>
        <w:tc>
          <w:tcPr>
            <w:tcW w:w="1780" w:type="dxa"/>
            <w:vMerge/>
          </w:tcPr>
          <w:p w14:paraId="7C0ECD52" w14:textId="77777777" w:rsidR="00AE1B55" w:rsidRDefault="00AE1B55" w:rsidP="00A52ACA"/>
        </w:tc>
        <w:tc>
          <w:tcPr>
            <w:tcW w:w="349" w:type="dxa"/>
          </w:tcPr>
          <w:p w14:paraId="5EE7CB88" w14:textId="77777777" w:rsidR="00AE1B55" w:rsidRDefault="00AE1B55" w:rsidP="00A52ACA">
            <w:r>
              <w:t>7</w:t>
            </w:r>
          </w:p>
        </w:tc>
        <w:tc>
          <w:tcPr>
            <w:tcW w:w="5491" w:type="dxa"/>
            <w:shd w:val="clear" w:color="auto" w:fill="auto"/>
          </w:tcPr>
          <w:p w14:paraId="7D780D46" w14:textId="77777777" w:rsidR="00AE1B55" w:rsidRDefault="00AE1B55" w:rsidP="00A52ACA">
            <w:r>
              <w:t xml:space="preserve">The approach is unlikely to have a noticeable positive or negative impact on blue or green infrastructure networks given the very limited extent of growth forming part of this approach. The focus of development within the existing built extent of villages will help ensure such networks are not impacted upon negatively. </w:t>
            </w:r>
          </w:p>
        </w:tc>
        <w:tc>
          <w:tcPr>
            <w:tcW w:w="1164" w:type="dxa"/>
            <w:shd w:val="clear" w:color="auto" w:fill="auto"/>
          </w:tcPr>
          <w:p w14:paraId="01A233B7" w14:textId="77777777" w:rsidR="00AE1B55" w:rsidRDefault="00AE1B55" w:rsidP="00A52ACA">
            <w:pPr>
              <w:jc w:val="center"/>
              <w:rPr>
                <w:rFonts w:cstheme="minorHAnsi"/>
                <w:b/>
                <w:sz w:val="32"/>
                <w:szCs w:val="32"/>
              </w:rPr>
            </w:pPr>
          </w:p>
          <w:p w14:paraId="46A69B91" w14:textId="77777777" w:rsidR="00AE1B55" w:rsidRDefault="00AE1B55" w:rsidP="00A52ACA">
            <w:pPr>
              <w:jc w:val="center"/>
              <w:rPr>
                <w:rFonts w:cstheme="minorHAnsi"/>
                <w:b/>
                <w:sz w:val="32"/>
                <w:szCs w:val="32"/>
              </w:rPr>
            </w:pPr>
          </w:p>
          <w:p w14:paraId="00AAEA57" w14:textId="77777777" w:rsidR="00AE1B55" w:rsidRPr="00696F89" w:rsidRDefault="00AE1B55" w:rsidP="00A52ACA">
            <w:pPr>
              <w:jc w:val="center"/>
              <w:rPr>
                <w:rFonts w:cstheme="minorHAnsi"/>
                <w:b/>
                <w:sz w:val="32"/>
                <w:szCs w:val="32"/>
              </w:rPr>
            </w:pPr>
            <w:r>
              <w:rPr>
                <w:rFonts w:cstheme="minorHAnsi"/>
                <w:b/>
                <w:sz w:val="32"/>
                <w:szCs w:val="32"/>
              </w:rPr>
              <w:t>0</w:t>
            </w:r>
          </w:p>
        </w:tc>
        <w:tc>
          <w:tcPr>
            <w:tcW w:w="1172" w:type="dxa"/>
            <w:vMerge/>
            <w:shd w:val="clear" w:color="auto" w:fill="92D050"/>
          </w:tcPr>
          <w:p w14:paraId="37ECB052" w14:textId="77777777" w:rsidR="00AE1B55" w:rsidRDefault="00AE1B55" w:rsidP="00A52ACA"/>
        </w:tc>
        <w:tc>
          <w:tcPr>
            <w:tcW w:w="1132" w:type="dxa"/>
            <w:vMerge/>
            <w:shd w:val="clear" w:color="auto" w:fill="auto"/>
          </w:tcPr>
          <w:p w14:paraId="0E3513C8" w14:textId="77777777" w:rsidR="00AE1B55" w:rsidRDefault="00AE1B55" w:rsidP="00A52ACA"/>
        </w:tc>
      </w:tr>
      <w:tr w:rsidR="00AE1B55" w14:paraId="3C77F6FD" w14:textId="77777777" w:rsidTr="00A52ACA">
        <w:trPr>
          <w:trHeight w:val="226"/>
        </w:trPr>
        <w:tc>
          <w:tcPr>
            <w:tcW w:w="486" w:type="dxa"/>
            <w:vMerge/>
          </w:tcPr>
          <w:p w14:paraId="55627347" w14:textId="77777777" w:rsidR="00AE1B55" w:rsidRDefault="00AE1B55" w:rsidP="00A52ACA"/>
        </w:tc>
        <w:tc>
          <w:tcPr>
            <w:tcW w:w="1934" w:type="dxa"/>
            <w:vMerge/>
          </w:tcPr>
          <w:p w14:paraId="3CED4F6C" w14:textId="77777777" w:rsidR="00AE1B55" w:rsidRDefault="00AE1B55" w:rsidP="00A52ACA"/>
        </w:tc>
        <w:tc>
          <w:tcPr>
            <w:tcW w:w="440" w:type="dxa"/>
            <w:vMerge w:val="restart"/>
          </w:tcPr>
          <w:p w14:paraId="770CB9E6" w14:textId="77777777" w:rsidR="00AE1B55" w:rsidRDefault="00AE1B55" w:rsidP="00A52ACA">
            <w:r>
              <w:t>14</w:t>
            </w:r>
          </w:p>
        </w:tc>
        <w:tc>
          <w:tcPr>
            <w:tcW w:w="1780" w:type="dxa"/>
            <w:vMerge w:val="restart"/>
          </w:tcPr>
          <w:p w14:paraId="3E449A53" w14:textId="77777777" w:rsidR="00AE1B55" w:rsidRDefault="00AE1B55" w:rsidP="00A52ACA">
            <w:r>
              <w:t>Landscape and Built Environment</w:t>
            </w:r>
          </w:p>
        </w:tc>
        <w:tc>
          <w:tcPr>
            <w:tcW w:w="349" w:type="dxa"/>
          </w:tcPr>
          <w:p w14:paraId="68E14009" w14:textId="77777777" w:rsidR="00AE1B55" w:rsidRDefault="00AE1B55" w:rsidP="00A52ACA">
            <w:r>
              <w:t>1</w:t>
            </w:r>
          </w:p>
        </w:tc>
        <w:tc>
          <w:tcPr>
            <w:tcW w:w="5491" w:type="dxa"/>
            <w:shd w:val="clear" w:color="auto" w:fill="auto"/>
          </w:tcPr>
          <w:p w14:paraId="246289F7" w14:textId="77777777" w:rsidR="00AE1B55" w:rsidRDefault="00AE1B55" w:rsidP="00A52ACA">
            <w:r>
              <w:t xml:space="preserve">Rural settlements in Erewash are located within defined Landscape Character Areas. Therefore, there is the risk that development within the rural settlements will impact negatively on wider landscape character value, however this is considered to be very minor. Overall, the approach will ensure that development is located within the existing built extent of the rural settlements and in general this represents an approach which is likely to respect and preserve identified landscape character. </w:t>
            </w:r>
          </w:p>
        </w:tc>
        <w:tc>
          <w:tcPr>
            <w:tcW w:w="1164" w:type="dxa"/>
            <w:shd w:val="clear" w:color="auto" w:fill="92D050"/>
          </w:tcPr>
          <w:p w14:paraId="73538366" w14:textId="77777777" w:rsidR="00AE1B55" w:rsidRDefault="00AE1B55" w:rsidP="00A52ACA">
            <w:pPr>
              <w:jc w:val="center"/>
              <w:rPr>
                <w:rFonts w:cstheme="minorHAnsi"/>
                <w:b/>
                <w:sz w:val="32"/>
                <w:szCs w:val="32"/>
              </w:rPr>
            </w:pPr>
          </w:p>
          <w:p w14:paraId="65E4C282" w14:textId="77777777" w:rsidR="00AE1B55" w:rsidRDefault="00AE1B55" w:rsidP="00A52ACA">
            <w:pPr>
              <w:jc w:val="center"/>
              <w:rPr>
                <w:rFonts w:cstheme="minorHAnsi"/>
                <w:b/>
                <w:sz w:val="32"/>
                <w:szCs w:val="32"/>
              </w:rPr>
            </w:pPr>
          </w:p>
          <w:p w14:paraId="1406E925" w14:textId="77777777" w:rsidR="00AE1B55" w:rsidRDefault="00AE1B55" w:rsidP="00A52ACA">
            <w:pPr>
              <w:jc w:val="center"/>
              <w:rPr>
                <w:rFonts w:cstheme="minorHAnsi"/>
                <w:b/>
                <w:sz w:val="32"/>
                <w:szCs w:val="32"/>
              </w:rPr>
            </w:pPr>
          </w:p>
          <w:p w14:paraId="682AE3D7" w14:textId="77777777" w:rsidR="00AE1B55" w:rsidRPr="00600513" w:rsidRDefault="00AE1B55" w:rsidP="00A52ACA">
            <w:pPr>
              <w:jc w:val="center"/>
              <w:rPr>
                <w:rFonts w:cstheme="minorHAnsi"/>
                <w:b/>
                <w:sz w:val="32"/>
                <w:szCs w:val="32"/>
              </w:rPr>
            </w:pPr>
            <w:r>
              <w:rPr>
                <w:rFonts w:cstheme="minorHAnsi"/>
                <w:b/>
                <w:sz w:val="32"/>
                <w:szCs w:val="32"/>
              </w:rPr>
              <w:t>+</w:t>
            </w:r>
          </w:p>
        </w:tc>
        <w:tc>
          <w:tcPr>
            <w:tcW w:w="1172" w:type="dxa"/>
            <w:vMerge w:val="restart"/>
            <w:shd w:val="clear" w:color="auto" w:fill="92D050"/>
          </w:tcPr>
          <w:p w14:paraId="5073A02C" w14:textId="77777777" w:rsidR="00AE1B55" w:rsidRDefault="00AE1B55" w:rsidP="00A52ACA">
            <w:pPr>
              <w:jc w:val="center"/>
            </w:pPr>
            <w:r>
              <w:rPr>
                <w:rFonts w:cstheme="minorHAnsi"/>
                <w:b/>
                <w:sz w:val="32"/>
                <w:szCs w:val="32"/>
              </w:rPr>
              <w:t>+</w:t>
            </w:r>
          </w:p>
        </w:tc>
        <w:tc>
          <w:tcPr>
            <w:tcW w:w="1132" w:type="dxa"/>
            <w:vMerge/>
            <w:shd w:val="clear" w:color="auto" w:fill="auto"/>
          </w:tcPr>
          <w:p w14:paraId="7ED4957E" w14:textId="77777777" w:rsidR="00AE1B55" w:rsidRDefault="00AE1B55" w:rsidP="00A52ACA"/>
        </w:tc>
      </w:tr>
      <w:tr w:rsidR="00AE1B55" w14:paraId="281641E9" w14:textId="77777777" w:rsidTr="00A52ACA">
        <w:trPr>
          <w:trHeight w:val="226"/>
        </w:trPr>
        <w:tc>
          <w:tcPr>
            <w:tcW w:w="486" w:type="dxa"/>
            <w:vMerge/>
          </w:tcPr>
          <w:p w14:paraId="614B1742" w14:textId="77777777" w:rsidR="00AE1B55" w:rsidRDefault="00AE1B55" w:rsidP="00A52ACA"/>
        </w:tc>
        <w:tc>
          <w:tcPr>
            <w:tcW w:w="1934" w:type="dxa"/>
            <w:vMerge/>
          </w:tcPr>
          <w:p w14:paraId="18C82688" w14:textId="77777777" w:rsidR="00AE1B55" w:rsidRDefault="00AE1B55" w:rsidP="00A52ACA"/>
        </w:tc>
        <w:tc>
          <w:tcPr>
            <w:tcW w:w="440" w:type="dxa"/>
            <w:vMerge/>
          </w:tcPr>
          <w:p w14:paraId="517AE3EE" w14:textId="77777777" w:rsidR="00AE1B55" w:rsidRDefault="00AE1B55" w:rsidP="00A52ACA"/>
        </w:tc>
        <w:tc>
          <w:tcPr>
            <w:tcW w:w="1780" w:type="dxa"/>
            <w:vMerge/>
          </w:tcPr>
          <w:p w14:paraId="728707F6" w14:textId="77777777" w:rsidR="00AE1B55" w:rsidRDefault="00AE1B55" w:rsidP="00A52ACA"/>
        </w:tc>
        <w:tc>
          <w:tcPr>
            <w:tcW w:w="349" w:type="dxa"/>
          </w:tcPr>
          <w:p w14:paraId="414954CA" w14:textId="77777777" w:rsidR="00AE1B55" w:rsidRDefault="00AE1B55" w:rsidP="00A52ACA">
            <w:r>
              <w:t>2</w:t>
            </w:r>
          </w:p>
        </w:tc>
        <w:tc>
          <w:tcPr>
            <w:tcW w:w="5491" w:type="dxa"/>
            <w:shd w:val="clear" w:color="auto" w:fill="auto"/>
          </w:tcPr>
          <w:p w14:paraId="35469CEE" w14:textId="77777777" w:rsidR="00AE1B55" w:rsidRDefault="00AE1B55" w:rsidP="00A52ACA">
            <w:r>
              <w:t xml:space="preserve">The approach will see the redevelopment of brownfield sites within existing settlements - some of these sites display an appearance which is of detriment to the quality of the townscape they are sited within. Their redevelopment will therefore benefit wider general amenity. Focusing development in this way will also minimise impacts on surrounding identified landscape </w:t>
            </w:r>
            <w:r w:rsidRPr="008268AE">
              <w:t xml:space="preserve">character areas </w:t>
            </w:r>
            <w:r>
              <w:t xml:space="preserve">outside of settlements </w:t>
            </w:r>
            <w:r w:rsidRPr="008268AE">
              <w:t>and associated visual amenity. In terms of site</w:t>
            </w:r>
            <w:r>
              <w:t>-</w:t>
            </w:r>
            <w:r w:rsidRPr="008268AE">
              <w:t xml:space="preserve">specific development, visual impacts will need to be carefully managed </w:t>
            </w:r>
            <w:r>
              <w:t>through the development management process with a particular focus on design. On balance, this approach results in a positive impact on visual amenity.</w:t>
            </w:r>
          </w:p>
        </w:tc>
        <w:tc>
          <w:tcPr>
            <w:tcW w:w="1164" w:type="dxa"/>
            <w:shd w:val="clear" w:color="auto" w:fill="92D050"/>
          </w:tcPr>
          <w:p w14:paraId="70FF1E3D" w14:textId="77777777" w:rsidR="00AE1B55" w:rsidRDefault="00AE1B55" w:rsidP="00A52ACA">
            <w:pPr>
              <w:jc w:val="center"/>
              <w:rPr>
                <w:rFonts w:cstheme="minorHAnsi"/>
                <w:b/>
                <w:sz w:val="32"/>
                <w:szCs w:val="32"/>
              </w:rPr>
            </w:pPr>
          </w:p>
          <w:p w14:paraId="06380AD1" w14:textId="77777777" w:rsidR="00AE1B55" w:rsidRDefault="00AE1B55" w:rsidP="00A52ACA">
            <w:pPr>
              <w:jc w:val="center"/>
              <w:rPr>
                <w:rFonts w:cstheme="minorHAnsi"/>
                <w:b/>
                <w:sz w:val="32"/>
                <w:szCs w:val="32"/>
              </w:rPr>
            </w:pPr>
          </w:p>
          <w:p w14:paraId="2F03A2C2" w14:textId="77777777" w:rsidR="00AE1B55" w:rsidRDefault="00AE1B55" w:rsidP="00A52ACA">
            <w:pPr>
              <w:jc w:val="center"/>
              <w:rPr>
                <w:rFonts w:cstheme="minorHAnsi"/>
                <w:b/>
                <w:sz w:val="32"/>
                <w:szCs w:val="32"/>
              </w:rPr>
            </w:pPr>
          </w:p>
          <w:p w14:paraId="3987B41C" w14:textId="77777777" w:rsidR="00AE1B55" w:rsidRPr="005B224E" w:rsidRDefault="00AE1B55" w:rsidP="00A52ACA">
            <w:pPr>
              <w:jc w:val="center"/>
              <w:rPr>
                <w:rFonts w:cstheme="minorHAnsi"/>
                <w:b/>
                <w:sz w:val="32"/>
                <w:szCs w:val="32"/>
              </w:rPr>
            </w:pPr>
            <w:r>
              <w:rPr>
                <w:rFonts w:cstheme="minorHAnsi"/>
                <w:b/>
                <w:sz w:val="32"/>
                <w:szCs w:val="32"/>
              </w:rPr>
              <w:t>+</w:t>
            </w:r>
          </w:p>
        </w:tc>
        <w:tc>
          <w:tcPr>
            <w:tcW w:w="1172" w:type="dxa"/>
            <w:vMerge/>
            <w:shd w:val="clear" w:color="auto" w:fill="92D050"/>
          </w:tcPr>
          <w:p w14:paraId="26156287" w14:textId="77777777" w:rsidR="00AE1B55" w:rsidRDefault="00AE1B55" w:rsidP="00A52ACA"/>
        </w:tc>
        <w:tc>
          <w:tcPr>
            <w:tcW w:w="1132" w:type="dxa"/>
            <w:vMerge/>
            <w:shd w:val="clear" w:color="auto" w:fill="auto"/>
          </w:tcPr>
          <w:p w14:paraId="1D718C0B" w14:textId="77777777" w:rsidR="00AE1B55" w:rsidRDefault="00AE1B55" w:rsidP="00A52ACA"/>
        </w:tc>
      </w:tr>
      <w:tr w:rsidR="00AE1B55" w14:paraId="694077B5" w14:textId="77777777" w:rsidTr="00A52ACA">
        <w:trPr>
          <w:trHeight w:val="226"/>
        </w:trPr>
        <w:tc>
          <w:tcPr>
            <w:tcW w:w="486" w:type="dxa"/>
            <w:vMerge/>
          </w:tcPr>
          <w:p w14:paraId="78EB5F28" w14:textId="77777777" w:rsidR="00AE1B55" w:rsidRDefault="00AE1B55" w:rsidP="00A52ACA"/>
        </w:tc>
        <w:tc>
          <w:tcPr>
            <w:tcW w:w="1934" w:type="dxa"/>
            <w:vMerge/>
          </w:tcPr>
          <w:p w14:paraId="78AE87BA" w14:textId="77777777" w:rsidR="00AE1B55" w:rsidRDefault="00AE1B55" w:rsidP="00A52ACA"/>
        </w:tc>
        <w:tc>
          <w:tcPr>
            <w:tcW w:w="440" w:type="dxa"/>
            <w:vMerge/>
          </w:tcPr>
          <w:p w14:paraId="5A99D0B2" w14:textId="77777777" w:rsidR="00AE1B55" w:rsidRDefault="00AE1B55" w:rsidP="00A52ACA"/>
        </w:tc>
        <w:tc>
          <w:tcPr>
            <w:tcW w:w="1780" w:type="dxa"/>
            <w:vMerge/>
          </w:tcPr>
          <w:p w14:paraId="59E82CAE" w14:textId="77777777" w:rsidR="00AE1B55" w:rsidRDefault="00AE1B55" w:rsidP="00A52ACA"/>
        </w:tc>
        <w:tc>
          <w:tcPr>
            <w:tcW w:w="349" w:type="dxa"/>
          </w:tcPr>
          <w:p w14:paraId="3B06FE41" w14:textId="77777777" w:rsidR="00AE1B55" w:rsidRDefault="00AE1B55" w:rsidP="00A52ACA">
            <w:r>
              <w:t>3</w:t>
            </w:r>
          </w:p>
        </w:tc>
        <w:tc>
          <w:tcPr>
            <w:tcW w:w="5491" w:type="dxa"/>
            <w:shd w:val="clear" w:color="auto" w:fill="auto"/>
          </w:tcPr>
          <w:p w14:paraId="1654E4CC" w14:textId="77777777" w:rsidR="00AE1B55" w:rsidRDefault="00AE1B55" w:rsidP="00A52ACA">
            <w:r>
              <w:t xml:space="preserve">The approach has a strong potential to enhance the local distinctiveness of the settlements through high quality redevelopment of brownfield sites which currently detract from the quality of the local environment. Enhancement may not always be possible, but this would need to be managed through the development management process with a focus on securing good design.   </w:t>
            </w:r>
          </w:p>
        </w:tc>
        <w:tc>
          <w:tcPr>
            <w:tcW w:w="1164" w:type="dxa"/>
            <w:shd w:val="clear" w:color="auto" w:fill="92D050"/>
          </w:tcPr>
          <w:p w14:paraId="51DA3023" w14:textId="77777777" w:rsidR="00AE1B55" w:rsidRDefault="00AE1B55" w:rsidP="00A52ACA">
            <w:pPr>
              <w:jc w:val="center"/>
              <w:rPr>
                <w:rFonts w:cstheme="minorHAnsi"/>
                <w:b/>
                <w:sz w:val="32"/>
                <w:szCs w:val="32"/>
              </w:rPr>
            </w:pPr>
          </w:p>
          <w:p w14:paraId="3A759A3D" w14:textId="77777777" w:rsidR="00AE1B55" w:rsidRDefault="00AE1B55" w:rsidP="00A52ACA">
            <w:pPr>
              <w:jc w:val="center"/>
              <w:rPr>
                <w:rFonts w:cstheme="minorHAnsi"/>
                <w:b/>
                <w:sz w:val="32"/>
                <w:szCs w:val="32"/>
              </w:rPr>
            </w:pPr>
          </w:p>
          <w:p w14:paraId="4CAAE2BD" w14:textId="77777777" w:rsidR="00AE1B55" w:rsidRPr="00DA149A" w:rsidRDefault="00AE1B55" w:rsidP="00A52ACA">
            <w:pPr>
              <w:jc w:val="center"/>
              <w:rPr>
                <w:rFonts w:cstheme="minorHAnsi"/>
                <w:b/>
                <w:sz w:val="32"/>
                <w:szCs w:val="32"/>
              </w:rPr>
            </w:pPr>
            <w:r>
              <w:rPr>
                <w:rFonts w:cstheme="minorHAnsi"/>
                <w:b/>
                <w:sz w:val="32"/>
                <w:szCs w:val="32"/>
              </w:rPr>
              <w:t>+</w:t>
            </w:r>
          </w:p>
        </w:tc>
        <w:tc>
          <w:tcPr>
            <w:tcW w:w="1172" w:type="dxa"/>
            <w:vMerge/>
            <w:shd w:val="clear" w:color="auto" w:fill="92D050"/>
          </w:tcPr>
          <w:p w14:paraId="52C93890" w14:textId="77777777" w:rsidR="00AE1B55" w:rsidRDefault="00AE1B55" w:rsidP="00A52ACA"/>
        </w:tc>
        <w:tc>
          <w:tcPr>
            <w:tcW w:w="1132" w:type="dxa"/>
            <w:vMerge/>
            <w:shd w:val="clear" w:color="auto" w:fill="auto"/>
          </w:tcPr>
          <w:p w14:paraId="0C8BC63B" w14:textId="77777777" w:rsidR="00AE1B55" w:rsidRDefault="00AE1B55" w:rsidP="00A52ACA"/>
        </w:tc>
      </w:tr>
      <w:tr w:rsidR="00AE1B55" w14:paraId="6E209B07" w14:textId="77777777" w:rsidTr="00A52ACA">
        <w:trPr>
          <w:trHeight w:val="226"/>
        </w:trPr>
        <w:tc>
          <w:tcPr>
            <w:tcW w:w="486" w:type="dxa"/>
            <w:vMerge/>
          </w:tcPr>
          <w:p w14:paraId="693D5662" w14:textId="77777777" w:rsidR="00AE1B55" w:rsidRDefault="00AE1B55" w:rsidP="00A52ACA"/>
        </w:tc>
        <w:tc>
          <w:tcPr>
            <w:tcW w:w="1934" w:type="dxa"/>
            <w:vMerge/>
          </w:tcPr>
          <w:p w14:paraId="7127E290" w14:textId="77777777" w:rsidR="00AE1B55" w:rsidRDefault="00AE1B55" w:rsidP="00A52ACA"/>
        </w:tc>
        <w:tc>
          <w:tcPr>
            <w:tcW w:w="440" w:type="dxa"/>
            <w:vMerge/>
          </w:tcPr>
          <w:p w14:paraId="222B9CE9" w14:textId="77777777" w:rsidR="00AE1B55" w:rsidRDefault="00AE1B55" w:rsidP="00A52ACA"/>
        </w:tc>
        <w:tc>
          <w:tcPr>
            <w:tcW w:w="1780" w:type="dxa"/>
            <w:vMerge/>
          </w:tcPr>
          <w:p w14:paraId="7E2F4E03" w14:textId="77777777" w:rsidR="00AE1B55" w:rsidRDefault="00AE1B55" w:rsidP="00A52ACA"/>
        </w:tc>
        <w:tc>
          <w:tcPr>
            <w:tcW w:w="349" w:type="dxa"/>
          </w:tcPr>
          <w:p w14:paraId="77D0D235" w14:textId="77777777" w:rsidR="00AE1B55" w:rsidRDefault="00AE1B55" w:rsidP="00A52ACA">
            <w:r>
              <w:t>4</w:t>
            </w:r>
          </w:p>
        </w:tc>
        <w:tc>
          <w:tcPr>
            <w:tcW w:w="5491" w:type="dxa"/>
            <w:shd w:val="clear" w:color="auto" w:fill="auto"/>
          </w:tcPr>
          <w:p w14:paraId="211D24AE" w14:textId="77777777" w:rsidR="00AE1B55" w:rsidRDefault="00AE1B55" w:rsidP="00A52ACA">
            <w:r>
              <w:t xml:space="preserve">The very minor scale and incremental approach to growth associated with this option is unlikely to enhance the inter-relationship between the landscape and built environment. There is a very minor risk that natural connections which link villages to their surrounding countryside are more prevalent within rural settlements and these may be put at risk through site redevelopment. </w:t>
            </w:r>
          </w:p>
        </w:tc>
        <w:tc>
          <w:tcPr>
            <w:tcW w:w="1164" w:type="dxa"/>
            <w:shd w:val="clear" w:color="auto" w:fill="FFC000"/>
          </w:tcPr>
          <w:p w14:paraId="7614F090" w14:textId="77777777" w:rsidR="00AE1B55" w:rsidRDefault="00AE1B55" w:rsidP="00A52ACA">
            <w:pPr>
              <w:rPr>
                <w:rFonts w:cstheme="minorHAnsi"/>
                <w:sz w:val="32"/>
                <w:szCs w:val="32"/>
              </w:rPr>
            </w:pPr>
          </w:p>
          <w:p w14:paraId="1C5DBDD9" w14:textId="77777777" w:rsidR="00AE1B55" w:rsidRDefault="00AE1B55" w:rsidP="00A52ACA">
            <w:pPr>
              <w:rPr>
                <w:rFonts w:cstheme="minorHAnsi"/>
                <w:sz w:val="32"/>
                <w:szCs w:val="32"/>
              </w:rPr>
            </w:pPr>
          </w:p>
          <w:p w14:paraId="5348F949" w14:textId="77777777" w:rsidR="00AE1B55" w:rsidRPr="005355AA" w:rsidRDefault="00AE1B55" w:rsidP="00A52ACA">
            <w:pPr>
              <w:jc w:val="center"/>
              <w:rPr>
                <w:rFonts w:cstheme="minorHAnsi"/>
                <w:b/>
                <w:sz w:val="32"/>
                <w:szCs w:val="32"/>
              </w:rPr>
            </w:pPr>
            <w:r>
              <w:rPr>
                <w:rFonts w:cstheme="minorHAnsi"/>
                <w:b/>
                <w:sz w:val="32"/>
                <w:szCs w:val="32"/>
              </w:rPr>
              <w:t>-</w:t>
            </w:r>
          </w:p>
        </w:tc>
        <w:tc>
          <w:tcPr>
            <w:tcW w:w="1172" w:type="dxa"/>
            <w:vMerge/>
            <w:shd w:val="clear" w:color="auto" w:fill="92D050"/>
          </w:tcPr>
          <w:p w14:paraId="31903BFD" w14:textId="77777777" w:rsidR="00AE1B55" w:rsidRDefault="00AE1B55" w:rsidP="00A52ACA"/>
        </w:tc>
        <w:tc>
          <w:tcPr>
            <w:tcW w:w="1132" w:type="dxa"/>
            <w:vMerge/>
            <w:shd w:val="clear" w:color="auto" w:fill="auto"/>
          </w:tcPr>
          <w:p w14:paraId="055A23EB" w14:textId="77777777" w:rsidR="00AE1B55" w:rsidRDefault="00AE1B55" w:rsidP="00A52ACA"/>
        </w:tc>
      </w:tr>
      <w:tr w:rsidR="00AE1B55" w14:paraId="7E05C18D" w14:textId="77777777" w:rsidTr="00A52ACA">
        <w:trPr>
          <w:trHeight w:val="61"/>
        </w:trPr>
        <w:tc>
          <w:tcPr>
            <w:tcW w:w="486" w:type="dxa"/>
            <w:vMerge/>
          </w:tcPr>
          <w:p w14:paraId="73E83F45" w14:textId="77777777" w:rsidR="00AE1B55" w:rsidRDefault="00AE1B55" w:rsidP="00A52ACA"/>
        </w:tc>
        <w:tc>
          <w:tcPr>
            <w:tcW w:w="1934" w:type="dxa"/>
            <w:vMerge/>
          </w:tcPr>
          <w:p w14:paraId="2FD03147" w14:textId="77777777" w:rsidR="00AE1B55" w:rsidRDefault="00AE1B55" w:rsidP="00A52ACA"/>
        </w:tc>
        <w:tc>
          <w:tcPr>
            <w:tcW w:w="440" w:type="dxa"/>
            <w:vMerge w:val="restart"/>
          </w:tcPr>
          <w:p w14:paraId="60FF4A55" w14:textId="77777777" w:rsidR="00AE1B55" w:rsidRDefault="00AE1B55" w:rsidP="00A52ACA">
            <w:r>
              <w:t>15</w:t>
            </w:r>
          </w:p>
        </w:tc>
        <w:tc>
          <w:tcPr>
            <w:tcW w:w="1780" w:type="dxa"/>
            <w:vMerge w:val="restart"/>
          </w:tcPr>
          <w:p w14:paraId="3CD37B0B" w14:textId="77777777" w:rsidR="00AE1B55" w:rsidRDefault="00AE1B55" w:rsidP="00A52ACA">
            <w:r>
              <w:t>Heritage</w:t>
            </w:r>
          </w:p>
        </w:tc>
        <w:tc>
          <w:tcPr>
            <w:tcW w:w="349" w:type="dxa"/>
          </w:tcPr>
          <w:p w14:paraId="18241882" w14:textId="77777777" w:rsidR="00AE1B55" w:rsidRDefault="00AE1B55" w:rsidP="00A52ACA">
            <w:r>
              <w:t>1</w:t>
            </w:r>
          </w:p>
        </w:tc>
        <w:tc>
          <w:tcPr>
            <w:tcW w:w="5491" w:type="dxa"/>
            <w:shd w:val="clear" w:color="auto" w:fill="auto"/>
          </w:tcPr>
          <w:p w14:paraId="3BCCFFF4" w14:textId="77777777" w:rsidR="00AE1B55" w:rsidRDefault="00AE1B55" w:rsidP="00A52ACA">
            <w:r>
              <w:t>Policy protections exist to ensure the conservation of historic assets (such by way of Conservation Area and Listed Building designations) even in the context of growth. There remain some risks – particularly that incremental growth, intensifying the built form of a settlement, will erode the settings of assets and designations over time. There is however some opportunity to enhance such settings, and the setting of the built environment in general, through the re-use of brownfield sites which otherwise are of visual detriment to the area.</w:t>
            </w:r>
          </w:p>
        </w:tc>
        <w:tc>
          <w:tcPr>
            <w:tcW w:w="1164" w:type="dxa"/>
            <w:shd w:val="clear" w:color="auto" w:fill="92D050"/>
          </w:tcPr>
          <w:p w14:paraId="42840D7B" w14:textId="77777777" w:rsidR="00AE1B55" w:rsidRDefault="00AE1B55" w:rsidP="00A52ACA">
            <w:pPr>
              <w:jc w:val="center"/>
              <w:rPr>
                <w:rFonts w:cstheme="minorHAnsi"/>
                <w:b/>
                <w:sz w:val="32"/>
                <w:szCs w:val="32"/>
              </w:rPr>
            </w:pPr>
          </w:p>
          <w:p w14:paraId="5F05F95B" w14:textId="77777777" w:rsidR="00AE1B55" w:rsidRDefault="00AE1B55" w:rsidP="00A52ACA">
            <w:pPr>
              <w:jc w:val="center"/>
              <w:rPr>
                <w:rFonts w:cstheme="minorHAnsi"/>
                <w:b/>
                <w:sz w:val="32"/>
                <w:szCs w:val="32"/>
              </w:rPr>
            </w:pPr>
          </w:p>
          <w:p w14:paraId="033BF174" w14:textId="77777777" w:rsidR="00AE1B55" w:rsidRDefault="00AE1B55" w:rsidP="00A52ACA">
            <w:pPr>
              <w:jc w:val="center"/>
              <w:rPr>
                <w:rFonts w:cstheme="minorHAnsi"/>
                <w:b/>
                <w:sz w:val="32"/>
                <w:szCs w:val="32"/>
              </w:rPr>
            </w:pPr>
          </w:p>
          <w:p w14:paraId="2DAA9701" w14:textId="77777777" w:rsidR="00AE1B55" w:rsidRPr="00963AB3" w:rsidRDefault="00AE1B55" w:rsidP="00A52ACA">
            <w:pPr>
              <w:jc w:val="center"/>
              <w:rPr>
                <w:rFonts w:cstheme="minorHAnsi"/>
                <w:b/>
                <w:sz w:val="32"/>
                <w:szCs w:val="32"/>
              </w:rPr>
            </w:pPr>
            <w:r>
              <w:rPr>
                <w:rFonts w:cstheme="minorHAnsi"/>
                <w:b/>
                <w:sz w:val="32"/>
                <w:szCs w:val="32"/>
              </w:rPr>
              <w:t>+</w:t>
            </w:r>
          </w:p>
        </w:tc>
        <w:tc>
          <w:tcPr>
            <w:tcW w:w="1172" w:type="dxa"/>
            <w:vMerge w:val="restart"/>
            <w:shd w:val="clear" w:color="auto" w:fill="92D050"/>
          </w:tcPr>
          <w:p w14:paraId="046FCD1F" w14:textId="77777777" w:rsidR="00AE1B55" w:rsidRDefault="00AE1B55" w:rsidP="00A52ACA">
            <w:pPr>
              <w:jc w:val="center"/>
            </w:pPr>
            <w:r>
              <w:rPr>
                <w:rFonts w:cstheme="minorHAnsi"/>
                <w:b/>
                <w:sz w:val="32"/>
                <w:szCs w:val="32"/>
              </w:rPr>
              <w:t>+</w:t>
            </w:r>
          </w:p>
        </w:tc>
        <w:tc>
          <w:tcPr>
            <w:tcW w:w="1132" w:type="dxa"/>
            <w:vMerge/>
            <w:shd w:val="clear" w:color="auto" w:fill="auto"/>
          </w:tcPr>
          <w:p w14:paraId="501CDAE1" w14:textId="77777777" w:rsidR="00AE1B55" w:rsidRDefault="00AE1B55" w:rsidP="00A52ACA"/>
        </w:tc>
      </w:tr>
      <w:tr w:rsidR="00AE1B55" w14:paraId="15004CA7" w14:textId="77777777" w:rsidTr="00A52ACA">
        <w:trPr>
          <w:trHeight w:val="60"/>
        </w:trPr>
        <w:tc>
          <w:tcPr>
            <w:tcW w:w="486" w:type="dxa"/>
            <w:vMerge/>
          </w:tcPr>
          <w:p w14:paraId="3DDF39EE" w14:textId="77777777" w:rsidR="00AE1B55" w:rsidRDefault="00AE1B55" w:rsidP="00A52ACA"/>
        </w:tc>
        <w:tc>
          <w:tcPr>
            <w:tcW w:w="1934" w:type="dxa"/>
            <w:vMerge/>
          </w:tcPr>
          <w:p w14:paraId="37BE351B" w14:textId="77777777" w:rsidR="00AE1B55" w:rsidRDefault="00AE1B55" w:rsidP="00A52ACA"/>
        </w:tc>
        <w:tc>
          <w:tcPr>
            <w:tcW w:w="440" w:type="dxa"/>
            <w:vMerge/>
          </w:tcPr>
          <w:p w14:paraId="170817E4" w14:textId="77777777" w:rsidR="00AE1B55" w:rsidRDefault="00AE1B55" w:rsidP="00A52ACA"/>
        </w:tc>
        <w:tc>
          <w:tcPr>
            <w:tcW w:w="1780" w:type="dxa"/>
            <w:vMerge/>
          </w:tcPr>
          <w:p w14:paraId="2C893975" w14:textId="77777777" w:rsidR="00AE1B55" w:rsidRDefault="00AE1B55" w:rsidP="00A52ACA"/>
        </w:tc>
        <w:tc>
          <w:tcPr>
            <w:tcW w:w="349" w:type="dxa"/>
          </w:tcPr>
          <w:p w14:paraId="276DF6C0" w14:textId="77777777" w:rsidR="00AE1B55" w:rsidRDefault="00AE1B55" w:rsidP="00A52ACA">
            <w:r>
              <w:t>2</w:t>
            </w:r>
          </w:p>
        </w:tc>
        <w:tc>
          <w:tcPr>
            <w:tcW w:w="5491" w:type="dxa"/>
            <w:shd w:val="clear" w:color="auto" w:fill="auto"/>
          </w:tcPr>
          <w:p w14:paraId="409FF4E6" w14:textId="77777777" w:rsidR="00AE1B55" w:rsidRDefault="00AE1B55" w:rsidP="00A52ACA">
            <w:r>
              <w:t>The approach does present an opportunity to strengthen local character and townscape, by redeveloping brownfield sites which, in their current condition, may be of detriment to the character of the area.</w:t>
            </w:r>
          </w:p>
        </w:tc>
        <w:tc>
          <w:tcPr>
            <w:tcW w:w="1164" w:type="dxa"/>
            <w:shd w:val="clear" w:color="auto" w:fill="92D050"/>
          </w:tcPr>
          <w:p w14:paraId="5382EA87" w14:textId="77777777" w:rsidR="00AE1B55" w:rsidRDefault="00AE1B55" w:rsidP="00A52ACA">
            <w:pPr>
              <w:jc w:val="center"/>
              <w:rPr>
                <w:rFonts w:cstheme="minorHAnsi"/>
                <w:b/>
                <w:sz w:val="32"/>
                <w:szCs w:val="32"/>
              </w:rPr>
            </w:pPr>
          </w:p>
          <w:p w14:paraId="606C281D" w14:textId="77777777" w:rsidR="00AE1B55" w:rsidRPr="003E0B02" w:rsidRDefault="00AE1B55" w:rsidP="00A52ACA">
            <w:pPr>
              <w:jc w:val="center"/>
              <w:rPr>
                <w:rFonts w:cstheme="minorHAnsi"/>
                <w:b/>
                <w:sz w:val="32"/>
                <w:szCs w:val="32"/>
              </w:rPr>
            </w:pPr>
            <w:r>
              <w:rPr>
                <w:rFonts w:cstheme="minorHAnsi"/>
                <w:b/>
                <w:sz w:val="32"/>
                <w:szCs w:val="32"/>
              </w:rPr>
              <w:t>+</w:t>
            </w:r>
          </w:p>
        </w:tc>
        <w:tc>
          <w:tcPr>
            <w:tcW w:w="1172" w:type="dxa"/>
            <w:vMerge/>
            <w:shd w:val="clear" w:color="auto" w:fill="92D050"/>
          </w:tcPr>
          <w:p w14:paraId="304BD008" w14:textId="77777777" w:rsidR="00AE1B55" w:rsidRDefault="00AE1B55" w:rsidP="00A52ACA"/>
        </w:tc>
        <w:tc>
          <w:tcPr>
            <w:tcW w:w="1132" w:type="dxa"/>
            <w:vMerge/>
            <w:shd w:val="clear" w:color="auto" w:fill="auto"/>
          </w:tcPr>
          <w:p w14:paraId="6778812B" w14:textId="77777777" w:rsidR="00AE1B55" w:rsidRDefault="00AE1B55" w:rsidP="00A52ACA"/>
        </w:tc>
      </w:tr>
      <w:tr w:rsidR="00AE1B55" w14:paraId="38755676" w14:textId="77777777" w:rsidTr="00A52ACA">
        <w:trPr>
          <w:trHeight w:val="60"/>
        </w:trPr>
        <w:tc>
          <w:tcPr>
            <w:tcW w:w="486" w:type="dxa"/>
            <w:vMerge/>
          </w:tcPr>
          <w:p w14:paraId="47896A13" w14:textId="77777777" w:rsidR="00AE1B55" w:rsidRDefault="00AE1B55" w:rsidP="00A52ACA"/>
        </w:tc>
        <w:tc>
          <w:tcPr>
            <w:tcW w:w="1934" w:type="dxa"/>
            <w:vMerge/>
          </w:tcPr>
          <w:p w14:paraId="7DB738B6" w14:textId="77777777" w:rsidR="00AE1B55" w:rsidRDefault="00AE1B55" w:rsidP="00A52ACA"/>
        </w:tc>
        <w:tc>
          <w:tcPr>
            <w:tcW w:w="440" w:type="dxa"/>
            <w:vMerge/>
          </w:tcPr>
          <w:p w14:paraId="790787D6" w14:textId="77777777" w:rsidR="00AE1B55" w:rsidRDefault="00AE1B55" w:rsidP="00A52ACA"/>
        </w:tc>
        <w:tc>
          <w:tcPr>
            <w:tcW w:w="1780" w:type="dxa"/>
            <w:vMerge/>
          </w:tcPr>
          <w:p w14:paraId="30F32856" w14:textId="77777777" w:rsidR="00AE1B55" w:rsidRDefault="00AE1B55" w:rsidP="00A52ACA"/>
        </w:tc>
        <w:tc>
          <w:tcPr>
            <w:tcW w:w="349" w:type="dxa"/>
          </w:tcPr>
          <w:p w14:paraId="7B5F2E00" w14:textId="77777777" w:rsidR="00AE1B55" w:rsidRDefault="00AE1B55" w:rsidP="00A52ACA">
            <w:r>
              <w:t>3</w:t>
            </w:r>
          </w:p>
        </w:tc>
        <w:tc>
          <w:tcPr>
            <w:tcW w:w="5491" w:type="dxa"/>
            <w:shd w:val="clear" w:color="auto" w:fill="auto"/>
          </w:tcPr>
          <w:p w14:paraId="0D74B023" w14:textId="77777777" w:rsidR="00AE1B55" w:rsidRDefault="00AE1B55" w:rsidP="00A52ACA">
            <w:r>
              <w:t xml:space="preserve">Due to the very limited scale of growth attributed to this approach, it is unlikely to increase the proportion of the wider population within easy access of local heritage </w:t>
            </w:r>
            <w:r>
              <w:lastRenderedPageBreak/>
              <w:t>assets and cultural activities to the extent that there would perceived benefits in relation to this objective.</w:t>
            </w:r>
          </w:p>
        </w:tc>
        <w:tc>
          <w:tcPr>
            <w:tcW w:w="1164" w:type="dxa"/>
            <w:shd w:val="clear" w:color="auto" w:fill="auto"/>
          </w:tcPr>
          <w:p w14:paraId="5095E530" w14:textId="77777777" w:rsidR="00AE1B55" w:rsidRDefault="00AE1B55" w:rsidP="00A52ACA">
            <w:pPr>
              <w:jc w:val="center"/>
              <w:rPr>
                <w:rFonts w:cstheme="minorHAnsi"/>
                <w:b/>
                <w:sz w:val="32"/>
                <w:szCs w:val="32"/>
              </w:rPr>
            </w:pPr>
          </w:p>
          <w:p w14:paraId="21863E4D" w14:textId="77777777" w:rsidR="00AE1B55" w:rsidRPr="00D50DA1" w:rsidRDefault="00AE1B55" w:rsidP="00A52ACA">
            <w:pPr>
              <w:jc w:val="center"/>
              <w:rPr>
                <w:rFonts w:cstheme="minorHAnsi"/>
                <w:b/>
                <w:sz w:val="32"/>
                <w:szCs w:val="32"/>
              </w:rPr>
            </w:pPr>
            <w:r>
              <w:rPr>
                <w:rFonts w:cstheme="minorHAnsi"/>
                <w:b/>
                <w:sz w:val="32"/>
                <w:szCs w:val="32"/>
              </w:rPr>
              <w:t>0</w:t>
            </w:r>
          </w:p>
        </w:tc>
        <w:tc>
          <w:tcPr>
            <w:tcW w:w="1172" w:type="dxa"/>
            <w:vMerge/>
            <w:shd w:val="clear" w:color="auto" w:fill="92D050"/>
          </w:tcPr>
          <w:p w14:paraId="3610DDF9" w14:textId="77777777" w:rsidR="00AE1B55" w:rsidRDefault="00AE1B55" w:rsidP="00A52ACA"/>
        </w:tc>
        <w:tc>
          <w:tcPr>
            <w:tcW w:w="1132" w:type="dxa"/>
            <w:vMerge/>
            <w:shd w:val="clear" w:color="auto" w:fill="auto"/>
          </w:tcPr>
          <w:p w14:paraId="402076AB" w14:textId="77777777" w:rsidR="00AE1B55" w:rsidRDefault="00AE1B55" w:rsidP="00A52ACA"/>
        </w:tc>
      </w:tr>
      <w:tr w:rsidR="00AE1B55" w14:paraId="3F963CD9" w14:textId="77777777" w:rsidTr="00A52ACA">
        <w:trPr>
          <w:trHeight w:val="60"/>
        </w:trPr>
        <w:tc>
          <w:tcPr>
            <w:tcW w:w="486" w:type="dxa"/>
            <w:vMerge/>
          </w:tcPr>
          <w:p w14:paraId="0882CCA1" w14:textId="77777777" w:rsidR="00AE1B55" w:rsidRDefault="00AE1B55" w:rsidP="00A52ACA"/>
        </w:tc>
        <w:tc>
          <w:tcPr>
            <w:tcW w:w="1934" w:type="dxa"/>
            <w:vMerge/>
          </w:tcPr>
          <w:p w14:paraId="1CF0F536" w14:textId="77777777" w:rsidR="00AE1B55" w:rsidRDefault="00AE1B55" w:rsidP="00A52ACA"/>
        </w:tc>
        <w:tc>
          <w:tcPr>
            <w:tcW w:w="440" w:type="dxa"/>
            <w:vMerge/>
          </w:tcPr>
          <w:p w14:paraId="62FBDF59" w14:textId="77777777" w:rsidR="00AE1B55" w:rsidRDefault="00AE1B55" w:rsidP="00A52ACA"/>
        </w:tc>
        <w:tc>
          <w:tcPr>
            <w:tcW w:w="1780" w:type="dxa"/>
            <w:vMerge/>
          </w:tcPr>
          <w:p w14:paraId="73B44527" w14:textId="77777777" w:rsidR="00AE1B55" w:rsidRDefault="00AE1B55" w:rsidP="00A52ACA"/>
        </w:tc>
        <w:tc>
          <w:tcPr>
            <w:tcW w:w="349" w:type="dxa"/>
          </w:tcPr>
          <w:p w14:paraId="65CDD19E" w14:textId="77777777" w:rsidR="00AE1B55" w:rsidRDefault="00AE1B55" w:rsidP="00A52ACA">
            <w:r>
              <w:t>4</w:t>
            </w:r>
          </w:p>
        </w:tc>
        <w:tc>
          <w:tcPr>
            <w:tcW w:w="5491" w:type="dxa"/>
            <w:shd w:val="clear" w:color="auto" w:fill="auto"/>
          </w:tcPr>
          <w:p w14:paraId="23EF7C55" w14:textId="77777777" w:rsidR="00AE1B55" w:rsidRDefault="00AE1B55" w:rsidP="00A52ACA">
            <w:r>
              <w:t>The approach itself will not protect or enhance access to and enjoyment of the historic environment but will also not be of detriment. There may be the opportunity to improve both elements through individual developments, but this cannot be foreseen outside of known responses to existing policy requirements and protections relating to the historic environment. The very minor-scale and incremental approach to delivery within this approach does not present opportunities to implement specific interventions to improve access.</w:t>
            </w:r>
          </w:p>
        </w:tc>
        <w:tc>
          <w:tcPr>
            <w:tcW w:w="1164" w:type="dxa"/>
            <w:shd w:val="clear" w:color="auto" w:fill="auto"/>
          </w:tcPr>
          <w:p w14:paraId="35818BDE" w14:textId="77777777" w:rsidR="00AE1B55" w:rsidRDefault="00AE1B55" w:rsidP="00A52ACA">
            <w:pPr>
              <w:jc w:val="center"/>
              <w:rPr>
                <w:rFonts w:cstheme="minorHAnsi"/>
                <w:b/>
                <w:sz w:val="32"/>
                <w:szCs w:val="32"/>
              </w:rPr>
            </w:pPr>
          </w:p>
          <w:p w14:paraId="45DF85F6" w14:textId="77777777" w:rsidR="00AE1B55" w:rsidRDefault="00AE1B55" w:rsidP="00A52ACA">
            <w:pPr>
              <w:jc w:val="center"/>
              <w:rPr>
                <w:rFonts w:cstheme="minorHAnsi"/>
                <w:b/>
                <w:sz w:val="32"/>
                <w:szCs w:val="32"/>
              </w:rPr>
            </w:pPr>
          </w:p>
          <w:p w14:paraId="2B22FEB1" w14:textId="77777777" w:rsidR="00AE1B55" w:rsidRDefault="00AE1B55" w:rsidP="00A52ACA">
            <w:pPr>
              <w:jc w:val="center"/>
              <w:rPr>
                <w:rFonts w:cstheme="minorHAnsi"/>
                <w:b/>
                <w:sz w:val="32"/>
                <w:szCs w:val="32"/>
              </w:rPr>
            </w:pPr>
          </w:p>
          <w:p w14:paraId="78919B59" w14:textId="77777777" w:rsidR="00AE1B55" w:rsidRPr="00F02120" w:rsidRDefault="00AE1B55" w:rsidP="00A52ACA">
            <w:pPr>
              <w:jc w:val="center"/>
              <w:rPr>
                <w:rFonts w:cstheme="minorHAnsi"/>
                <w:b/>
                <w:sz w:val="32"/>
                <w:szCs w:val="32"/>
              </w:rPr>
            </w:pPr>
            <w:r>
              <w:rPr>
                <w:rFonts w:cstheme="minorHAnsi"/>
                <w:b/>
                <w:sz w:val="32"/>
                <w:szCs w:val="32"/>
              </w:rPr>
              <w:t>0</w:t>
            </w:r>
          </w:p>
        </w:tc>
        <w:tc>
          <w:tcPr>
            <w:tcW w:w="1172" w:type="dxa"/>
            <w:vMerge/>
            <w:shd w:val="clear" w:color="auto" w:fill="92D050"/>
          </w:tcPr>
          <w:p w14:paraId="05019760" w14:textId="77777777" w:rsidR="00AE1B55" w:rsidRDefault="00AE1B55" w:rsidP="00A52ACA"/>
        </w:tc>
        <w:tc>
          <w:tcPr>
            <w:tcW w:w="1132" w:type="dxa"/>
            <w:vMerge/>
            <w:shd w:val="clear" w:color="auto" w:fill="auto"/>
          </w:tcPr>
          <w:p w14:paraId="29190309" w14:textId="77777777" w:rsidR="00AE1B55" w:rsidRDefault="00AE1B55" w:rsidP="00A52ACA"/>
        </w:tc>
      </w:tr>
      <w:tr w:rsidR="00AE1B55" w14:paraId="55484BC2" w14:textId="77777777" w:rsidTr="00A52ACA">
        <w:trPr>
          <w:trHeight w:val="60"/>
        </w:trPr>
        <w:tc>
          <w:tcPr>
            <w:tcW w:w="486" w:type="dxa"/>
            <w:vMerge/>
          </w:tcPr>
          <w:p w14:paraId="01A91CBD" w14:textId="77777777" w:rsidR="00AE1B55" w:rsidRDefault="00AE1B55" w:rsidP="00A52ACA"/>
        </w:tc>
        <w:tc>
          <w:tcPr>
            <w:tcW w:w="1934" w:type="dxa"/>
            <w:vMerge/>
          </w:tcPr>
          <w:p w14:paraId="4FC03236" w14:textId="77777777" w:rsidR="00AE1B55" w:rsidRDefault="00AE1B55" w:rsidP="00A52ACA"/>
        </w:tc>
        <w:tc>
          <w:tcPr>
            <w:tcW w:w="440" w:type="dxa"/>
            <w:vMerge/>
          </w:tcPr>
          <w:p w14:paraId="1B531A43" w14:textId="77777777" w:rsidR="00AE1B55" w:rsidRDefault="00AE1B55" w:rsidP="00A52ACA"/>
        </w:tc>
        <w:tc>
          <w:tcPr>
            <w:tcW w:w="1780" w:type="dxa"/>
            <w:vMerge/>
          </w:tcPr>
          <w:p w14:paraId="5E2336B5" w14:textId="77777777" w:rsidR="00AE1B55" w:rsidRDefault="00AE1B55" w:rsidP="00A52ACA"/>
        </w:tc>
        <w:tc>
          <w:tcPr>
            <w:tcW w:w="349" w:type="dxa"/>
          </w:tcPr>
          <w:p w14:paraId="07F6AAB4" w14:textId="77777777" w:rsidR="00AE1B55" w:rsidRDefault="00AE1B55" w:rsidP="00A52ACA">
            <w:r>
              <w:t>5</w:t>
            </w:r>
          </w:p>
        </w:tc>
        <w:tc>
          <w:tcPr>
            <w:tcW w:w="5491" w:type="dxa"/>
            <w:shd w:val="clear" w:color="auto" w:fill="auto"/>
          </w:tcPr>
          <w:p w14:paraId="1CFF72EA" w14:textId="77777777" w:rsidR="00AE1B55" w:rsidRDefault="00AE1B55" w:rsidP="00A52ACA">
            <w:r>
              <w:t>The approach itself will not conserve or enhance the archaeological environment – the development management process, along with relevant existing policy stipulations, will need to ensure individual developments appropriately respond to the archaeological environment and mitigate where required. There may be some archaeological value in some of the sites required to deliver the approach however this would be identified and responded to through the development management process.</w:t>
            </w:r>
          </w:p>
        </w:tc>
        <w:tc>
          <w:tcPr>
            <w:tcW w:w="1164" w:type="dxa"/>
            <w:shd w:val="clear" w:color="auto" w:fill="auto"/>
          </w:tcPr>
          <w:p w14:paraId="0EE84557" w14:textId="77777777" w:rsidR="00AE1B55" w:rsidRDefault="00AE1B55" w:rsidP="00A52ACA">
            <w:pPr>
              <w:jc w:val="center"/>
              <w:rPr>
                <w:rFonts w:cstheme="minorHAnsi"/>
                <w:b/>
                <w:sz w:val="32"/>
                <w:szCs w:val="32"/>
              </w:rPr>
            </w:pPr>
          </w:p>
          <w:p w14:paraId="7FB8D545" w14:textId="77777777" w:rsidR="00AE1B55" w:rsidRDefault="00AE1B55" w:rsidP="00A52ACA">
            <w:pPr>
              <w:jc w:val="center"/>
              <w:rPr>
                <w:rFonts w:cstheme="minorHAnsi"/>
                <w:b/>
                <w:sz w:val="32"/>
                <w:szCs w:val="32"/>
              </w:rPr>
            </w:pPr>
          </w:p>
          <w:p w14:paraId="70DAC0E2" w14:textId="77777777" w:rsidR="00AE1B55" w:rsidRDefault="00AE1B55" w:rsidP="00A52ACA">
            <w:pPr>
              <w:jc w:val="center"/>
              <w:rPr>
                <w:rFonts w:cstheme="minorHAnsi"/>
                <w:b/>
                <w:sz w:val="32"/>
                <w:szCs w:val="32"/>
              </w:rPr>
            </w:pPr>
          </w:p>
          <w:p w14:paraId="13269205" w14:textId="77777777" w:rsidR="00AE1B55" w:rsidRPr="00B167DB" w:rsidRDefault="00AE1B55" w:rsidP="00A52ACA">
            <w:pPr>
              <w:jc w:val="center"/>
              <w:rPr>
                <w:rFonts w:cstheme="minorHAnsi"/>
                <w:b/>
                <w:sz w:val="32"/>
                <w:szCs w:val="32"/>
              </w:rPr>
            </w:pPr>
            <w:r>
              <w:rPr>
                <w:rFonts w:cstheme="minorHAnsi"/>
                <w:b/>
                <w:sz w:val="32"/>
                <w:szCs w:val="32"/>
              </w:rPr>
              <w:t>0</w:t>
            </w:r>
          </w:p>
        </w:tc>
        <w:tc>
          <w:tcPr>
            <w:tcW w:w="1172" w:type="dxa"/>
            <w:vMerge/>
            <w:shd w:val="clear" w:color="auto" w:fill="92D050"/>
          </w:tcPr>
          <w:p w14:paraId="49BC7D4B" w14:textId="77777777" w:rsidR="00AE1B55" w:rsidRDefault="00AE1B55" w:rsidP="00A52ACA"/>
        </w:tc>
        <w:tc>
          <w:tcPr>
            <w:tcW w:w="1132" w:type="dxa"/>
            <w:vMerge/>
            <w:shd w:val="clear" w:color="auto" w:fill="auto"/>
          </w:tcPr>
          <w:p w14:paraId="5F1F77EB" w14:textId="77777777" w:rsidR="00AE1B55" w:rsidRDefault="00AE1B55" w:rsidP="00A52ACA"/>
        </w:tc>
      </w:tr>
      <w:tr w:rsidR="00AE1B55" w14:paraId="12E046F4" w14:textId="77777777" w:rsidTr="00A52ACA">
        <w:trPr>
          <w:trHeight w:val="201"/>
        </w:trPr>
        <w:tc>
          <w:tcPr>
            <w:tcW w:w="486" w:type="dxa"/>
            <w:vMerge/>
          </w:tcPr>
          <w:p w14:paraId="518F4610" w14:textId="77777777" w:rsidR="00AE1B55" w:rsidRDefault="00AE1B55" w:rsidP="00A52ACA"/>
        </w:tc>
        <w:tc>
          <w:tcPr>
            <w:tcW w:w="1934" w:type="dxa"/>
            <w:vMerge/>
          </w:tcPr>
          <w:p w14:paraId="007FC5EF" w14:textId="77777777" w:rsidR="00AE1B55" w:rsidRDefault="00AE1B55" w:rsidP="00A52ACA"/>
        </w:tc>
        <w:tc>
          <w:tcPr>
            <w:tcW w:w="440" w:type="dxa"/>
            <w:vMerge w:val="restart"/>
          </w:tcPr>
          <w:p w14:paraId="40D90770" w14:textId="77777777" w:rsidR="00AE1B55" w:rsidRDefault="00AE1B55" w:rsidP="00A52ACA">
            <w:r>
              <w:t>16</w:t>
            </w:r>
          </w:p>
        </w:tc>
        <w:tc>
          <w:tcPr>
            <w:tcW w:w="1780" w:type="dxa"/>
            <w:vMerge w:val="restart"/>
          </w:tcPr>
          <w:p w14:paraId="60FF3492" w14:textId="77777777" w:rsidR="00AE1B55" w:rsidRDefault="00AE1B55" w:rsidP="00A52ACA">
            <w:r>
              <w:t>Natural Resources and Waste Management</w:t>
            </w:r>
          </w:p>
        </w:tc>
        <w:tc>
          <w:tcPr>
            <w:tcW w:w="349" w:type="dxa"/>
            <w:tcBorders>
              <w:bottom w:val="single" w:sz="2" w:space="0" w:color="000000"/>
            </w:tcBorders>
          </w:tcPr>
          <w:p w14:paraId="3990A506" w14:textId="77777777" w:rsidR="00AE1B55" w:rsidRDefault="00AE1B55" w:rsidP="00A52ACA">
            <w:r>
              <w:t>1</w:t>
            </w:r>
          </w:p>
        </w:tc>
        <w:tc>
          <w:tcPr>
            <w:tcW w:w="5491" w:type="dxa"/>
            <w:tcBorders>
              <w:bottom w:val="single" w:sz="2" w:space="0" w:color="000000"/>
            </w:tcBorders>
            <w:shd w:val="clear" w:color="auto" w:fill="auto"/>
          </w:tcPr>
          <w:p w14:paraId="7D17A4CD" w14:textId="77777777" w:rsidR="00AE1B55" w:rsidRDefault="00AE1B55" w:rsidP="00A52ACA">
            <w:r>
              <w:t>The approach, being related to housing development specifically, will not lead to a reduction in the consumption of raw materials. As part of the development required to deliver the approach, a short term increase in the use of raw materials is likely, as with any scenario whereby the construction of new dwellings is a central facet.</w:t>
            </w:r>
          </w:p>
        </w:tc>
        <w:tc>
          <w:tcPr>
            <w:tcW w:w="1164" w:type="dxa"/>
            <w:shd w:val="clear" w:color="auto" w:fill="FFC000"/>
          </w:tcPr>
          <w:p w14:paraId="0F1A5392" w14:textId="77777777" w:rsidR="00AE1B55" w:rsidRDefault="00AE1B55" w:rsidP="00A52ACA">
            <w:pPr>
              <w:jc w:val="center"/>
              <w:rPr>
                <w:rFonts w:cstheme="minorHAnsi"/>
                <w:b/>
                <w:sz w:val="32"/>
                <w:szCs w:val="32"/>
              </w:rPr>
            </w:pPr>
          </w:p>
          <w:p w14:paraId="0004CEB3" w14:textId="77777777" w:rsidR="00AE1B55" w:rsidRPr="00B70B05" w:rsidRDefault="00AE1B55" w:rsidP="00A52ACA">
            <w:pPr>
              <w:jc w:val="center"/>
              <w:rPr>
                <w:rFonts w:cstheme="minorHAnsi"/>
                <w:b/>
                <w:sz w:val="32"/>
                <w:szCs w:val="32"/>
              </w:rPr>
            </w:pPr>
            <w:r>
              <w:rPr>
                <w:rFonts w:cstheme="minorHAnsi"/>
                <w:b/>
                <w:sz w:val="32"/>
                <w:szCs w:val="32"/>
              </w:rPr>
              <w:t xml:space="preserve">- </w:t>
            </w:r>
          </w:p>
        </w:tc>
        <w:tc>
          <w:tcPr>
            <w:tcW w:w="1172" w:type="dxa"/>
            <w:vMerge w:val="restart"/>
            <w:shd w:val="clear" w:color="auto" w:fill="92D050"/>
          </w:tcPr>
          <w:p w14:paraId="537A6784" w14:textId="77777777" w:rsidR="00AE1B55" w:rsidRDefault="00AE1B55" w:rsidP="00A52ACA">
            <w:pPr>
              <w:jc w:val="center"/>
            </w:pPr>
            <w:r>
              <w:rPr>
                <w:rFonts w:cstheme="minorHAnsi"/>
                <w:b/>
                <w:sz w:val="32"/>
                <w:szCs w:val="32"/>
              </w:rPr>
              <w:t>+</w:t>
            </w:r>
          </w:p>
        </w:tc>
        <w:tc>
          <w:tcPr>
            <w:tcW w:w="1132" w:type="dxa"/>
            <w:vMerge/>
            <w:shd w:val="clear" w:color="auto" w:fill="auto"/>
          </w:tcPr>
          <w:p w14:paraId="19E21F87" w14:textId="77777777" w:rsidR="00AE1B55" w:rsidRDefault="00AE1B55" w:rsidP="00A52ACA"/>
        </w:tc>
      </w:tr>
      <w:tr w:rsidR="00AE1B55" w14:paraId="027CBFB7" w14:textId="77777777" w:rsidTr="00A52ACA">
        <w:trPr>
          <w:trHeight w:val="201"/>
        </w:trPr>
        <w:tc>
          <w:tcPr>
            <w:tcW w:w="486" w:type="dxa"/>
            <w:vMerge/>
          </w:tcPr>
          <w:p w14:paraId="410EA800" w14:textId="77777777" w:rsidR="00AE1B55" w:rsidRDefault="00AE1B55" w:rsidP="00A52ACA"/>
        </w:tc>
        <w:tc>
          <w:tcPr>
            <w:tcW w:w="1934" w:type="dxa"/>
            <w:vMerge/>
          </w:tcPr>
          <w:p w14:paraId="6A4FEC07" w14:textId="77777777" w:rsidR="00AE1B55" w:rsidRDefault="00AE1B55" w:rsidP="00A52ACA"/>
        </w:tc>
        <w:tc>
          <w:tcPr>
            <w:tcW w:w="440" w:type="dxa"/>
            <w:vMerge/>
          </w:tcPr>
          <w:p w14:paraId="171EB531" w14:textId="77777777" w:rsidR="00AE1B55" w:rsidRDefault="00AE1B55" w:rsidP="00A52ACA"/>
        </w:tc>
        <w:tc>
          <w:tcPr>
            <w:tcW w:w="1780" w:type="dxa"/>
            <w:vMerge/>
          </w:tcPr>
          <w:p w14:paraId="1019DAD1" w14:textId="77777777" w:rsidR="00AE1B55" w:rsidRDefault="00AE1B55" w:rsidP="00A52ACA"/>
        </w:tc>
        <w:tc>
          <w:tcPr>
            <w:tcW w:w="349" w:type="dxa"/>
            <w:tcBorders>
              <w:top w:val="single" w:sz="2" w:space="0" w:color="000000"/>
              <w:bottom w:val="single" w:sz="2" w:space="0" w:color="000000"/>
            </w:tcBorders>
          </w:tcPr>
          <w:p w14:paraId="4AEC3860" w14:textId="77777777" w:rsidR="00AE1B55" w:rsidRDefault="00AE1B55" w:rsidP="00A52ACA">
            <w:r>
              <w:t>2</w:t>
            </w:r>
          </w:p>
        </w:tc>
        <w:tc>
          <w:tcPr>
            <w:tcW w:w="5491" w:type="dxa"/>
            <w:tcBorders>
              <w:top w:val="single" w:sz="2" w:space="0" w:color="000000"/>
              <w:bottom w:val="single" w:sz="2" w:space="0" w:color="000000"/>
            </w:tcBorders>
            <w:shd w:val="clear" w:color="auto" w:fill="auto"/>
          </w:tcPr>
          <w:p w14:paraId="633B9A68" w14:textId="77777777" w:rsidR="00AE1B55" w:rsidRPr="00966FFA" w:rsidRDefault="00AE1B55" w:rsidP="00A52ACA">
            <w:r>
              <w:t xml:space="preserve">The approach does not specifically promote the use of sustainable design, materials and construction techniques. These are largely controlled by building regulations and local policy does look to encourage sustainable design in recognition of climate change and mitigation. However </w:t>
            </w:r>
            <w:r>
              <w:lastRenderedPageBreak/>
              <w:t xml:space="preserve">this is a focussed issue which would need to be addressed through the </w:t>
            </w:r>
            <w:proofErr w:type="spellStart"/>
            <w:r>
              <w:t>masterplanning</w:t>
            </w:r>
            <w:proofErr w:type="spellEnd"/>
            <w:r>
              <w:t xml:space="preserve"> and development management processes.  </w:t>
            </w:r>
          </w:p>
        </w:tc>
        <w:tc>
          <w:tcPr>
            <w:tcW w:w="1164" w:type="dxa"/>
            <w:shd w:val="clear" w:color="auto" w:fill="auto"/>
          </w:tcPr>
          <w:p w14:paraId="009F7854" w14:textId="77777777" w:rsidR="00AE1B55" w:rsidRDefault="00AE1B55" w:rsidP="00A52ACA">
            <w:pPr>
              <w:jc w:val="center"/>
              <w:rPr>
                <w:rFonts w:cstheme="minorHAnsi"/>
                <w:b/>
                <w:sz w:val="32"/>
                <w:szCs w:val="32"/>
              </w:rPr>
            </w:pPr>
          </w:p>
          <w:p w14:paraId="00D7DB41" w14:textId="77777777" w:rsidR="00AE1B55" w:rsidRDefault="00AE1B55" w:rsidP="00A52ACA">
            <w:pPr>
              <w:jc w:val="center"/>
              <w:rPr>
                <w:rFonts w:cstheme="minorHAnsi"/>
                <w:b/>
                <w:sz w:val="32"/>
                <w:szCs w:val="32"/>
              </w:rPr>
            </w:pPr>
          </w:p>
          <w:p w14:paraId="7402EA95" w14:textId="77777777" w:rsidR="00AE1B55" w:rsidRPr="00966FFA" w:rsidRDefault="00AE1B55" w:rsidP="00A52ACA">
            <w:pPr>
              <w:jc w:val="center"/>
              <w:rPr>
                <w:rFonts w:cstheme="minorHAnsi"/>
                <w:b/>
                <w:sz w:val="32"/>
                <w:szCs w:val="32"/>
              </w:rPr>
            </w:pPr>
            <w:r>
              <w:rPr>
                <w:rFonts w:cstheme="minorHAnsi"/>
                <w:b/>
                <w:sz w:val="32"/>
                <w:szCs w:val="32"/>
              </w:rPr>
              <w:t>0</w:t>
            </w:r>
          </w:p>
        </w:tc>
        <w:tc>
          <w:tcPr>
            <w:tcW w:w="1172" w:type="dxa"/>
            <w:vMerge/>
            <w:shd w:val="clear" w:color="auto" w:fill="92D050"/>
          </w:tcPr>
          <w:p w14:paraId="2EEE54A5" w14:textId="77777777" w:rsidR="00AE1B55" w:rsidRDefault="00AE1B55" w:rsidP="00A52ACA"/>
        </w:tc>
        <w:tc>
          <w:tcPr>
            <w:tcW w:w="1132" w:type="dxa"/>
            <w:vMerge/>
            <w:shd w:val="clear" w:color="auto" w:fill="auto"/>
          </w:tcPr>
          <w:p w14:paraId="08320880" w14:textId="77777777" w:rsidR="00AE1B55" w:rsidRDefault="00AE1B55" w:rsidP="00A52ACA"/>
        </w:tc>
      </w:tr>
      <w:tr w:rsidR="00AE1B55" w14:paraId="3126AA17" w14:textId="77777777" w:rsidTr="00A52ACA">
        <w:trPr>
          <w:trHeight w:val="201"/>
        </w:trPr>
        <w:tc>
          <w:tcPr>
            <w:tcW w:w="486" w:type="dxa"/>
            <w:vMerge/>
          </w:tcPr>
          <w:p w14:paraId="06D37F37" w14:textId="77777777" w:rsidR="00AE1B55" w:rsidRDefault="00AE1B55" w:rsidP="00A52ACA"/>
        </w:tc>
        <w:tc>
          <w:tcPr>
            <w:tcW w:w="1934" w:type="dxa"/>
            <w:vMerge/>
          </w:tcPr>
          <w:p w14:paraId="7AC40924" w14:textId="77777777" w:rsidR="00AE1B55" w:rsidRDefault="00AE1B55" w:rsidP="00A52ACA"/>
        </w:tc>
        <w:tc>
          <w:tcPr>
            <w:tcW w:w="440" w:type="dxa"/>
            <w:vMerge/>
          </w:tcPr>
          <w:p w14:paraId="4D9FA8B2" w14:textId="77777777" w:rsidR="00AE1B55" w:rsidRDefault="00AE1B55" w:rsidP="00A52ACA"/>
        </w:tc>
        <w:tc>
          <w:tcPr>
            <w:tcW w:w="1780" w:type="dxa"/>
            <w:vMerge/>
          </w:tcPr>
          <w:p w14:paraId="0117A4B0" w14:textId="77777777" w:rsidR="00AE1B55" w:rsidRDefault="00AE1B55" w:rsidP="00A52ACA"/>
        </w:tc>
        <w:tc>
          <w:tcPr>
            <w:tcW w:w="349" w:type="dxa"/>
            <w:tcBorders>
              <w:top w:val="single" w:sz="2" w:space="0" w:color="000000"/>
              <w:bottom w:val="single" w:sz="2" w:space="0" w:color="000000"/>
            </w:tcBorders>
          </w:tcPr>
          <w:p w14:paraId="03159642" w14:textId="77777777" w:rsidR="00AE1B55" w:rsidRDefault="00AE1B55" w:rsidP="00A52ACA">
            <w:r>
              <w:t>3</w:t>
            </w:r>
          </w:p>
        </w:tc>
        <w:tc>
          <w:tcPr>
            <w:tcW w:w="5491" w:type="dxa"/>
            <w:tcBorders>
              <w:top w:val="single" w:sz="2" w:space="0" w:color="000000"/>
              <w:bottom w:val="single" w:sz="2" w:space="0" w:color="000000"/>
            </w:tcBorders>
            <w:shd w:val="clear" w:color="auto" w:fill="auto"/>
          </w:tcPr>
          <w:p w14:paraId="6E321CCB" w14:textId="77777777" w:rsidR="00AE1B55" w:rsidRDefault="00AE1B55" w:rsidP="00A52ACA">
            <w:r>
              <w:t>The approach will result in a very minor increase in household waste locally in the long term and construction waste in the short term.</w:t>
            </w:r>
          </w:p>
        </w:tc>
        <w:tc>
          <w:tcPr>
            <w:tcW w:w="1164" w:type="dxa"/>
            <w:shd w:val="clear" w:color="auto" w:fill="FFC000"/>
          </w:tcPr>
          <w:p w14:paraId="138793A4" w14:textId="77777777" w:rsidR="00AE1B55" w:rsidRPr="008F7602" w:rsidRDefault="00AE1B55" w:rsidP="00A52ACA">
            <w:pPr>
              <w:jc w:val="center"/>
              <w:rPr>
                <w:rFonts w:cstheme="minorHAnsi"/>
                <w:b/>
                <w:sz w:val="32"/>
                <w:szCs w:val="32"/>
              </w:rPr>
            </w:pPr>
            <w:r>
              <w:rPr>
                <w:rFonts w:cstheme="minorHAnsi"/>
                <w:b/>
                <w:sz w:val="32"/>
                <w:szCs w:val="32"/>
              </w:rPr>
              <w:t>-</w:t>
            </w:r>
          </w:p>
        </w:tc>
        <w:tc>
          <w:tcPr>
            <w:tcW w:w="1172" w:type="dxa"/>
            <w:vMerge/>
            <w:shd w:val="clear" w:color="auto" w:fill="92D050"/>
          </w:tcPr>
          <w:p w14:paraId="5337B77E" w14:textId="77777777" w:rsidR="00AE1B55" w:rsidRDefault="00AE1B55" w:rsidP="00A52ACA"/>
        </w:tc>
        <w:tc>
          <w:tcPr>
            <w:tcW w:w="1132" w:type="dxa"/>
            <w:vMerge/>
            <w:shd w:val="clear" w:color="auto" w:fill="auto"/>
          </w:tcPr>
          <w:p w14:paraId="1B875077" w14:textId="77777777" w:rsidR="00AE1B55" w:rsidRDefault="00AE1B55" w:rsidP="00A52ACA"/>
        </w:tc>
      </w:tr>
      <w:tr w:rsidR="00AE1B55" w14:paraId="028475F0" w14:textId="77777777" w:rsidTr="00A52ACA">
        <w:trPr>
          <w:trHeight w:val="201"/>
        </w:trPr>
        <w:tc>
          <w:tcPr>
            <w:tcW w:w="486" w:type="dxa"/>
            <w:vMerge/>
          </w:tcPr>
          <w:p w14:paraId="33580B6C" w14:textId="77777777" w:rsidR="00AE1B55" w:rsidRDefault="00AE1B55" w:rsidP="00A52ACA"/>
        </w:tc>
        <w:tc>
          <w:tcPr>
            <w:tcW w:w="1934" w:type="dxa"/>
            <w:vMerge/>
          </w:tcPr>
          <w:p w14:paraId="53BB0A9F" w14:textId="77777777" w:rsidR="00AE1B55" w:rsidRDefault="00AE1B55" w:rsidP="00A52ACA"/>
        </w:tc>
        <w:tc>
          <w:tcPr>
            <w:tcW w:w="440" w:type="dxa"/>
            <w:vMerge/>
          </w:tcPr>
          <w:p w14:paraId="49934E2D" w14:textId="77777777" w:rsidR="00AE1B55" w:rsidRDefault="00AE1B55" w:rsidP="00A52ACA"/>
        </w:tc>
        <w:tc>
          <w:tcPr>
            <w:tcW w:w="1780" w:type="dxa"/>
            <w:vMerge/>
          </w:tcPr>
          <w:p w14:paraId="332AFB13" w14:textId="77777777" w:rsidR="00AE1B55" w:rsidRDefault="00AE1B55" w:rsidP="00A52ACA"/>
        </w:tc>
        <w:tc>
          <w:tcPr>
            <w:tcW w:w="349" w:type="dxa"/>
            <w:tcBorders>
              <w:top w:val="single" w:sz="2" w:space="0" w:color="000000"/>
              <w:bottom w:val="single" w:sz="2" w:space="0" w:color="000000"/>
            </w:tcBorders>
          </w:tcPr>
          <w:p w14:paraId="12EEE2DE" w14:textId="77777777" w:rsidR="00AE1B55" w:rsidRDefault="00AE1B55" w:rsidP="00A52ACA">
            <w:r>
              <w:t>4</w:t>
            </w:r>
          </w:p>
        </w:tc>
        <w:tc>
          <w:tcPr>
            <w:tcW w:w="5491" w:type="dxa"/>
            <w:tcBorders>
              <w:top w:val="single" w:sz="2" w:space="0" w:color="000000"/>
              <w:bottom w:val="single" w:sz="2" w:space="0" w:color="000000"/>
            </w:tcBorders>
            <w:shd w:val="clear" w:color="auto" w:fill="auto"/>
          </w:tcPr>
          <w:p w14:paraId="718225C1" w14:textId="77777777" w:rsidR="00AE1B55" w:rsidRDefault="00AE1B55" w:rsidP="00A52ACA">
            <w:r>
              <w:t xml:space="preserve">The approach in general will not have an impact on the production of hazardous waste locally. It is not felt that the limited presence of past industrial activities on brownfield sites within rural villages will be extensive enough to result in a measurable benefit either (such as through associated remediation). </w:t>
            </w:r>
          </w:p>
        </w:tc>
        <w:tc>
          <w:tcPr>
            <w:tcW w:w="1164" w:type="dxa"/>
            <w:shd w:val="clear" w:color="auto" w:fill="auto"/>
          </w:tcPr>
          <w:p w14:paraId="28EF456A" w14:textId="77777777" w:rsidR="00AE1B55" w:rsidRDefault="00AE1B55" w:rsidP="00A52ACA">
            <w:pPr>
              <w:jc w:val="center"/>
              <w:rPr>
                <w:rFonts w:cstheme="minorHAnsi"/>
                <w:b/>
                <w:sz w:val="32"/>
                <w:szCs w:val="32"/>
              </w:rPr>
            </w:pPr>
          </w:p>
          <w:p w14:paraId="7E46C759" w14:textId="77777777" w:rsidR="00AE1B55" w:rsidRPr="002A717E" w:rsidRDefault="00AE1B55" w:rsidP="00A52ACA">
            <w:pPr>
              <w:jc w:val="center"/>
              <w:rPr>
                <w:rFonts w:cstheme="minorHAnsi"/>
                <w:b/>
                <w:sz w:val="32"/>
                <w:szCs w:val="32"/>
              </w:rPr>
            </w:pPr>
            <w:r>
              <w:rPr>
                <w:rFonts w:cstheme="minorHAnsi"/>
                <w:b/>
                <w:sz w:val="32"/>
                <w:szCs w:val="32"/>
              </w:rPr>
              <w:t>0</w:t>
            </w:r>
          </w:p>
        </w:tc>
        <w:tc>
          <w:tcPr>
            <w:tcW w:w="1172" w:type="dxa"/>
            <w:vMerge/>
            <w:shd w:val="clear" w:color="auto" w:fill="92D050"/>
          </w:tcPr>
          <w:p w14:paraId="7C5AAB59" w14:textId="77777777" w:rsidR="00AE1B55" w:rsidRDefault="00AE1B55" w:rsidP="00A52ACA"/>
        </w:tc>
        <w:tc>
          <w:tcPr>
            <w:tcW w:w="1132" w:type="dxa"/>
            <w:vMerge/>
            <w:shd w:val="clear" w:color="auto" w:fill="auto"/>
          </w:tcPr>
          <w:p w14:paraId="3D6C65A6" w14:textId="77777777" w:rsidR="00AE1B55" w:rsidRDefault="00AE1B55" w:rsidP="00A52ACA"/>
        </w:tc>
      </w:tr>
      <w:tr w:rsidR="00AE1B55" w14:paraId="1BA5F031" w14:textId="77777777" w:rsidTr="00A52ACA">
        <w:trPr>
          <w:trHeight w:val="201"/>
        </w:trPr>
        <w:tc>
          <w:tcPr>
            <w:tcW w:w="486" w:type="dxa"/>
            <w:vMerge/>
          </w:tcPr>
          <w:p w14:paraId="2EAD297E" w14:textId="77777777" w:rsidR="00AE1B55" w:rsidRDefault="00AE1B55" w:rsidP="00A52ACA"/>
        </w:tc>
        <w:tc>
          <w:tcPr>
            <w:tcW w:w="1934" w:type="dxa"/>
            <w:vMerge/>
          </w:tcPr>
          <w:p w14:paraId="441D8E2F" w14:textId="77777777" w:rsidR="00AE1B55" w:rsidRDefault="00AE1B55" w:rsidP="00A52ACA"/>
        </w:tc>
        <w:tc>
          <w:tcPr>
            <w:tcW w:w="440" w:type="dxa"/>
            <w:vMerge/>
          </w:tcPr>
          <w:p w14:paraId="3CE46F86" w14:textId="77777777" w:rsidR="00AE1B55" w:rsidRDefault="00AE1B55" w:rsidP="00A52ACA"/>
        </w:tc>
        <w:tc>
          <w:tcPr>
            <w:tcW w:w="1780" w:type="dxa"/>
            <w:vMerge/>
          </w:tcPr>
          <w:p w14:paraId="22974857" w14:textId="77777777" w:rsidR="00AE1B55" w:rsidRDefault="00AE1B55" w:rsidP="00A52ACA"/>
        </w:tc>
        <w:tc>
          <w:tcPr>
            <w:tcW w:w="349" w:type="dxa"/>
            <w:tcBorders>
              <w:top w:val="single" w:sz="2" w:space="0" w:color="000000"/>
              <w:bottom w:val="single" w:sz="2" w:space="0" w:color="000000"/>
            </w:tcBorders>
          </w:tcPr>
          <w:p w14:paraId="20BEF139" w14:textId="77777777" w:rsidR="00AE1B55" w:rsidRDefault="00AE1B55" w:rsidP="00A52ACA">
            <w:r>
              <w:t>5</w:t>
            </w:r>
          </w:p>
        </w:tc>
        <w:tc>
          <w:tcPr>
            <w:tcW w:w="5491" w:type="dxa"/>
            <w:tcBorders>
              <w:top w:val="single" w:sz="2" w:space="0" w:color="000000"/>
              <w:bottom w:val="single" w:sz="2" w:space="0" w:color="000000"/>
            </w:tcBorders>
            <w:shd w:val="clear" w:color="auto" w:fill="auto"/>
          </w:tcPr>
          <w:p w14:paraId="5838D359" w14:textId="77777777" w:rsidR="00AE1B55" w:rsidRDefault="00AE1B55" w:rsidP="00A52ACA">
            <w:r>
              <w:t>The approach will strongly protect the best and most versatile (BMV) agricultural land by promoting development within the rural villages and away from agricultural land.</w:t>
            </w:r>
          </w:p>
        </w:tc>
        <w:tc>
          <w:tcPr>
            <w:tcW w:w="1164" w:type="dxa"/>
            <w:shd w:val="clear" w:color="auto" w:fill="00B050"/>
          </w:tcPr>
          <w:p w14:paraId="1710EDA7" w14:textId="77777777" w:rsidR="00AE1B55" w:rsidRDefault="00AE1B55" w:rsidP="00A52ACA">
            <w:pPr>
              <w:jc w:val="center"/>
              <w:rPr>
                <w:rFonts w:cstheme="minorHAnsi"/>
                <w:b/>
                <w:sz w:val="32"/>
                <w:szCs w:val="32"/>
              </w:rPr>
            </w:pPr>
          </w:p>
          <w:p w14:paraId="7F79DDDB" w14:textId="77777777" w:rsidR="00AE1B55" w:rsidRPr="002B5E30" w:rsidRDefault="00AE1B55" w:rsidP="00A52ACA">
            <w:pPr>
              <w:jc w:val="center"/>
              <w:rPr>
                <w:rFonts w:cstheme="minorHAnsi"/>
                <w:b/>
                <w:sz w:val="32"/>
                <w:szCs w:val="32"/>
              </w:rPr>
            </w:pPr>
            <w:r>
              <w:rPr>
                <w:rFonts w:cstheme="minorHAnsi"/>
                <w:b/>
                <w:sz w:val="32"/>
                <w:szCs w:val="32"/>
              </w:rPr>
              <w:t>++</w:t>
            </w:r>
          </w:p>
        </w:tc>
        <w:tc>
          <w:tcPr>
            <w:tcW w:w="1172" w:type="dxa"/>
            <w:vMerge/>
            <w:shd w:val="clear" w:color="auto" w:fill="92D050"/>
          </w:tcPr>
          <w:p w14:paraId="014111A0" w14:textId="77777777" w:rsidR="00AE1B55" w:rsidRDefault="00AE1B55" w:rsidP="00A52ACA"/>
        </w:tc>
        <w:tc>
          <w:tcPr>
            <w:tcW w:w="1132" w:type="dxa"/>
            <w:vMerge/>
            <w:shd w:val="clear" w:color="auto" w:fill="auto"/>
          </w:tcPr>
          <w:p w14:paraId="384DCC5D" w14:textId="77777777" w:rsidR="00AE1B55" w:rsidRDefault="00AE1B55" w:rsidP="00A52ACA"/>
        </w:tc>
      </w:tr>
      <w:tr w:rsidR="00AE1B55" w14:paraId="6833DF4D" w14:textId="77777777" w:rsidTr="00A52ACA">
        <w:trPr>
          <w:trHeight w:val="201"/>
        </w:trPr>
        <w:tc>
          <w:tcPr>
            <w:tcW w:w="486" w:type="dxa"/>
            <w:vMerge/>
            <w:tcBorders>
              <w:bottom w:val="single" w:sz="2" w:space="0" w:color="000000"/>
            </w:tcBorders>
          </w:tcPr>
          <w:p w14:paraId="47FC5607" w14:textId="77777777" w:rsidR="00AE1B55" w:rsidRDefault="00AE1B55" w:rsidP="00A52ACA"/>
        </w:tc>
        <w:tc>
          <w:tcPr>
            <w:tcW w:w="1934" w:type="dxa"/>
            <w:vMerge/>
            <w:tcBorders>
              <w:bottom w:val="single" w:sz="2" w:space="0" w:color="000000"/>
            </w:tcBorders>
          </w:tcPr>
          <w:p w14:paraId="367D164C" w14:textId="77777777" w:rsidR="00AE1B55" w:rsidRDefault="00AE1B55" w:rsidP="00A52ACA"/>
        </w:tc>
        <w:tc>
          <w:tcPr>
            <w:tcW w:w="440" w:type="dxa"/>
            <w:vMerge/>
            <w:tcBorders>
              <w:bottom w:val="single" w:sz="2" w:space="0" w:color="000000"/>
            </w:tcBorders>
          </w:tcPr>
          <w:p w14:paraId="77CD2D95" w14:textId="77777777" w:rsidR="00AE1B55" w:rsidRDefault="00AE1B55" w:rsidP="00A52ACA"/>
        </w:tc>
        <w:tc>
          <w:tcPr>
            <w:tcW w:w="1780" w:type="dxa"/>
            <w:vMerge/>
            <w:tcBorders>
              <w:bottom w:val="single" w:sz="2" w:space="0" w:color="000000"/>
            </w:tcBorders>
          </w:tcPr>
          <w:p w14:paraId="155AB461" w14:textId="77777777" w:rsidR="00AE1B55" w:rsidRDefault="00AE1B55" w:rsidP="00A52ACA"/>
        </w:tc>
        <w:tc>
          <w:tcPr>
            <w:tcW w:w="349" w:type="dxa"/>
            <w:tcBorders>
              <w:top w:val="single" w:sz="2" w:space="0" w:color="000000"/>
              <w:bottom w:val="single" w:sz="2" w:space="0" w:color="000000"/>
            </w:tcBorders>
          </w:tcPr>
          <w:p w14:paraId="53C69B78" w14:textId="77777777" w:rsidR="00AE1B55" w:rsidRDefault="00AE1B55" w:rsidP="00A52ACA">
            <w:r>
              <w:t>6</w:t>
            </w:r>
          </w:p>
        </w:tc>
        <w:tc>
          <w:tcPr>
            <w:tcW w:w="5491" w:type="dxa"/>
            <w:tcBorders>
              <w:top w:val="single" w:sz="2" w:space="0" w:color="000000"/>
              <w:bottom w:val="single" w:sz="2" w:space="0" w:color="000000"/>
            </w:tcBorders>
            <w:shd w:val="clear" w:color="auto" w:fill="auto"/>
          </w:tcPr>
          <w:p w14:paraId="05472736" w14:textId="77777777" w:rsidR="00AE1B55" w:rsidRPr="0048313B" w:rsidRDefault="00AE1B55" w:rsidP="00A52ACA">
            <w:r>
              <w:t>The approach will in general prevent the loss of greenfield land to development, certainly in relation to the countryside and wider Green Belt. But there does remain some risk of very minor levels of redevelopment on greenfield sites within the village extents.</w:t>
            </w:r>
          </w:p>
        </w:tc>
        <w:tc>
          <w:tcPr>
            <w:tcW w:w="1164" w:type="dxa"/>
            <w:tcBorders>
              <w:bottom w:val="single" w:sz="2" w:space="0" w:color="000000"/>
            </w:tcBorders>
            <w:shd w:val="clear" w:color="auto" w:fill="92D050"/>
          </w:tcPr>
          <w:p w14:paraId="15B7E337" w14:textId="77777777" w:rsidR="00AE1B55" w:rsidRDefault="00AE1B55" w:rsidP="00A52ACA">
            <w:pPr>
              <w:jc w:val="center"/>
              <w:rPr>
                <w:rFonts w:cstheme="minorHAnsi"/>
                <w:b/>
                <w:sz w:val="32"/>
                <w:szCs w:val="32"/>
              </w:rPr>
            </w:pPr>
          </w:p>
          <w:p w14:paraId="4A9468FB" w14:textId="77777777" w:rsidR="00AE1B55" w:rsidRPr="006F2367" w:rsidRDefault="00AE1B55" w:rsidP="00A52ACA">
            <w:pPr>
              <w:jc w:val="center"/>
              <w:rPr>
                <w:rFonts w:cstheme="minorHAnsi"/>
                <w:b/>
                <w:sz w:val="32"/>
                <w:szCs w:val="32"/>
              </w:rPr>
            </w:pPr>
            <w:r>
              <w:rPr>
                <w:rFonts w:cstheme="minorHAnsi"/>
                <w:b/>
                <w:sz w:val="32"/>
                <w:szCs w:val="32"/>
              </w:rPr>
              <w:t>+</w:t>
            </w:r>
          </w:p>
        </w:tc>
        <w:tc>
          <w:tcPr>
            <w:tcW w:w="1172" w:type="dxa"/>
            <w:vMerge/>
            <w:tcBorders>
              <w:bottom w:val="single" w:sz="2" w:space="0" w:color="000000"/>
            </w:tcBorders>
            <w:shd w:val="clear" w:color="auto" w:fill="92D050"/>
          </w:tcPr>
          <w:p w14:paraId="3A8C4145" w14:textId="77777777" w:rsidR="00AE1B55" w:rsidRDefault="00AE1B55" w:rsidP="00A52ACA"/>
        </w:tc>
        <w:tc>
          <w:tcPr>
            <w:tcW w:w="1132" w:type="dxa"/>
            <w:vMerge/>
            <w:tcBorders>
              <w:bottom w:val="single" w:sz="2" w:space="0" w:color="000000"/>
            </w:tcBorders>
            <w:shd w:val="clear" w:color="auto" w:fill="auto"/>
          </w:tcPr>
          <w:p w14:paraId="31B0D6F9" w14:textId="77777777" w:rsidR="00AE1B55" w:rsidRDefault="00AE1B55" w:rsidP="00A52ACA"/>
        </w:tc>
      </w:tr>
    </w:tbl>
    <w:p w14:paraId="27528AC7" w14:textId="77777777" w:rsidR="00BA36E9" w:rsidRDefault="00BA36E9" w:rsidP="004A7257">
      <w:pPr>
        <w:pStyle w:val="ListParagraph"/>
      </w:pPr>
    </w:p>
    <w:p w14:paraId="24A2B4A9" w14:textId="77777777" w:rsidR="00BA36E9" w:rsidRDefault="00BA36E9" w:rsidP="004A7257">
      <w:pPr>
        <w:pStyle w:val="ListParagraph"/>
      </w:pPr>
    </w:p>
    <w:p w14:paraId="10F97780" w14:textId="77777777" w:rsidR="00BA36E9" w:rsidRDefault="00BA36E9" w:rsidP="004A7257">
      <w:pPr>
        <w:pStyle w:val="ListParagraph"/>
      </w:pPr>
    </w:p>
    <w:p w14:paraId="4D6A18E4" w14:textId="77777777" w:rsidR="00BA36E9" w:rsidRDefault="00BA36E9" w:rsidP="004A7257">
      <w:pPr>
        <w:pStyle w:val="ListParagraph"/>
      </w:pPr>
    </w:p>
    <w:p w14:paraId="7A49CB8A" w14:textId="77777777" w:rsidR="00BA36E9" w:rsidRPr="004A7257" w:rsidRDefault="00BA36E9" w:rsidP="004A7257">
      <w:pPr>
        <w:pStyle w:val="ListParagraph"/>
      </w:pPr>
    </w:p>
    <w:p w14:paraId="1DBC2FBD" w14:textId="77777777" w:rsidR="008252F0" w:rsidRDefault="008252F0" w:rsidP="00162B81">
      <w:pPr>
        <w:tabs>
          <w:tab w:val="left" w:pos="4995"/>
        </w:tabs>
      </w:pPr>
    </w:p>
    <w:p w14:paraId="678A8CC0" w14:textId="77777777" w:rsidR="00AE1B55" w:rsidRDefault="00AE1B55" w:rsidP="00162B81">
      <w:pPr>
        <w:tabs>
          <w:tab w:val="left" w:pos="4995"/>
        </w:tabs>
      </w:pPr>
    </w:p>
    <w:p w14:paraId="33BA7698" w14:textId="77777777" w:rsidR="00AE1B55" w:rsidRDefault="00AE1B55" w:rsidP="00162B81">
      <w:pPr>
        <w:tabs>
          <w:tab w:val="left" w:pos="4995"/>
        </w:tabs>
      </w:pPr>
    </w:p>
    <w:p w14:paraId="13646523" w14:textId="77777777" w:rsidR="00AE1B55" w:rsidRDefault="00AE1B55" w:rsidP="00162B81">
      <w:pPr>
        <w:tabs>
          <w:tab w:val="left" w:pos="4995"/>
        </w:tabs>
      </w:pPr>
    </w:p>
    <w:p w14:paraId="6FB48351" w14:textId="066088A5" w:rsidR="00AE1B55" w:rsidRPr="00A14891" w:rsidRDefault="00AE1B55" w:rsidP="00162B81">
      <w:pPr>
        <w:tabs>
          <w:tab w:val="left" w:pos="4995"/>
        </w:tabs>
        <w:rPr>
          <w:b/>
          <w:i/>
        </w:rPr>
      </w:pPr>
      <w:r w:rsidRPr="00A14891">
        <w:rPr>
          <w:b/>
          <w:i/>
        </w:rPr>
        <w:lastRenderedPageBreak/>
        <w:t>Table 8</w:t>
      </w:r>
      <w:r w:rsidR="00A14891" w:rsidRPr="00A14891">
        <w:rPr>
          <w:b/>
          <w:i/>
        </w:rPr>
        <w:t>. Option D – New Settlements not in the Green Belt</w:t>
      </w:r>
    </w:p>
    <w:tbl>
      <w:tblPr>
        <w:tblStyle w:val="TableGrid"/>
        <w:tblW w:w="0" w:type="auto"/>
        <w:tblLook w:val="04A0" w:firstRow="1" w:lastRow="0" w:firstColumn="1" w:lastColumn="0" w:noHBand="0" w:noVBand="1"/>
      </w:tblPr>
      <w:tblGrid>
        <w:gridCol w:w="488"/>
        <w:gridCol w:w="1942"/>
        <w:gridCol w:w="440"/>
        <w:gridCol w:w="1738"/>
        <w:gridCol w:w="349"/>
        <w:gridCol w:w="5522"/>
        <w:gridCol w:w="1164"/>
        <w:gridCol w:w="1172"/>
        <w:gridCol w:w="1133"/>
      </w:tblGrid>
      <w:tr w:rsidR="00AE1B55" w14:paraId="1F5D88B2" w14:textId="77777777" w:rsidTr="00A52ACA">
        <w:trPr>
          <w:trHeight w:val="311"/>
        </w:trPr>
        <w:tc>
          <w:tcPr>
            <w:tcW w:w="2430" w:type="dxa"/>
            <w:gridSpan w:val="2"/>
            <w:vMerge w:val="restart"/>
            <w:tcBorders>
              <w:top w:val="single" w:sz="4" w:space="0" w:color="auto"/>
              <w:left w:val="single" w:sz="4" w:space="0" w:color="auto"/>
              <w:bottom w:val="single" w:sz="2" w:space="0" w:color="000000"/>
              <w:right w:val="single" w:sz="4" w:space="0" w:color="auto"/>
            </w:tcBorders>
            <w:hideMark/>
          </w:tcPr>
          <w:p w14:paraId="17CB2847" w14:textId="77777777" w:rsidR="00AE1B55" w:rsidRDefault="00AE1B55" w:rsidP="00A52ACA">
            <w:r>
              <w:t>OPTIONS</w:t>
            </w:r>
          </w:p>
        </w:tc>
        <w:tc>
          <w:tcPr>
            <w:tcW w:w="8049" w:type="dxa"/>
            <w:gridSpan w:val="4"/>
            <w:tcBorders>
              <w:top w:val="single" w:sz="4" w:space="0" w:color="auto"/>
              <w:left w:val="single" w:sz="4" w:space="0" w:color="auto"/>
              <w:bottom w:val="single" w:sz="4" w:space="0" w:color="auto"/>
              <w:right w:val="single" w:sz="4" w:space="0" w:color="auto"/>
            </w:tcBorders>
            <w:hideMark/>
          </w:tcPr>
          <w:p w14:paraId="67D4E7BC" w14:textId="77777777" w:rsidR="00AE1B55" w:rsidRDefault="00AE1B55" w:rsidP="00A52ACA">
            <w:pPr>
              <w:jc w:val="center"/>
            </w:pPr>
            <w:r>
              <w:t>PERFORMANCE</w:t>
            </w:r>
          </w:p>
        </w:tc>
        <w:tc>
          <w:tcPr>
            <w:tcW w:w="3469" w:type="dxa"/>
            <w:gridSpan w:val="3"/>
            <w:tcBorders>
              <w:top w:val="single" w:sz="4" w:space="0" w:color="auto"/>
              <w:left w:val="single" w:sz="4" w:space="0" w:color="auto"/>
              <w:bottom w:val="single" w:sz="4" w:space="0" w:color="auto"/>
              <w:right w:val="single" w:sz="4" w:space="0" w:color="auto"/>
            </w:tcBorders>
            <w:hideMark/>
          </w:tcPr>
          <w:p w14:paraId="6DCAFD1F" w14:textId="77777777" w:rsidR="00AE1B55" w:rsidRDefault="00AE1B55" w:rsidP="00A52ACA">
            <w:pPr>
              <w:jc w:val="center"/>
            </w:pPr>
            <w:r>
              <w:t>RATINGS</w:t>
            </w:r>
          </w:p>
        </w:tc>
      </w:tr>
      <w:tr w:rsidR="00AE1B55" w14:paraId="7BD263AC" w14:textId="77777777" w:rsidTr="00A52ACA">
        <w:trPr>
          <w:trHeight w:val="497"/>
        </w:trPr>
        <w:tc>
          <w:tcPr>
            <w:tcW w:w="0" w:type="auto"/>
            <w:gridSpan w:val="2"/>
            <w:vMerge/>
            <w:tcBorders>
              <w:top w:val="single" w:sz="4" w:space="0" w:color="auto"/>
              <w:left w:val="single" w:sz="4" w:space="0" w:color="auto"/>
              <w:bottom w:val="single" w:sz="2" w:space="0" w:color="000000"/>
              <w:right w:val="single" w:sz="4" w:space="0" w:color="auto"/>
            </w:tcBorders>
            <w:vAlign w:val="center"/>
            <w:hideMark/>
          </w:tcPr>
          <w:p w14:paraId="6251E702" w14:textId="77777777" w:rsidR="00AE1B55" w:rsidRDefault="00AE1B55" w:rsidP="00A52ACA"/>
        </w:tc>
        <w:tc>
          <w:tcPr>
            <w:tcW w:w="2178" w:type="dxa"/>
            <w:gridSpan w:val="2"/>
            <w:tcBorders>
              <w:top w:val="single" w:sz="4" w:space="0" w:color="auto"/>
              <w:left w:val="single" w:sz="4" w:space="0" w:color="auto"/>
              <w:bottom w:val="single" w:sz="2" w:space="0" w:color="000000"/>
              <w:right w:val="single" w:sz="4" w:space="0" w:color="auto"/>
            </w:tcBorders>
            <w:hideMark/>
          </w:tcPr>
          <w:p w14:paraId="7B182977" w14:textId="77777777" w:rsidR="00AE1B55" w:rsidRDefault="00AE1B55" w:rsidP="00A52ACA">
            <w:r>
              <w:t>SA OBJECTIVE</w:t>
            </w:r>
          </w:p>
        </w:tc>
        <w:tc>
          <w:tcPr>
            <w:tcW w:w="5871" w:type="dxa"/>
            <w:gridSpan w:val="2"/>
            <w:tcBorders>
              <w:top w:val="single" w:sz="4" w:space="0" w:color="auto"/>
              <w:left w:val="single" w:sz="4" w:space="0" w:color="auto"/>
              <w:bottom w:val="single" w:sz="2" w:space="0" w:color="000000"/>
              <w:right w:val="single" w:sz="4" w:space="0" w:color="auto"/>
            </w:tcBorders>
            <w:hideMark/>
          </w:tcPr>
          <w:p w14:paraId="68FBB017" w14:textId="77777777" w:rsidR="00AE1B55" w:rsidRDefault="00AE1B55" w:rsidP="00A52ACA">
            <w:r>
              <w:t>POLICY CRITERIA QUESTIONS</w:t>
            </w:r>
          </w:p>
        </w:tc>
        <w:tc>
          <w:tcPr>
            <w:tcW w:w="1164" w:type="dxa"/>
            <w:tcBorders>
              <w:top w:val="single" w:sz="4" w:space="0" w:color="auto"/>
              <w:left w:val="single" w:sz="4" w:space="0" w:color="auto"/>
              <w:bottom w:val="single" w:sz="2" w:space="0" w:color="000000"/>
              <w:right w:val="single" w:sz="4" w:space="0" w:color="auto"/>
            </w:tcBorders>
            <w:hideMark/>
          </w:tcPr>
          <w:p w14:paraId="1A9F57EC" w14:textId="77777777" w:rsidR="00AE1B55" w:rsidRDefault="00AE1B55" w:rsidP="00A52ACA">
            <w:r>
              <w:t>CRITERIA QUESTION</w:t>
            </w:r>
          </w:p>
        </w:tc>
        <w:tc>
          <w:tcPr>
            <w:tcW w:w="1172" w:type="dxa"/>
            <w:tcBorders>
              <w:top w:val="single" w:sz="4" w:space="0" w:color="auto"/>
              <w:left w:val="single" w:sz="4" w:space="0" w:color="auto"/>
              <w:bottom w:val="single" w:sz="2" w:space="0" w:color="000000"/>
              <w:right w:val="single" w:sz="4" w:space="0" w:color="auto"/>
            </w:tcBorders>
            <w:hideMark/>
          </w:tcPr>
          <w:p w14:paraId="6DFCABFC" w14:textId="77777777" w:rsidR="00AE1B55" w:rsidRDefault="00AE1B55" w:rsidP="00A52ACA">
            <w:r>
              <w:t>OBJECTIVE</w:t>
            </w:r>
          </w:p>
        </w:tc>
        <w:tc>
          <w:tcPr>
            <w:tcW w:w="1133" w:type="dxa"/>
            <w:tcBorders>
              <w:top w:val="single" w:sz="4" w:space="0" w:color="auto"/>
              <w:left w:val="single" w:sz="4" w:space="0" w:color="auto"/>
              <w:bottom w:val="single" w:sz="2" w:space="0" w:color="000000"/>
              <w:right w:val="single" w:sz="4" w:space="0" w:color="auto"/>
            </w:tcBorders>
            <w:hideMark/>
          </w:tcPr>
          <w:p w14:paraId="115EC5AE" w14:textId="0BF0663A" w:rsidR="00AE1B55" w:rsidRDefault="00AE1B55" w:rsidP="00A52ACA"/>
        </w:tc>
      </w:tr>
      <w:tr w:rsidR="00AE1B55" w14:paraId="40C3A5F8" w14:textId="77777777" w:rsidTr="00A52ACA">
        <w:trPr>
          <w:trHeight w:val="61"/>
        </w:trPr>
        <w:tc>
          <w:tcPr>
            <w:tcW w:w="488" w:type="dxa"/>
            <w:vMerge w:val="restart"/>
            <w:tcBorders>
              <w:top w:val="single" w:sz="2" w:space="0" w:color="000000"/>
              <w:left w:val="single" w:sz="4" w:space="0" w:color="auto"/>
              <w:bottom w:val="single" w:sz="2" w:space="0" w:color="000000"/>
              <w:right w:val="single" w:sz="4" w:space="0" w:color="auto"/>
            </w:tcBorders>
            <w:hideMark/>
          </w:tcPr>
          <w:p w14:paraId="5146B7EB" w14:textId="77777777" w:rsidR="00AE1B55" w:rsidRDefault="00AE1B55" w:rsidP="00A52ACA">
            <w:r>
              <w:t>D</w:t>
            </w:r>
          </w:p>
        </w:tc>
        <w:tc>
          <w:tcPr>
            <w:tcW w:w="1942" w:type="dxa"/>
            <w:vMerge w:val="restart"/>
            <w:tcBorders>
              <w:top w:val="single" w:sz="2" w:space="0" w:color="000000"/>
              <w:left w:val="single" w:sz="4" w:space="0" w:color="auto"/>
              <w:bottom w:val="single" w:sz="2" w:space="0" w:color="000000"/>
              <w:right w:val="single" w:sz="4" w:space="0" w:color="auto"/>
            </w:tcBorders>
            <w:hideMark/>
          </w:tcPr>
          <w:p w14:paraId="210A84B8" w14:textId="77777777" w:rsidR="00AE1B55" w:rsidRDefault="00AE1B55" w:rsidP="00A52ACA">
            <w:r>
              <w:t>New Settlements not in the Green Belt</w:t>
            </w:r>
          </w:p>
        </w:tc>
        <w:tc>
          <w:tcPr>
            <w:tcW w:w="440" w:type="dxa"/>
            <w:vMerge w:val="restart"/>
            <w:tcBorders>
              <w:top w:val="single" w:sz="2" w:space="0" w:color="000000"/>
              <w:left w:val="single" w:sz="4" w:space="0" w:color="auto"/>
              <w:bottom w:val="single" w:sz="4" w:space="0" w:color="auto"/>
              <w:right w:val="single" w:sz="4" w:space="0" w:color="auto"/>
            </w:tcBorders>
            <w:hideMark/>
          </w:tcPr>
          <w:p w14:paraId="2B925239" w14:textId="77777777" w:rsidR="00AE1B55" w:rsidRDefault="00AE1B55" w:rsidP="00A52ACA">
            <w:r>
              <w:t>1</w:t>
            </w:r>
          </w:p>
        </w:tc>
        <w:tc>
          <w:tcPr>
            <w:tcW w:w="1738" w:type="dxa"/>
            <w:vMerge w:val="restart"/>
            <w:tcBorders>
              <w:top w:val="single" w:sz="2" w:space="0" w:color="000000"/>
              <w:left w:val="single" w:sz="4" w:space="0" w:color="auto"/>
              <w:bottom w:val="single" w:sz="4" w:space="0" w:color="auto"/>
              <w:right w:val="single" w:sz="4" w:space="0" w:color="auto"/>
            </w:tcBorders>
            <w:hideMark/>
          </w:tcPr>
          <w:p w14:paraId="27692435" w14:textId="77777777" w:rsidR="00AE1B55" w:rsidRDefault="00AE1B55" w:rsidP="00A52ACA">
            <w:r>
              <w:t>Housing</w:t>
            </w:r>
          </w:p>
        </w:tc>
        <w:tc>
          <w:tcPr>
            <w:tcW w:w="349" w:type="dxa"/>
            <w:tcBorders>
              <w:top w:val="single" w:sz="2" w:space="0" w:color="000000"/>
              <w:left w:val="single" w:sz="4" w:space="0" w:color="auto"/>
              <w:bottom w:val="single" w:sz="4" w:space="0" w:color="auto"/>
              <w:right w:val="single" w:sz="4" w:space="0" w:color="auto"/>
            </w:tcBorders>
            <w:hideMark/>
          </w:tcPr>
          <w:p w14:paraId="079ED462" w14:textId="77777777" w:rsidR="00AE1B55" w:rsidRDefault="00AE1B55" w:rsidP="00A52ACA">
            <w:r>
              <w:t>1</w:t>
            </w:r>
          </w:p>
        </w:tc>
        <w:tc>
          <w:tcPr>
            <w:tcW w:w="5522" w:type="dxa"/>
            <w:tcBorders>
              <w:top w:val="single" w:sz="2" w:space="0" w:color="000000"/>
              <w:left w:val="single" w:sz="4" w:space="0" w:color="auto"/>
              <w:bottom w:val="single" w:sz="4" w:space="0" w:color="auto"/>
              <w:right w:val="single" w:sz="4" w:space="0" w:color="auto"/>
            </w:tcBorders>
          </w:tcPr>
          <w:p w14:paraId="73465FE2" w14:textId="77777777" w:rsidR="00AE1B55" w:rsidRDefault="00AE1B55" w:rsidP="00A52ACA">
            <w:r>
              <w:t>New settlement growth outside of the Green Belt has the potential to accommodate a relatively significant amount of growth, giving rise to a notable positive impact on local affordability, not least because of the relatively competitive nature of the local housing markets associated with the two sites earmarked to accommodate this growth (West Hallam Storage Depot associated with West Hallam settlement, and Stanton Regeneration Site associated with Ilkeston, but also the rural area including Stanton by Dale and Dale Abbey). However, the range of types of dwellings likely to be accommodated on such a development will be limited when compared, for example, to developing within an existing urban area. Existing rural Green Belt sensitivities surrounding the sites will have a restrictive impact on design possibilities and is likely to rule out or severely limit flatted development, for example. The relative isolation of the sites will also mean development is situated further from existing facilities and services provided by the urban areas, further limiting the potential to accommodate for a wide range of social groups. In view of the above, this approach will have a limited impact on diversifying the range of accommodation available within the borough to different social groups, but a positive one nonetheless.</w:t>
            </w:r>
          </w:p>
        </w:tc>
        <w:tc>
          <w:tcPr>
            <w:tcW w:w="1164" w:type="dxa"/>
            <w:tcBorders>
              <w:top w:val="single" w:sz="2" w:space="0" w:color="000000"/>
              <w:left w:val="single" w:sz="4" w:space="0" w:color="auto"/>
              <w:bottom w:val="single" w:sz="4" w:space="0" w:color="auto"/>
              <w:right w:val="single" w:sz="4" w:space="0" w:color="auto"/>
            </w:tcBorders>
            <w:shd w:val="clear" w:color="auto" w:fill="92D050"/>
          </w:tcPr>
          <w:p w14:paraId="6DD9485A" w14:textId="77777777" w:rsidR="00AE1B55" w:rsidRDefault="00AE1B55" w:rsidP="00A52ACA">
            <w:pPr>
              <w:jc w:val="center"/>
              <w:rPr>
                <w:rFonts w:cstheme="minorHAnsi"/>
                <w:b/>
                <w:sz w:val="32"/>
                <w:szCs w:val="32"/>
              </w:rPr>
            </w:pPr>
          </w:p>
          <w:p w14:paraId="43B98A39" w14:textId="77777777" w:rsidR="00AE1B55" w:rsidRDefault="00AE1B55" w:rsidP="00A52ACA">
            <w:pPr>
              <w:jc w:val="center"/>
              <w:rPr>
                <w:rFonts w:cstheme="minorHAnsi"/>
                <w:b/>
                <w:sz w:val="32"/>
                <w:szCs w:val="32"/>
              </w:rPr>
            </w:pPr>
          </w:p>
          <w:p w14:paraId="3FF88B57" w14:textId="77777777" w:rsidR="00AE1B55" w:rsidRDefault="00AE1B55" w:rsidP="00A52ACA">
            <w:pPr>
              <w:jc w:val="center"/>
              <w:rPr>
                <w:rFonts w:cstheme="minorHAnsi"/>
                <w:b/>
                <w:sz w:val="32"/>
                <w:szCs w:val="32"/>
              </w:rPr>
            </w:pPr>
          </w:p>
          <w:p w14:paraId="3D067241" w14:textId="77777777" w:rsidR="00AE1B55" w:rsidRDefault="00AE1B55" w:rsidP="00A52ACA">
            <w:pPr>
              <w:jc w:val="center"/>
              <w:rPr>
                <w:rFonts w:cstheme="minorHAnsi"/>
                <w:b/>
                <w:sz w:val="32"/>
                <w:szCs w:val="32"/>
              </w:rPr>
            </w:pPr>
          </w:p>
          <w:p w14:paraId="3B5A05CC" w14:textId="77777777" w:rsidR="00AE1B55" w:rsidRDefault="00AE1B55" w:rsidP="00A52ACA">
            <w:pPr>
              <w:jc w:val="center"/>
              <w:rPr>
                <w:rFonts w:cstheme="minorHAnsi"/>
                <w:b/>
                <w:sz w:val="32"/>
                <w:szCs w:val="32"/>
              </w:rPr>
            </w:pPr>
          </w:p>
          <w:p w14:paraId="079D4951" w14:textId="77777777" w:rsidR="00AE1B55" w:rsidRDefault="00AE1B55" w:rsidP="00A52ACA">
            <w:pPr>
              <w:jc w:val="center"/>
              <w:rPr>
                <w:rFonts w:cstheme="minorHAnsi"/>
                <w:b/>
                <w:sz w:val="32"/>
                <w:szCs w:val="32"/>
              </w:rPr>
            </w:pPr>
          </w:p>
          <w:p w14:paraId="3812529C" w14:textId="77777777" w:rsidR="00AE1B55" w:rsidRDefault="00AE1B55" w:rsidP="00A52ACA">
            <w:pPr>
              <w:jc w:val="center"/>
              <w:rPr>
                <w:rFonts w:cstheme="minorHAnsi"/>
                <w:b/>
                <w:sz w:val="32"/>
                <w:szCs w:val="32"/>
              </w:rPr>
            </w:pPr>
            <w:r>
              <w:rPr>
                <w:rFonts w:cstheme="minorHAnsi"/>
                <w:b/>
                <w:sz w:val="32"/>
                <w:szCs w:val="32"/>
              </w:rPr>
              <w:t>+</w:t>
            </w:r>
          </w:p>
        </w:tc>
        <w:tc>
          <w:tcPr>
            <w:tcW w:w="1172" w:type="dxa"/>
            <w:vMerge w:val="restart"/>
            <w:tcBorders>
              <w:top w:val="single" w:sz="2" w:space="0" w:color="000000"/>
              <w:left w:val="single" w:sz="4" w:space="0" w:color="auto"/>
              <w:bottom w:val="single" w:sz="4" w:space="0" w:color="auto"/>
              <w:right w:val="single" w:sz="4" w:space="0" w:color="auto"/>
            </w:tcBorders>
            <w:shd w:val="clear" w:color="auto" w:fill="00B050"/>
          </w:tcPr>
          <w:p w14:paraId="31F80EA1" w14:textId="77777777" w:rsidR="00AE1B55" w:rsidRDefault="00AE1B55" w:rsidP="00A52ACA">
            <w:pPr>
              <w:jc w:val="center"/>
            </w:pPr>
            <w:r>
              <w:rPr>
                <w:rFonts w:cstheme="minorHAnsi"/>
                <w:b/>
                <w:sz w:val="32"/>
                <w:szCs w:val="32"/>
              </w:rPr>
              <w:t>++</w:t>
            </w:r>
          </w:p>
        </w:tc>
        <w:tc>
          <w:tcPr>
            <w:tcW w:w="1133" w:type="dxa"/>
            <w:vMerge w:val="restart"/>
            <w:tcBorders>
              <w:top w:val="single" w:sz="2" w:space="0" w:color="000000"/>
              <w:left w:val="single" w:sz="4" w:space="0" w:color="auto"/>
              <w:bottom w:val="single" w:sz="2" w:space="0" w:color="000000"/>
              <w:right w:val="single" w:sz="4" w:space="0" w:color="auto"/>
            </w:tcBorders>
          </w:tcPr>
          <w:p w14:paraId="1455F5CE" w14:textId="77777777" w:rsidR="00AE1B55" w:rsidRDefault="00AE1B55" w:rsidP="00A52ACA"/>
        </w:tc>
      </w:tr>
      <w:tr w:rsidR="00AE1B55" w14:paraId="360B40DB" w14:textId="77777777" w:rsidTr="00A52ACA">
        <w:trPr>
          <w:trHeight w:val="60"/>
        </w:trPr>
        <w:tc>
          <w:tcPr>
            <w:tcW w:w="0" w:type="auto"/>
            <w:vMerge/>
            <w:tcBorders>
              <w:top w:val="single" w:sz="2" w:space="0" w:color="000000"/>
              <w:left w:val="single" w:sz="4" w:space="0" w:color="auto"/>
              <w:bottom w:val="single" w:sz="2" w:space="0" w:color="000000"/>
              <w:right w:val="single" w:sz="4" w:space="0" w:color="auto"/>
            </w:tcBorders>
            <w:vAlign w:val="center"/>
            <w:hideMark/>
          </w:tcPr>
          <w:p w14:paraId="2CC2F589"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4E524576" w14:textId="77777777" w:rsidR="00AE1B55" w:rsidRDefault="00AE1B55" w:rsidP="00A52ACA"/>
        </w:tc>
        <w:tc>
          <w:tcPr>
            <w:tcW w:w="0" w:type="auto"/>
            <w:vMerge/>
            <w:tcBorders>
              <w:top w:val="single" w:sz="2" w:space="0" w:color="000000"/>
              <w:left w:val="single" w:sz="4" w:space="0" w:color="auto"/>
              <w:bottom w:val="single" w:sz="4" w:space="0" w:color="auto"/>
              <w:right w:val="single" w:sz="4" w:space="0" w:color="auto"/>
            </w:tcBorders>
            <w:vAlign w:val="center"/>
            <w:hideMark/>
          </w:tcPr>
          <w:p w14:paraId="453F9EA7" w14:textId="77777777" w:rsidR="00AE1B55" w:rsidRDefault="00AE1B55" w:rsidP="00A52ACA"/>
        </w:tc>
        <w:tc>
          <w:tcPr>
            <w:tcW w:w="0" w:type="auto"/>
            <w:vMerge/>
            <w:tcBorders>
              <w:top w:val="single" w:sz="2" w:space="0" w:color="000000"/>
              <w:left w:val="single" w:sz="4" w:space="0" w:color="auto"/>
              <w:bottom w:val="single" w:sz="4" w:space="0" w:color="auto"/>
              <w:right w:val="single" w:sz="4" w:space="0" w:color="auto"/>
            </w:tcBorders>
            <w:vAlign w:val="center"/>
            <w:hideMark/>
          </w:tcPr>
          <w:p w14:paraId="34B63DE4" w14:textId="77777777" w:rsidR="00AE1B55" w:rsidRDefault="00AE1B55" w:rsidP="00A52ACA"/>
        </w:tc>
        <w:tc>
          <w:tcPr>
            <w:tcW w:w="349" w:type="dxa"/>
            <w:tcBorders>
              <w:top w:val="single" w:sz="4" w:space="0" w:color="auto"/>
              <w:left w:val="single" w:sz="4" w:space="0" w:color="auto"/>
              <w:bottom w:val="single" w:sz="4" w:space="0" w:color="auto"/>
              <w:right w:val="single" w:sz="4" w:space="0" w:color="auto"/>
            </w:tcBorders>
            <w:hideMark/>
          </w:tcPr>
          <w:p w14:paraId="4E7129C5" w14:textId="77777777" w:rsidR="00AE1B55" w:rsidRDefault="00AE1B55" w:rsidP="00A52ACA">
            <w:r>
              <w:t>2</w:t>
            </w:r>
          </w:p>
        </w:tc>
        <w:tc>
          <w:tcPr>
            <w:tcW w:w="5522" w:type="dxa"/>
            <w:tcBorders>
              <w:top w:val="single" w:sz="4" w:space="0" w:color="auto"/>
              <w:left w:val="single" w:sz="4" w:space="0" w:color="auto"/>
              <w:bottom w:val="single" w:sz="4" w:space="0" w:color="auto"/>
              <w:right w:val="single" w:sz="4" w:space="0" w:color="auto"/>
            </w:tcBorders>
          </w:tcPr>
          <w:p w14:paraId="665C5184" w14:textId="77777777" w:rsidR="00AE1B55" w:rsidRDefault="00AE1B55" w:rsidP="00A52ACA">
            <w:r w:rsidRPr="00CC5D92">
              <w:t xml:space="preserve">The Derbyshire Gypsy and Traveller Accommodation Assessment (2014) requires the provision of a single G&amp;T pitch within the borough by 2019, with the single pitch amounting to the full need across the whole period </w:t>
            </w:r>
            <w:r w:rsidRPr="00CC5D92">
              <w:lastRenderedPageBreak/>
              <w:t>covered by the Assessment (2018-2033). The intention was to provide this through the development management process in response to an application, should one be submitted, so no land required allocation. The continuation of this approach would mean that this approach to growth would not specifically provide pitches and/ or plots, but equally would not preclude the opportunity to satisfy the borough’s requirement through the development management process, should an application be received. The approach is therefore considered to have a neutral effect on this objective.</w:t>
            </w:r>
          </w:p>
        </w:tc>
        <w:tc>
          <w:tcPr>
            <w:tcW w:w="1164" w:type="dxa"/>
            <w:tcBorders>
              <w:top w:val="single" w:sz="4" w:space="0" w:color="auto"/>
              <w:left w:val="single" w:sz="4" w:space="0" w:color="auto"/>
              <w:bottom w:val="single" w:sz="4" w:space="0" w:color="auto"/>
              <w:right w:val="single" w:sz="4" w:space="0" w:color="auto"/>
            </w:tcBorders>
          </w:tcPr>
          <w:p w14:paraId="7EB024D1" w14:textId="77777777" w:rsidR="00AE1B55" w:rsidRDefault="00AE1B55" w:rsidP="00A52ACA">
            <w:pPr>
              <w:jc w:val="center"/>
              <w:rPr>
                <w:rFonts w:cstheme="minorHAnsi"/>
                <w:b/>
                <w:sz w:val="32"/>
                <w:szCs w:val="32"/>
              </w:rPr>
            </w:pPr>
          </w:p>
          <w:p w14:paraId="46816D65" w14:textId="77777777" w:rsidR="00AE1B55" w:rsidRDefault="00AE1B55" w:rsidP="00A52ACA">
            <w:pPr>
              <w:jc w:val="center"/>
              <w:rPr>
                <w:rFonts w:cstheme="minorHAnsi"/>
                <w:b/>
                <w:sz w:val="32"/>
                <w:szCs w:val="32"/>
              </w:rPr>
            </w:pPr>
          </w:p>
          <w:p w14:paraId="6E4EA51D" w14:textId="77777777" w:rsidR="00AE1B55" w:rsidRDefault="00AE1B55" w:rsidP="00A52ACA">
            <w:pPr>
              <w:jc w:val="center"/>
              <w:rPr>
                <w:rFonts w:cstheme="minorHAnsi"/>
                <w:b/>
                <w:sz w:val="32"/>
                <w:szCs w:val="32"/>
              </w:rPr>
            </w:pPr>
          </w:p>
          <w:p w14:paraId="5A21392D" w14:textId="77777777" w:rsidR="00AE1B55" w:rsidRDefault="00AE1B55" w:rsidP="00A52ACA">
            <w:pPr>
              <w:jc w:val="center"/>
              <w:rPr>
                <w:rFonts w:cstheme="minorHAnsi"/>
                <w:b/>
                <w:sz w:val="32"/>
                <w:szCs w:val="32"/>
              </w:rPr>
            </w:pPr>
          </w:p>
          <w:p w14:paraId="479B6610" w14:textId="77777777" w:rsidR="00AE1B55" w:rsidRDefault="00AE1B55" w:rsidP="00A52ACA">
            <w:pPr>
              <w:jc w:val="center"/>
              <w:rPr>
                <w:rFonts w:cstheme="minorHAnsi"/>
                <w:b/>
                <w:sz w:val="32"/>
                <w:szCs w:val="32"/>
              </w:rPr>
            </w:pPr>
            <w:r>
              <w:rPr>
                <w:rFonts w:cstheme="minorHAnsi"/>
                <w:b/>
                <w:sz w:val="32"/>
                <w:szCs w:val="32"/>
              </w:rPr>
              <w:t>0</w:t>
            </w:r>
          </w:p>
        </w:tc>
        <w:tc>
          <w:tcPr>
            <w:tcW w:w="0" w:type="auto"/>
            <w:vMerge/>
            <w:tcBorders>
              <w:top w:val="single" w:sz="2" w:space="0" w:color="000000"/>
              <w:left w:val="single" w:sz="4" w:space="0" w:color="auto"/>
              <w:bottom w:val="single" w:sz="4" w:space="0" w:color="auto"/>
              <w:right w:val="single" w:sz="4" w:space="0" w:color="auto"/>
            </w:tcBorders>
            <w:shd w:val="clear" w:color="auto" w:fill="00B050"/>
            <w:vAlign w:val="center"/>
            <w:hideMark/>
          </w:tcPr>
          <w:p w14:paraId="2FA7512D"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40E1EB43" w14:textId="77777777" w:rsidR="00AE1B55" w:rsidRDefault="00AE1B55" w:rsidP="00A52ACA"/>
        </w:tc>
      </w:tr>
      <w:tr w:rsidR="00AE1B55" w14:paraId="06890411" w14:textId="77777777" w:rsidTr="00A52ACA">
        <w:trPr>
          <w:trHeight w:val="60"/>
        </w:trPr>
        <w:tc>
          <w:tcPr>
            <w:tcW w:w="0" w:type="auto"/>
            <w:vMerge/>
            <w:tcBorders>
              <w:top w:val="single" w:sz="2" w:space="0" w:color="000000"/>
              <w:left w:val="single" w:sz="4" w:space="0" w:color="auto"/>
              <w:bottom w:val="single" w:sz="2" w:space="0" w:color="000000"/>
              <w:right w:val="single" w:sz="4" w:space="0" w:color="auto"/>
            </w:tcBorders>
            <w:vAlign w:val="center"/>
            <w:hideMark/>
          </w:tcPr>
          <w:p w14:paraId="68C3F164"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40106F61" w14:textId="77777777" w:rsidR="00AE1B55" w:rsidRDefault="00AE1B55" w:rsidP="00A52ACA"/>
        </w:tc>
        <w:tc>
          <w:tcPr>
            <w:tcW w:w="0" w:type="auto"/>
            <w:vMerge/>
            <w:tcBorders>
              <w:top w:val="single" w:sz="2" w:space="0" w:color="000000"/>
              <w:left w:val="single" w:sz="4" w:space="0" w:color="auto"/>
              <w:bottom w:val="single" w:sz="4" w:space="0" w:color="auto"/>
              <w:right w:val="single" w:sz="4" w:space="0" w:color="auto"/>
            </w:tcBorders>
            <w:vAlign w:val="center"/>
            <w:hideMark/>
          </w:tcPr>
          <w:p w14:paraId="518DC536" w14:textId="77777777" w:rsidR="00AE1B55" w:rsidRDefault="00AE1B55" w:rsidP="00A52ACA"/>
        </w:tc>
        <w:tc>
          <w:tcPr>
            <w:tcW w:w="0" w:type="auto"/>
            <w:vMerge/>
            <w:tcBorders>
              <w:top w:val="single" w:sz="2" w:space="0" w:color="000000"/>
              <w:left w:val="single" w:sz="4" w:space="0" w:color="auto"/>
              <w:bottom w:val="single" w:sz="4" w:space="0" w:color="auto"/>
              <w:right w:val="single" w:sz="4" w:space="0" w:color="auto"/>
            </w:tcBorders>
            <w:vAlign w:val="center"/>
            <w:hideMark/>
          </w:tcPr>
          <w:p w14:paraId="46D394D0" w14:textId="77777777" w:rsidR="00AE1B55" w:rsidRDefault="00AE1B55" w:rsidP="00A52ACA"/>
        </w:tc>
        <w:tc>
          <w:tcPr>
            <w:tcW w:w="349" w:type="dxa"/>
            <w:tcBorders>
              <w:top w:val="single" w:sz="4" w:space="0" w:color="auto"/>
              <w:left w:val="single" w:sz="4" w:space="0" w:color="auto"/>
              <w:bottom w:val="single" w:sz="4" w:space="0" w:color="auto"/>
              <w:right w:val="single" w:sz="4" w:space="0" w:color="auto"/>
            </w:tcBorders>
            <w:hideMark/>
          </w:tcPr>
          <w:p w14:paraId="3E00D47E" w14:textId="77777777" w:rsidR="00AE1B55" w:rsidRDefault="00AE1B55" w:rsidP="00A52ACA">
            <w:r>
              <w:t>3</w:t>
            </w:r>
          </w:p>
        </w:tc>
        <w:tc>
          <w:tcPr>
            <w:tcW w:w="5522" w:type="dxa"/>
            <w:tcBorders>
              <w:top w:val="single" w:sz="4" w:space="0" w:color="auto"/>
              <w:left w:val="single" w:sz="4" w:space="0" w:color="auto"/>
              <w:bottom w:val="single" w:sz="4" w:space="0" w:color="auto"/>
              <w:right w:val="single" w:sz="4" w:space="0" w:color="auto"/>
            </w:tcBorders>
          </w:tcPr>
          <w:p w14:paraId="40E4B2F3" w14:textId="77777777" w:rsidR="00AE1B55" w:rsidRDefault="00AE1B55" w:rsidP="00A52ACA">
            <w:r>
              <w:t xml:space="preserve">The provision of new dwellings in any form and in any location will have a positive effect on the availability of stock across the borough, and this should help to resolve issues of homelessness in areas where the problem is more pronounced – i.e. within the urban areas, as the housing market in general becomes more fluid. The provision of new dwellings as part of a standalone settlement could see the migration of residents out from the urban areas as the increase in stock availability provides an opportunity for residents to progress through the housing market, potentially freeing up affordable stock more local to the problem.  </w:t>
            </w:r>
          </w:p>
        </w:tc>
        <w:tc>
          <w:tcPr>
            <w:tcW w:w="1164" w:type="dxa"/>
            <w:tcBorders>
              <w:top w:val="single" w:sz="4" w:space="0" w:color="auto"/>
              <w:left w:val="single" w:sz="4" w:space="0" w:color="auto"/>
              <w:bottom w:val="single" w:sz="4" w:space="0" w:color="auto"/>
              <w:right w:val="single" w:sz="4" w:space="0" w:color="auto"/>
            </w:tcBorders>
            <w:shd w:val="clear" w:color="auto" w:fill="92D050"/>
          </w:tcPr>
          <w:p w14:paraId="20B1F191" w14:textId="77777777" w:rsidR="00AE1B55" w:rsidRDefault="00AE1B55" w:rsidP="00A52ACA">
            <w:pPr>
              <w:jc w:val="center"/>
              <w:rPr>
                <w:rFonts w:cstheme="minorHAnsi"/>
                <w:b/>
                <w:sz w:val="32"/>
                <w:szCs w:val="32"/>
              </w:rPr>
            </w:pPr>
          </w:p>
          <w:p w14:paraId="658D009F" w14:textId="77777777" w:rsidR="00AE1B55" w:rsidRDefault="00AE1B55" w:rsidP="00A52ACA">
            <w:pPr>
              <w:jc w:val="center"/>
              <w:rPr>
                <w:rFonts w:cstheme="minorHAnsi"/>
                <w:b/>
                <w:sz w:val="32"/>
                <w:szCs w:val="32"/>
              </w:rPr>
            </w:pPr>
          </w:p>
          <w:p w14:paraId="6D5DAF66" w14:textId="77777777" w:rsidR="00AE1B55" w:rsidRDefault="00AE1B55" w:rsidP="00A52ACA">
            <w:pPr>
              <w:jc w:val="center"/>
              <w:rPr>
                <w:rFonts w:cstheme="minorHAnsi"/>
                <w:b/>
                <w:sz w:val="32"/>
                <w:szCs w:val="32"/>
              </w:rPr>
            </w:pPr>
          </w:p>
          <w:p w14:paraId="3E1EBB84" w14:textId="77777777" w:rsidR="00AE1B55" w:rsidRDefault="00AE1B55" w:rsidP="00A52ACA">
            <w:pPr>
              <w:jc w:val="center"/>
              <w:rPr>
                <w:rFonts w:cstheme="minorHAnsi"/>
                <w:b/>
                <w:sz w:val="32"/>
                <w:szCs w:val="32"/>
              </w:rPr>
            </w:pPr>
            <w:r>
              <w:rPr>
                <w:rFonts w:cstheme="minorHAnsi"/>
                <w:b/>
                <w:sz w:val="32"/>
                <w:szCs w:val="32"/>
              </w:rPr>
              <w:t>+</w:t>
            </w:r>
          </w:p>
        </w:tc>
        <w:tc>
          <w:tcPr>
            <w:tcW w:w="0" w:type="auto"/>
            <w:vMerge/>
            <w:tcBorders>
              <w:top w:val="single" w:sz="2" w:space="0" w:color="000000"/>
              <w:left w:val="single" w:sz="4" w:space="0" w:color="auto"/>
              <w:bottom w:val="single" w:sz="4" w:space="0" w:color="auto"/>
              <w:right w:val="single" w:sz="4" w:space="0" w:color="auto"/>
            </w:tcBorders>
            <w:shd w:val="clear" w:color="auto" w:fill="00B050"/>
            <w:vAlign w:val="center"/>
            <w:hideMark/>
          </w:tcPr>
          <w:p w14:paraId="3C0C7A50"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45BD3437" w14:textId="77777777" w:rsidR="00AE1B55" w:rsidRDefault="00AE1B55" w:rsidP="00A52ACA"/>
        </w:tc>
      </w:tr>
      <w:tr w:rsidR="00AE1B55" w14:paraId="4CA84906" w14:textId="77777777" w:rsidTr="00A52ACA">
        <w:trPr>
          <w:trHeight w:val="60"/>
        </w:trPr>
        <w:tc>
          <w:tcPr>
            <w:tcW w:w="0" w:type="auto"/>
            <w:vMerge/>
            <w:tcBorders>
              <w:top w:val="single" w:sz="2" w:space="0" w:color="000000"/>
              <w:left w:val="single" w:sz="4" w:space="0" w:color="auto"/>
              <w:bottom w:val="single" w:sz="2" w:space="0" w:color="000000"/>
              <w:right w:val="single" w:sz="4" w:space="0" w:color="auto"/>
            </w:tcBorders>
            <w:vAlign w:val="center"/>
            <w:hideMark/>
          </w:tcPr>
          <w:p w14:paraId="516DAABC"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773BCEBA" w14:textId="77777777" w:rsidR="00AE1B55" w:rsidRDefault="00AE1B55" w:rsidP="00A52ACA"/>
        </w:tc>
        <w:tc>
          <w:tcPr>
            <w:tcW w:w="0" w:type="auto"/>
            <w:vMerge/>
            <w:tcBorders>
              <w:top w:val="single" w:sz="2" w:space="0" w:color="000000"/>
              <w:left w:val="single" w:sz="4" w:space="0" w:color="auto"/>
              <w:bottom w:val="single" w:sz="4" w:space="0" w:color="auto"/>
              <w:right w:val="single" w:sz="4" w:space="0" w:color="auto"/>
            </w:tcBorders>
            <w:vAlign w:val="center"/>
            <w:hideMark/>
          </w:tcPr>
          <w:p w14:paraId="4C76AD01" w14:textId="77777777" w:rsidR="00AE1B55" w:rsidRDefault="00AE1B55" w:rsidP="00A52ACA"/>
        </w:tc>
        <w:tc>
          <w:tcPr>
            <w:tcW w:w="0" w:type="auto"/>
            <w:vMerge/>
            <w:tcBorders>
              <w:top w:val="single" w:sz="2" w:space="0" w:color="000000"/>
              <w:left w:val="single" w:sz="4" w:space="0" w:color="auto"/>
              <w:bottom w:val="single" w:sz="4" w:space="0" w:color="auto"/>
              <w:right w:val="single" w:sz="4" w:space="0" w:color="auto"/>
            </w:tcBorders>
            <w:vAlign w:val="center"/>
            <w:hideMark/>
          </w:tcPr>
          <w:p w14:paraId="7FD7EDE1" w14:textId="77777777" w:rsidR="00AE1B55" w:rsidRDefault="00AE1B55" w:rsidP="00A52ACA"/>
        </w:tc>
        <w:tc>
          <w:tcPr>
            <w:tcW w:w="349" w:type="dxa"/>
            <w:tcBorders>
              <w:top w:val="single" w:sz="4" w:space="0" w:color="auto"/>
              <w:left w:val="single" w:sz="4" w:space="0" w:color="auto"/>
              <w:bottom w:val="single" w:sz="4" w:space="0" w:color="auto"/>
              <w:right w:val="single" w:sz="4" w:space="0" w:color="auto"/>
            </w:tcBorders>
            <w:hideMark/>
          </w:tcPr>
          <w:p w14:paraId="19CDCDDF" w14:textId="77777777" w:rsidR="00AE1B55" w:rsidRDefault="00AE1B55" w:rsidP="00A52ACA">
            <w:r>
              <w:t>4</w:t>
            </w:r>
          </w:p>
        </w:tc>
        <w:tc>
          <w:tcPr>
            <w:tcW w:w="5522" w:type="dxa"/>
            <w:tcBorders>
              <w:top w:val="single" w:sz="4" w:space="0" w:color="auto"/>
              <w:left w:val="single" w:sz="4" w:space="0" w:color="auto"/>
              <w:bottom w:val="single" w:sz="4" w:space="0" w:color="auto"/>
              <w:right w:val="single" w:sz="4" w:space="0" w:color="auto"/>
            </w:tcBorders>
          </w:tcPr>
          <w:p w14:paraId="075FA4AE" w14:textId="77777777" w:rsidR="00AE1B55" w:rsidRDefault="00AE1B55" w:rsidP="00A52ACA">
            <w:r>
              <w:t>Given the existing employment use of both sites amounting to this approach, it is unlikely that their redevelopment will lead to a reduction in unfit or vacant homes within the borough.</w:t>
            </w:r>
          </w:p>
        </w:tc>
        <w:tc>
          <w:tcPr>
            <w:tcW w:w="1164" w:type="dxa"/>
            <w:tcBorders>
              <w:top w:val="single" w:sz="4" w:space="0" w:color="auto"/>
              <w:left w:val="single" w:sz="4" w:space="0" w:color="auto"/>
              <w:bottom w:val="single" w:sz="4" w:space="0" w:color="auto"/>
              <w:right w:val="single" w:sz="4" w:space="0" w:color="auto"/>
            </w:tcBorders>
          </w:tcPr>
          <w:p w14:paraId="7B3D5151" w14:textId="77777777" w:rsidR="00AE1B55" w:rsidRDefault="00AE1B55" w:rsidP="00A52ACA">
            <w:pPr>
              <w:jc w:val="center"/>
              <w:rPr>
                <w:rFonts w:cstheme="minorHAnsi"/>
                <w:b/>
                <w:sz w:val="32"/>
                <w:szCs w:val="32"/>
              </w:rPr>
            </w:pPr>
          </w:p>
          <w:p w14:paraId="7A6593C6" w14:textId="77777777" w:rsidR="00AE1B55" w:rsidRDefault="00AE1B55" w:rsidP="00A52ACA">
            <w:pPr>
              <w:jc w:val="center"/>
              <w:rPr>
                <w:rFonts w:cstheme="minorHAnsi"/>
                <w:b/>
                <w:sz w:val="32"/>
                <w:szCs w:val="32"/>
              </w:rPr>
            </w:pPr>
            <w:r>
              <w:rPr>
                <w:rFonts w:cstheme="minorHAnsi"/>
                <w:b/>
                <w:sz w:val="32"/>
                <w:szCs w:val="32"/>
              </w:rPr>
              <w:t>0</w:t>
            </w:r>
          </w:p>
        </w:tc>
        <w:tc>
          <w:tcPr>
            <w:tcW w:w="0" w:type="auto"/>
            <w:vMerge/>
            <w:tcBorders>
              <w:top w:val="single" w:sz="2" w:space="0" w:color="000000"/>
              <w:left w:val="single" w:sz="4" w:space="0" w:color="auto"/>
              <w:bottom w:val="single" w:sz="4" w:space="0" w:color="auto"/>
              <w:right w:val="single" w:sz="4" w:space="0" w:color="auto"/>
            </w:tcBorders>
            <w:shd w:val="clear" w:color="auto" w:fill="00B050"/>
            <w:vAlign w:val="center"/>
            <w:hideMark/>
          </w:tcPr>
          <w:p w14:paraId="25E2FCCE"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100937A4" w14:textId="77777777" w:rsidR="00AE1B55" w:rsidRDefault="00AE1B55" w:rsidP="00A52ACA"/>
        </w:tc>
      </w:tr>
      <w:tr w:rsidR="00AE1B55" w14:paraId="5654BA47" w14:textId="77777777" w:rsidTr="00A52ACA">
        <w:trPr>
          <w:trHeight w:val="60"/>
        </w:trPr>
        <w:tc>
          <w:tcPr>
            <w:tcW w:w="0" w:type="auto"/>
            <w:vMerge/>
            <w:tcBorders>
              <w:top w:val="single" w:sz="2" w:space="0" w:color="000000"/>
              <w:left w:val="single" w:sz="4" w:space="0" w:color="auto"/>
              <w:bottom w:val="single" w:sz="2" w:space="0" w:color="000000"/>
              <w:right w:val="single" w:sz="4" w:space="0" w:color="auto"/>
            </w:tcBorders>
            <w:vAlign w:val="center"/>
            <w:hideMark/>
          </w:tcPr>
          <w:p w14:paraId="6F0638BA"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5CBB37B2" w14:textId="77777777" w:rsidR="00AE1B55" w:rsidRDefault="00AE1B55" w:rsidP="00A52ACA"/>
        </w:tc>
        <w:tc>
          <w:tcPr>
            <w:tcW w:w="0" w:type="auto"/>
            <w:vMerge/>
            <w:tcBorders>
              <w:top w:val="single" w:sz="2" w:space="0" w:color="000000"/>
              <w:left w:val="single" w:sz="4" w:space="0" w:color="auto"/>
              <w:bottom w:val="single" w:sz="4" w:space="0" w:color="auto"/>
              <w:right w:val="single" w:sz="4" w:space="0" w:color="auto"/>
            </w:tcBorders>
            <w:vAlign w:val="center"/>
            <w:hideMark/>
          </w:tcPr>
          <w:p w14:paraId="155498E2" w14:textId="77777777" w:rsidR="00AE1B55" w:rsidRDefault="00AE1B55" w:rsidP="00A52ACA"/>
        </w:tc>
        <w:tc>
          <w:tcPr>
            <w:tcW w:w="0" w:type="auto"/>
            <w:vMerge/>
            <w:tcBorders>
              <w:top w:val="single" w:sz="2" w:space="0" w:color="000000"/>
              <w:left w:val="single" w:sz="4" w:space="0" w:color="auto"/>
              <w:bottom w:val="single" w:sz="4" w:space="0" w:color="auto"/>
              <w:right w:val="single" w:sz="4" w:space="0" w:color="auto"/>
            </w:tcBorders>
            <w:vAlign w:val="center"/>
            <w:hideMark/>
          </w:tcPr>
          <w:p w14:paraId="6979DB2F" w14:textId="77777777" w:rsidR="00AE1B55" w:rsidRDefault="00AE1B55" w:rsidP="00A52ACA"/>
        </w:tc>
        <w:tc>
          <w:tcPr>
            <w:tcW w:w="349" w:type="dxa"/>
            <w:tcBorders>
              <w:top w:val="single" w:sz="4" w:space="0" w:color="auto"/>
              <w:left w:val="single" w:sz="4" w:space="0" w:color="auto"/>
              <w:bottom w:val="single" w:sz="4" w:space="0" w:color="auto"/>
              <w:right w:val="single" w:sz="4" w:space="0" w:color="auto"/>
            </w:tcBorders>
            <w:hideMark/>
          </w:tcPr>
          <w:p w14:paraId="02DA860D" w14:textId="77777777" w:rsidR="00AE1B55" w:rsidRDefault="00AE1B55" w:rsidP="00A52ACA">
            <w:r>
              <w:t>5</w:t>
            </w:r>
          </w:p>
        </w:tc>
        <w:tc>
          <w:tcPr>
            <w:tcW w:w="5522" w:type="dxa"/>
            <w:tcBorders>
              <w:top w:val="single" w:sz="4" w:space="0" w:color="auto"/>
              <w:left w:val="single" w:sz="4" w:space="0" w:color="auto"/>
              <w:bottom w:val="single" w:sz="4" w:space="0" w:color="auto"/>
              <w:right w:val="single" w:sz="4" w:space="0" w:color="auto"/>
            </w:tcBorders>
          </w:tcPr>
          <w:p w14:paraId="14554A63" w14:textId="77777777" w:rsidR="00AE1B55" w:rsidRDefault="00AE1B55" w:rsidP="00A52ACA">
            <w:r>
              <w:t xml:space="preserve">The scale of development on each of the sites amounting to this approach would mean that they would have the potential to deliver the required infrastructure to accommodate the proposals. This approach has a positive effect on the objective, however this is in the context of an </w:t>
            </w:r>
            <w:r>
              <w:lastRenderedPageBreak/>
              <w:t xml:space="preserve">absence of existing infrastructure to accommodate the proposed growth and this limits the effect. </w:t>
            </w:r>
          </w:p>
        </w:tc>
        <w:tc>
          <w:tcPr>
            <w:tcW w:w="1164" w:type="dxa"/>
            <w:tcBorders>
              <w:top w:val="single" w:sz="4" w:space="0" w:color="auto"/>
              <w:left w:val="single" w:sz="4" w:space="0" w:color="auto"/>
              <w:bottom w:val="single" w:sz="4" w:space="0" w:color="auto"/>
              <w:right w:val="single" w:sz="4" w:space="0" w:color="auto"/>
            </w:tcBorders>
            <w:shd w:val="clear" w:color="auto" w:fill="92D050"/>
          </w:tcPr>
          <w:p w14:paraId="27136B25" w14:textId="77777777" w:rsidR="00AE1B55" w:rsidRDefault="00AE1B55" w:rsidP="00A52ACA">
            <w:pPr>
              <w:jc w:val="center"/>
              <w:rPr>
                <w:rFonts w:cstheme="minorHAnsi"/>
                <w:b/>
                <w:sz w:val="32"/>
                <w:szCs w:val="32"/>
              </w:rPr>
            </w:pPr>
          </w:p>
          <w:p w14:paraId="2F02373F" w14:textId="77777777" w:rsidR="00AE1B55" w:rsidRDefault="00AE1B55" w:rsidP="00A52ACA">
            <w:pPr>
              <w:jc w:val="center"/>
              <w:rPr>
                <w:rFonts w:cstheme="minorHAnsi"/>
                <w:b/>
                <w:sz w:val="32"/>
                <w:szCs w:val="32"/>
              </w:rPr>
            </w:pPr>
          </w:p>
          <w:p w14:paraId="030E2656" w14:textId="77777777" w:rsidR="00AE1B55" w:rsidRDefault="00AE1B55" w:rsidP="00A52ACA">
            <w:pPr>
              <w:jc w:val="center"/>
              <w:rPr>
                <w:rFonts w:cstheme="minorHAnsi"/>
                <w:b/>
                <w:sz w:val="32"/>
                <w:szCs w:val="32"/>
              </w:rPr>
            </w:pPr>
            <w:r>
              <w:rPr>
                <w:rFonts w:cstheme="minorHAnsi"/>
                <w:b/>
                <w:sz w:val="32"/>
                <w:szCs w:val="32"/>
              </w:rPr>
              <w:t>+</w:t>
            </w:r>
          </w:p>
        </w:tc>
        <w:tc>
          <w:tcPr>
            <w:tcW w:w="0" w:type="auto"/>
            <w:vMerge/>
            <w:tcBorders>
              <w:top w:val="single" w:sz="2" w:space="0" w:color="000000"/>
              <w:left w:val="single" w:sz="4" w:space="0" w:color="auto"/>
              <w:bottom w:val="single" w:sz="4" w:space="0" w:color="auto"/>
              <w:right w:val="single" w:sz="4" w:space="0" w:color="auto"/>
            </w:tcBorders>
            <w:shd w:val="clear" w:color="auto" w:fill="00B050"/>
            <w:vAlign w:val="center"/>
            <w:hideMark/>
          </w:tcPr>
          <w:p w14:paraId="50E1586E"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700A4DBA" w14:textId="77777777" w:rsidR="00AE1B55" w:rsidRDefault="00AE1B55" w:rsidP="00A52ACA"/>
        </w:tc>
      </w:tr>
      <w:tr w:rsidR="00AE1B55" w14:paraId="39000F13" w14:textId="77777777" w:rsidTr="00A52ACA">
        <w:trPr>
          <w:trHeight w:val="307"/>
        </w:trPr>
        <w:tc>
          <w:tcPr>
            <w:tcW w:w="0" w:type="auto"/>
            <w:vMerge/>
            <w:tcBorders>
              <w:top w:val="single" w:sz="2" w:space="0" w:color="000000"/>
              <w:left w:val="single" w:sz="4" w:space="0" w:color="auto"/>
              <w:bottom w:val="single" w:sz="2" w:space="0" w:color="000000"/>
              <w:right w:val="single" w:sz="4" w:space="0" w:color="auto"/>
            </w:tcBorders>
            <w:vAlign w:val="center"/>
            <w:hideMark/>
          </w:tcPr>
          <w:p w14:paraId="0B7B0A3E"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0A4494D7" w14:textId="77777777" w:rsidR="00AE1B55" w:rsidRDefault="00AE1B55" w:rsidP="00A52ACA"/>
        </w:tc>
        <w:tc>
          <w:tcPr>
            <w:tcW w:w="440" w:type="dxa"/>
            <w:vMerge w:val="restart"/>
            <w:tcBorders>
              <w:top w:val="single" w:sz="4" w:space="0" w:color="auto"/>
              <w:left w:val="single" w:sz="4" w:space="0" w:color="auto"/>
              <w:bottom w:val="single" w:sz="4" w:space="0" w:color="auto"/>
              <w:right w:val="single" w:sz="4" w:space="0" w:color="auto"/>
            </w:tcBorders>
            <w:hideMark/>
          </w:tcPr>
          <w:p w14:paraId="040EA4F2" w14:textId="77777777" w:rsidR="00AE1B55" w:rsidRDefault="00AE1B55" w:rsidP="00A52ACA">
            <w:r>
              <w:t>2</w:t>
            </w:r>
          </w:p>
        </w:tc>
        <w:tc>
          <w:tcPr>
            <w:tcW w:w="1738" w:type="dxa"/>
            <w:vMerge w:val="restart"/>
            <w:tcBorders>
              <w:top w:val="single" w:sz="4" w:space="0" w:color="auto"/>
              <w:left w:val="single" w:sz="4" w:space="0" w:color="auto"/>
              <w:bottom w:val="single" w:sz="4" w:space="0" w:color="auto"/>
              <w:right w:val="single" w:sz="4" w:space="0" w:color="auto"/>
            </w:tcBorders>
            <w:hideMark/>
          </w:tcPr>
          <w:p w14:paraId="40DA8B2A" w14:textId="77777777" w:rsidR="00AE1B55" w:rsidRDefault="00AE1B55" w:rsidP="00A52ACA">
            <w:r>
              <w:t>Employment and Jobs</w:t>
            </w:r>
          </w:p>
        </w:tc>
        <w:tc>
          <w:tcPr>
            <w:tcW w:w="349" w:type="dxa"/>
            <w:tcBorders>
              <w:top w:val="single" w:sz="4" w:space="0" w:color="auto"/>
              <w:left w:val="single" w:sz="4" w:space="0" w:color="auto"/>
              <w:bottom w:val="single" w:sz="4" w:space="0" w:color="auto"/>
              <w:right w:val="single" w:sz="4" w:space="0" w:color="auto"/>
            </w:tcBorders>
            <w:hideMark/>
          </w:tcPr>
          <w:p w14:paraId="1B19AD64" w14:textId="77777777" w:rsidR="00AE1B55" w:rsidRDefault="00AE1B55" w:rsidP="00A52ACA">
            <w:r>
              <w:t>1</w:t>
            </w:r>
          </w:p>
        </w:tc>
        <w:tc>
          <w:tcPr>
            <w:tcW w:w="5522" w:type="dxa"/>
            <w:tcBorders>
              <w:top w:val="single" w:sz="4" w:space="0" w:color="auto"/>
              <w:left w:val="single" w:sz="4" w:space="0" w:color="auto"/>
              <w:bottom w:val="single" w:sz="4" w:space="0" w:color="auto"/>
              <w:right w:val="single" w:sz="4" w:space="0" w:color="auto"/>
            </w:tcBorders>
          </w:tcPr>
          <w:p w14:paraId="431D94B8" w14:textId="77777777" w:rsidR="00AE1B55" w:rsidRDefault="00AE1B55" w:rsidP="00A52ACA">
            <w:r>
              <w:t xml:space="preserve">In the short-term, the diversity and quality of jobs available locally in accommodating this approach will noticeably improve given the scale of development involved and associated requirement for construction expertise. The range of these jobs, given the scale of development, will be broad and varied linked with a variety of sectors including engineering, clerical, service, professional and manual. In the longer term, the scale of development is highly likely to attract employers to locate as part of mixed use development associated with this approach. This would include employers seeking to deliver the required local facilities and services which would form part of the developments but also potentially those seeking to provide bespoke employment provision as part of a mixed-use approach to development. This will have a notable positive impact on the diversity and quality of jobs. Notwithstanding this, redevelopment of the sites amounting to this approach will also result in the displacement of employment provision currently in place on the sites and whilst this is considered to be significantly outweighed by the benefits as described above in relation to this objective, it is nevertheless a slight limitation of the approach. </w:t>
            </w:r>
          </w:p>
        </w:tc>
        <w:tc>
          <w:tcPr>
            <w:tcW w:w="1164" w:type="dxa"/>
            <w:tcBorders>
              <w:top w:val="single" w:sz="4" w:space="0" w:color="auto"/>
              <w:left w:val="single" w:sz="4" w:space="0" w:color="auto"/>
              <w:bottom w:val="single" w:sz="4" w:space="0" w:color="auto"/>
              <w:right w:val="single" w:sz="4" w:space="0" w:color="auto"/>
            </w:tcBorders>
            <w:shd w:val="clear" w:color="auto" w:fill="00B050"/>
          </w:tcPr>
          <w:p w14:paraId="60DF23F1" w14:textId="77777777" w:rsidR="00AE1B55" w:rsidRDefault="00AE1B55" w:rsidP="00A52ACA">
            <w:pPr>
              <w:rPr>
                <w:rFonts w:cstheme="minorHAnsi"/>
                <w:b/>
                <w:sz w:val="32"/>
                <w:szCs w:val="32"/>
              </w:rPr>
            </w:pPr>
          </w:p>
          <w:p w14:paraId="6B72D13B" w14:textId="77777777" w:rsidR="00AE1B55" w:rsidRDefault="00AE1B55" w:rsidP="00A52ACA">
            <w:pPr>
              <w:rPr>
                <w:rFonts w:cstheme="minorHAnsi"/>
                <w:b/>
                <w:sz w:val="32"/>
                <w:szCs w:val="32"/>
              </w:rPr>
            </w:pPr>
          </w:p>
          <w:p w14:paraId="2ED1A7DD" w14:textId="77777777" w:rsidR="00AE1B55" w:rsidRDefault="00AE1B55" w:rsidP="00A52ACA">
            <w:pPr>
              <w:rPr>
                <w:rFonts w:cstheme="minorHAnsi"/>
                <w:b/>
                <w:sz w:val="32"/>
                <w:szCs w:val="32"/>
              </w:rPr>
            </w:pPr>
          </w:p>
          <w:p w14:paraId="3C21A4A0" w14:textId="77777777" w:rsidR="00AE1B55" w:rsidRDefault="00AE1B55" w:rsidP="00A52ACA">
            <w:pPr>
              <w:rPr>
                <w:rFonts w:cstheme="minorHAnsi"/>
                <w:b/>
                <w:sz w:val="32"/>
                <w:szCs w:val="32"/>
              </w:rPr>
            </w:pPr>
          </w:p>
          <w:p w14:paraId="71B551B5" w14:textId="77777777" w:rsidR="00AE1B55" w:rsidRDefault="00AE1B55" w:rsidP="00A52ACA">
            <w:pPr>
              <w:jc w:val="center"/>
              <w:rPr>
                <w:rFonts w:cstheme="minorHAnsi"/>
                <w:b/>
                <w:sz w:val="32"/>
                <w:szCs w:val="32"/>
              </w:rPr>
            </w:pPr>
            <w:r>
              <w:rPr>
                <w:rFonts w:cstheme="minorHAnsi"/>
                <w:b/>
                <w:sz w:val="32"/>
                <w:szCs w:val="32"/>
              </w:rPr>
              <w:t>++</w:t>
            </w:r>
          </w:p>
        </w:tc>
        <w:tc>
          <w:tcPr>
            <w:tcW w:w="1172" w:type="dxa"/>
            <w:vMerge w:val="restart"/>
            <w:tcBorders>
              <w:top w:val="single" w:sz="4" w:space="0" w:color="auto"/>
              <w:left w:val="single" w:sz="4" w:space="0" w:color="auto"/>
              <w:bottom w:val="single" w:sz="4" w:space="0" w:color="auto"/>
              <w:right w:val="single" w:sz="4" w:space="0" w:color="auto"/>
            </w:tcBorders>
            <w:shd w:val="clear" w:color="auto" w:fill="00B050"/>
          </w:tcPr>
          <w:p w14:paraId="540C86D0" w14:textId="77777777" w:rsidR="00AE1B55" w:rsidRDefault="00AE1B55" w:rsidP="00A52ACA">
            <w:pPr>
              <w:jc w:val="center"/>
            </w:pPr>
            <w:r>
              <w:rPr>
                <w:rFonts w:cstheme="minorHAnsi"/>
                <w:b/>
                <w:sz w:val="32"/>
                <w:szCs w:val="32"/>
              </w:rPr>
              <w:t>++</w:t>
            </w:r>
          </w:p>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7F9CAF5A" w14:textId="77777777" w:rsidR="00AE1B55" w:rsidRDefault="00AE1B55" w:rsidP="00A52ACA"/>
        </w:tc>
      </w:tr>
      <w:tr w:rsidR="00AE1B55" w14:paraId="52933102" w14:textId="77777777" w:rsidTr="00A52ACA">
        <w:trPr>
          <w:trHeight w:val="307"/>
        </w:trPr>
        <w:tc>
          <w:tcPr>
            <w:tcW w:w="0" w:type="auto"/>
            <w:vMerge/>
            <w:tcBorders>
              <w:top w:val="single" w:sz="2" w:space="0" w:color="000000"/>
              <w:left w:val="single" w:sz="4" w:space="0" w:color="auto"/>
              <w:bottom w:val="single" w:sz="2" w:space="0" w:color="000000"/>
              <w:right w:val="single" w:sz="4" w:space="0" w:color="auto"/>
            </w:tcBorders>
            <w:vAlign w:val="center"/>
            <w:hideMark/>
          </w:tcPr>
          <w:p w14:paraId="524F1DA6"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403149AA" w14:textId="77777777" w:rsidR="00AE1B55" w:rsidRDefault="00AE1B55" w:rsidP="00A52ACA"/>
        </w:tc>
        <w:tc>
          <w:tcPr>
            <w:tcW w:w="0" w:type="auto"/>
            <w:vMerge/>
            <w:tcBorders>
              <w:top w:val="single" w:sz="4" w:space="0" w:color="auto"/>
              <w:left w:val="single" w:sz="4" w:space="0" w:color="auto"/>
              <w:bottom w:val="single" w:sz="4" w:space="0" w:color="auto"/>
              <w:right w:val="single" w:sz="4" w:space="0" w:color="auto"/>
            </w:tcBorders>
            <w:vAlign w:val="center"/>
            <w:hideMark/>
          </w:tcPr>
          <w:p w14:paraId="3DE3C8DD" w14:textId="77777777" w:rsidR="00AE1B55" w:rsidRDefault="00AE1B55" w:rsidP="00A52ACA"/>
        </w:tc>
        <w:tc>
          <w:tcPr>
            <w:tcW w:w="0" w:type="auto"/>
            <w:vMerge/>
            <w:tcBorders>
              <w:top w:val="single" w:sz="4" w:space="0" w:color="auto"/>
              <w:left w:val="single" w:sz="4" w:space="0" w:color="auto"/>
              <w:bottom w:val="single" w:sz="4" w:space="0" w:color="auto"/>
              <w:right w:val="single" w:sz="4" w:space="0" w:color="auto"/>
            </w:tcBorders>
            <w:vAlign w:val="center"/>
            <w:hideMark/>
          </w:tcPr>
          <w:p w14:paraId="669D9269" w14:textId="77777777" w:rsidR="00AE1B55" w:rsidRDefault="00AE1B55" w:rsidP="00A52ACA"/>
        </w:tc>
        <w:tc>
          <w:tcPr>
            <w:tcW w:w="349" w:type="dxa"/>
            <w:tcBorders>
              <w:top w:val="single" w:sz="4" w:space="0" w:color="auto"/>
              <w:left w:val="single" w:sz="4" w:space="0" w:color="auto"/>
              <w:bottom w:val="single" w:sz="4" w:space="0" w:color="auto"/>
              <w:right w:val="single" w:sz="4" w:space="0" w:color="auto"/>
            </w:tcBorders>
            <w:hideMark/>
          </w:tcPr>
          <w:p w14:paraId="4606B4F7" w14:textId="77777777" w:rsidR="00AE1B55" w:rsidRDefault="00AE1B55" w:rsidP="00A52ACA">
            <w:r>
              <w:t>2</w:t>
            </w:r>
          </w:p>
        </w:tc>
        <w:tc>
          <w:tcPr>
            <w:tcW w:w="5522" w:type="dxa"/>
            <w:tcBorders>
              <w:top w:val="single" w:sz="4" w:space="0" w:color="auto"/>
              <w:left w:val="single" w:sz="4" w:space="0" w:color="auto"/>
              <w:bottom w:val="single" w:sz="4" w:space="0" w:color="auto"/>
              <w:right w:val="single" w:sz="4" w:space="0" w:color="auto"/>
            </w:tcBorders>
          </w:tcPr>
          <w:p w14:paraId="0A593403" w14:textId="77777777" w:rsidR="00AE1B55" w:rsidRDefault="00AE1B55" w:rsidP="00A52ACA">
            <w:r>
              <w:t xml:space="preserve">Delivery of this approach will result in a short-term boost to employment given the scale of development involved and associated requirement for construction expertise. The range of these jobs, given the scale of development, will be broad and varied linked with a variety of sectors including engineering, clerical, service, professional and manual. In the longer term, the scale of development is highly likely to attract employers to locate as part of mixed-use </w:t>
            </w:r>
            <w:r>
              <w:lastRenderedPageBreak/>
              <w:t>development associated with this approach. This would include employers seeking to deliver the required local facilities, services and infrastructure which would form part of the developments but also potentially those seeking to provide bespoke employment provision as part of a mixed use approach to development. This in turn would have a positive effect on employment levels locally. Notwithstanding this, redevelopment of the sites amounting to this approach will also result in the displacement of employment provision currently in place on the sites and whilst this is considered to be significantly outweighed by the benefits as described above in relation to this objective, it is nevertheless a slight limitation of the approach.</w:t>
            </w:r>
          </w:p>
        </w:tc>
        <w:tc>
          <w:tcPr>
            <w:tcW w:w="1164" w:type="dxa"/>
            <w:tcBorders>
              <w:top w:val="single" w:sz="4" w:space="0" w:color="auto"/>
              <w:left w:val="single" w:sz="4" w:space="0" w:color="auto"/>
              <w:bottom w:val="single" w:sz="4" w:space="0" w:color="auto"/>
              <w:right w:val="single" w:sz="4" w:space="0" w:color="auto"/>
            </w:tcBorders>
            <w:shd w:val="clear" w:color="auto" w:fill="92D050"/>
          </w:tcPr>
          <w:p w14:paraId="1B2D071F" w14:textId="77777777" w:rsidR="00AE1B55" w:rsidRDefault="00AE1B55" w:rsidP="00A52ACA">
            <w:pPr>
              <w:jc w:val="center"/>
              <w:rPr>
                <w:rFonts w:cstheme="minorHAnsi"/>
                <w:b/>
                <w:sz w:val="32"/>
                <w:szCs w:val="32"/>
              </w:rPr>
            </w:pPr>
          </w:p>
          <w:p w14:paraId="2976F44C" w14:textId="77777777" w:rsidR="00AE1B55" w:rsidRDefault="00AE1B55" w:rsidP="00A52ACA">
            <w:pPr>
              <w:jc w:val="center"/>
              <w:rPr>
                <w:rFonts w:cstheme="minorHAnsi"/>
                <w:b/>
                <w:sz w:val="32"/>
                <w:szCs w:val="32"/>
              </w:rPr>
            </w:pPr>
          </w:p>
          <w:p w14:paraId="5386DEC0" w14:textId="77777777" w:rsidR="00AE1B55" w:rsidRDefault="00AE1B55" w:rsidP="00A52ACA">
            <w:pPr>
              <w:jc w:val="center"/>
              <w:rPr>
                <w:rFonts w:cstheme="minorHAnsi"/>
                <w:b/>
                <w:sz w:val="32"/>
                <w:szCs w:val="32"/>
              </w:rPr>
            </w:pPr>
          </w:p>
          <w:p w14:paraId="781C4F1A" w14:textId="77777777" w:rsidR="00AE1B55" w:rsidRDefault="00AE1B55" w:rsidP="00A52ACA">
            <w:pPr>
              <w:jc w:val="center"/>
              <w:rPr>
                <w:rFonts w:cstheme="minorHAnsi"/>
                <w:b/>
                <w:sz w:val="32"/>
                <w:szCs w:val="32"/>
              </w:rPr>
            </w:pPr>
          </w:p>
          <w:p w14:paraId="7113931A" w14:textId="77777777" w:rsidR="00AE1B55" w:rsidRDefault="00AE1B55" w:rsidP="00A52ACA">
            <w:pPr>
              <w:jc w:val="center"/>
              <w:rPr>
                <w:rFonts w:cstheme="minorHAnsi"/>
                <w:b/>
                <w:sz w:val="32"/>
                <w:szCs w:val="32"/>
              </w:rPr>
            </w:pPr>
          </w:p>
          <w:p w14:paraId="16FF33A0" w14:textId="77777777" w:rsidR="00AE1B55" w:rsidRDefault="00AE1B55" w:rsidP="00A52ACA">
            <w:pPr>
              <w:jc w:val="center"/>
              <w:rPr>
                <w:rFonts w:cstheme="minorHAnsi"/>
                <w:b/>
                <w:sz w:val="32"/>
                <w:szCs w:val="32"/>
              </w:rPr>
            </w:pPr>
            <w:r>
              <w:rPr>
                <w:rFonts w:cstheme="minorHAnsi"/>
                <w:b/>
                <w:sz w:val="32"/>
                <w:szCs w:val="32"/>
              </w:rPr>
              <w:lastRenderedPageBreak/>
              <w:t>+</w:t>
            </w:r>
          </w:p>
        </w:tc>
        <w:tc>
          <w:tcPr>
            <w:tcW w:w="0" w:type="auto"/>
            <w:vMerge/>
            <w:tcBorders>
              <w:top w:val="single" w:sz="4" w:space="0" w:color="auto"/>
              <w:left w:val="single" w:sz="4" w:space="0" w:color="auto"/>
              <w:bottom w:val="single" w:sz="4" w:space="0" w:color="auto"/>
              <w:right w:val="single" w:sz="4" w:space="0" w:color="auto"/>
            </w:tcBorders>
            <w:shd w:val="clear" w:color="auto" w:fill="00B050"/>
            <w:vAlign w:val="center"/>
            <w:hideMark/>
          </w:tcPr>
          <w:p w14:paraId="576C393F"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6DDD0199" w14:textId="77777777" w:rsidR="00AE1B55" w:rsidRDefault="00AE1B55" w:rsidP="00A52ACA"/>
        </w:tc>
      </w:tr>
      <w:tr w:rsidR="00AE1B55" w14:paraId="2F18C6D7" w14:textId="77777777" w:rsidTr="00A52ACA">
        <w:trPr>
          <w:trHeight w:val="307"/>
        </w:trPr>
        <w:tc>
          <w:tcPr>
            <w:tcW w:w="0" w:type="auto"/>
            <w:vMerge/>
            <w:tcBorders>
              <w:top w:val="single" w:sz="2" w:space="0" w:color="000000"/>
              <w:left w:val="single" w:sz="4" w:space="0" w:color="auto"/>
              <w:bottom w:val="single" w:sz="2" w:space="0" w:color="000000"/>
              <w:right w:val="single" w:sz="4" w:space="0" w:color="auto"/>
            </w:tcBorders>
            <w:vAlign w:val="center"/>
            <w:hideMark/>
          </w:tcPr>
          <w:p w14:paraId="73CBFF40"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740C3F2C" w14:textId="77777777" w:rsidR="00AE1B55" w:rsidRDefault="00AE1B55" w:rsidP="00A52ACA"/>
        </w:tc>
        <w:tc>
          <w:tcPr>
            <w:tcW w:w="0" w:type="auto"/>
            <w:vMerge/>
            <w:tcBorders>
              <w:top w:val="single" w:sz="4" w:space="0" w:color="auto"/>
              <w:left w:val="single" w:sz="4" w:space="0" w:color="auto"/>
              <w:bottom w:val="single" w:sz="4" w:space="0" w:color="auto"/>
              <w:right w:val="single" w:sz="4" w:space="0" w:color="auto"/>
            </w:tcBorders>
            <w:vAlign w:val="center"/>
            <w:hideMark/>
          </w:tcPr>
          <w:p w14:paraId="14E05DD1" w14:textId="77777777" w:rsidR="00AE1B55" w:rsidRDefault="00AE1B55" w:rsidP="00A52ACA"/>
        </w:tc>
        <w:tc>
          <w:tcPr>
            <w:tcW w:w="0" w:type="auto"/>
            <w:vMerge/>
            <w:tcBorders>
              <w:top w:val="single" w:sz="4" w:space="0" w:color="auto"/>
              <w:left w:val="single" w:sz="4" w:space="0" w:color="auto"/>
              <w:bottom w:val="single" w:sz="4" w:space="0" w:color="auto"/>
              <w:right w:val="single" w:sz="4" w:space="0" w:color="auto"/>
            </w:tcBorders>
            <w:vAlign w:val="center"/>
            <w:hideMark/>
          </w:tcPr>
          <w:p w14:paraId="7E7BE4E0" w14:textId="77777777" w:rsidR="00AE1B55" w:rsidRDefault="00AE1B55" w:rsidP="00A52ACA"/>
        </w:tc>
        <w:tc>
          <w:tcPr>
            <w:tcW w:w="349" w:type="dxa"/>
            <w:tcBorders>
              <w:top w:val="single" w:sz="4" w:space="0" w:color="auto"/>
              <w:left w:val="single" w:sz="4" w:space="0" w:color="auto"/>
              <w:bottom w:val="single" w:sz="4" w:space="0" w:color="auto"/>
              <w:right w:val="single" w:sz="4" w:space="0" w:color="auto"/>
            </w:tcBorders>
            <w:hideMark/>
          </w:tcPr>
          <w:p w14:paraId="7208704A" w14:textId="77777777" w:rsidR="00AE1B55" w:rsidRDefault="00AE1B55" w:rsidP="00A52ACA">
            <w:r>
              <w:t>3</w:t>
            </w:r>
          </w:p>
        </w:tc>
        <w:tc>
          <w:tcPr>
            <w:tcW w:w="5522" w:type="dxa"/>
            <w:tcBorders>
              <w:top w:val="single" w:sz="4" w:space="0" w:color="auto"/>
              <w:left w:val="single" w:sz="4" w:space="0" w:color="auto"/>
              <w:bottom w:val="single" w:sz="4" w:space="0" w:color="auto"/>
              <w:right w:val="single" w:sz="4" w:space="0" w:color="auto"/>
            </w:tcBorders>
          </w:tcPr>
          <w:p w14:paraId="48C8BE18" w14:textId="77777777" w:rsidR="00AE1B55" w:rsidRDefault="00AE1B55" w:rsidP="00A52ACA">
            <w:r>
              <w:t>Rural productivity will remain relatively distinct from this approach in employment and jobs terms. The approach will not result in an increase in employment opportunities within the rural area and nor will it unreasonably challenge the prosperity of existing employment opportunities.</w:t>
            </w:r>
          </w:p>
        </w:tc>
        <w:tc>
          <w:tcPr>
            <w:tcW w:w="1164" w:type="dxa"/>
            <w:tcBorders>
              <w:top w:val="single" w:sz="4" w:space="0" w:color="auto"/>
              <w:left w:val="single" w:sz="4" w:space="0" w:color="auto"/>
              <w:bottom w:val="single" w:sz="4" w:space="0" w:color="auto"/>
              <w:right w:val="single" w:sz="4" w:space="0" w:color="auto"/>
            </w:tcBorders>
          </w:tcPr>
          <w:p w14:paraId="58317842" w14:textId="77777777" w:rsidR="00AE1B55" w:rsidRDefault="00AE1B55" w:rsidP="00A52ACA">
            <w:pPr>
              <w:jc w:val="center"/>
              <w:rPr>
                <w:rFonts w:cstheme="minorHAnsi"/>
                <w:b/>
                <w:sz w:val="32"/>
                <w:szCs w:val="32"/>
              </w:rPr>
            </w:pPr>
          </w:p>
          <w:p w14:paraId="7CDF5823" w14:textId="77777777" w:rsidR="00AE1B55" w:rsidRDefault="00AE1B55" w:rsidP="00A52ACA">
            <w:pPr>
              <w:jc w:val="center"/>
              <w:rPr>
                <w:rFonts w:cstheme="minorHAnsi"/>
                <w:b/>
                <w:sz w:val="32"/>
                <w:szCs w:val="32"/>
              </w:rPr>
            </w:pPr>
            <w:r>
              <w:rPr>
                <w:rFonts w:cstheme="minorHAnsi"/>
                <w:b/>
                <w:sz w:val="32"/>
                <w:szCs w:val="32"/>
              </w:rPr>
              <w:t>0</w:t>
            </w:r>
          </w:p>
        </w:tc>
        <w:tc>
          <w:tcPr>
            <w:tcW w:w="0" w:type="auto"/>
            <w:vMerge/>
            <w:tcBorders>
              <w:top w:val="single" w:sz="4" w:space="0" w:color="auto"/>
              <w:left w:val="single" w:sz="4" w:space="0" w:color="auto"/>
              <w:bottom w:val="single" w:sz="4" w:space="0" w:color="auto"/>
              <w:right w:val="single" w:sz="4" w:space="0" w:color="auto"/>
            </w:tcBorders>
            <w:shd w:val="clear" w:color="auto" w:fill="00B050"/>
            <w:vAlign w:val="center"/>
            <w:hideMark/>
          </w:tcPr>
          <w:p w14:paraId="1F452097"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3A000DA8" w14:textId="77777777" w:rsidR="00AE1B55" w:rsidRDefault="00AE1B55" w:rsidP="00A52ACA"/>
        </w:tc>
      </w:tr>
      <w:tr w:rsidR="00AE1B55" w14:paraId="6C58621F" w14:textId="77777777" w:rsidTr="00A52ACA">
        <w:trPr>
          <w:trHeight w:val="184"/>
        </w:trPr>
        <w:tc>
          <w:tcPr>
            <w:tcW w:w="0" w:type="auto"/>
            <w:vMerge/>
            <w:tcBorders>
              <w:top w:val="single" w:sz="2" w:space="0" w:color="000000"/>
              <w:left w:val="single" w:sz="4" w:space="0" w:color="auto"/>
              <w:bottom w:val="single" w:sz="2" w:space="0" w:color="000000"/>
              <w:right w:val="single" w:sz="4" w:space="0" w:color="auto"/>
            </w:tcBorders>
            <w:vAlign w:val="center"/>
            <w:hideMark/>
          </w:tcPr>
          <w:p w14:paraId="6490F3A8"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27E04DCC" w14:textId="77777777" w:rsidR="00AE1B55" w:rsidRDefault="00AE1B55" w:rsidP="00A52ACA"/>
        </w:tc>
        <w:tc>
          <w:tcPr>
            <w:tcW w:w="440" w:type="dxa"/>
            <w:vMerge w:val="restart"/>
            <w:tcBorders>
              <w:top w:val="single" w:sz="4" w:space="0" w:color="auto"/>
              <w:left w:val="single" w:sz="4" w:space="0" w:color="auto"/>
              <w:bottom w:val="single" w:sz="4" w:space="0" w:color="auto"/>
              <w:right w:val="single" w:sz="4" w:space="0" w:color="auto"/>
            </w:tcBorders>
            <w:hideMark/>
          </w:tcPr>
          <w:p w14:paraId="631555D0" w14:textId="77777777" w:rsidR="00AE1B55" w:rsidRDefault="00AE1B55" w:rsidP="00A52ACA">
            <w:r>
              <w:t>3</w:t>
            </w:r>
          </w:p>
        </w:tc>
        <w:tc>
          <w:tcPr>
            <w:tcW w:w="1738" w:type="dxa"/>
            <w:vMerge w:val="restart"/>
            <w:tcBorders>
              <w:top w:val="single" w:sz="4" w:space="0" w:color="auto"/>
              <w:left w:val="single" w:sz="4" w:space="0" w:color="auto"/>
              <w:bottom w:val="single" w:sz="4" w:space="0" w:color="auto"/>
              <w:right w:val="single" w:sz="4" w:space="0" w:color="auto"/>
            </w:tcBorders>
            <w:hideMark/>
          </w:tcPr>
          <w:p w14:paraId="4489EA13" w14:textId="77777777" w:rsidR="00AE1B55" w:rsidRDefault="00AE1B55" w:rsidP="00A52ACA">
            <w:r>
              <w:t>Economic Structure and Innovation</w:t>
            </w:r>
          </w:p>
        </w:tc>
        <w:tc>
          <w:tcPr>
            <w:tcW w:w="349" w:type="dxa"/>
            <w:tcBorders>
              <w:top w:val="single" w:sz="4" w:space="0" w:color="auto"/>
              <w:left w:val="single" w:sz="4" w:space="0" w:color="auto"/>
              <w:bottom w:val="single" w:sz="4" w:space="0" w:color="auto"/>
              <w:right w:val="single" w:sz="4" w:space="0" w:color="auto"/>
            </w:tcBorders>
            <w:hideMark/>
          </w:tcPr>
          <w:p w14:paraId="79E5A8C0" w14:textId="77777777" w:rsidR="00AE1B55" w:rsidRDefault="00AE1B55" w:rsidP="00A52ACA">
            <w:r>
              <w:t>1</w:t>
            </w:r>
          </w:p>
        </w:tc>
        <w:tc>
          <w:tcPr>
            <w:tcW w:w="5522" w:type="dxa"/>
            <w:tcBorders>
              <w:top w:val="single" w:sz="4" w:space="0" w:color="auto"/>
              <w:left w:val="single" w:sz="4" w:space="0" w:color="auto"/>
              <w:bottom w:val="single" w:sz="4" w:space="0" w:color="auto"/>
              <w:right w:val="single" w:sz="4" w:space="0" w:color="auto"/>
            </w:tcBorders>
          </w:tcPr>
          <w:p w14:paraId="7A87C362" w14:textId="77777777" w:rsidR="00AE1B55" w:rsidRDefault="00AE1B55" w:rsidP="00A52ACA">
            <w:r>
              <w:t xml:space="preserve">In view of the scale of and comprehensive approach to development proposed as part of this approach, it is very likely that land and buildings of the type required by businesses could be provided as part of a mixed-use approach to delivery. Given that the sites facilitating this approach are currently in employment use (albeit with significant portions now vacant, derelict and generally under-utilised), the approach will effectively see the reduction in some employment stock. However the sites are available for redevelopment because they are failing to meet the needs of businesses and new employment provision would be of higher quality and more likely to meet the needs of employers. The approach does not </w:t>
            </w:r>
            <w:r>
              <w:lastRenderedPageBreak/>
              <w:t xml:space="preserve">therefore advocate or require the replacement of good quality or ‘in-demand’ employment premises. </w:t>
            </w:r>
          </w:p>
        </w:tc>
        <w:tc>
          <w:tcPr>
            <w:tcW w:w="1164" w:type="dxa"/>
            <w:tcBorders>
              <w:top w:val="single" w:sz="4" w:space="0" w:color="auto"/>
              <w:left w:val="single" w:sz="4" w:space="0" w:color="auto"/>
              <w:bottom w:val="single" w:sz="4" w:space="0" w:color="auto"/>
              <w:right w:val="single" w:sz="4" w:space="0" w:color="auto"/>
            </w:tcBorders>
            <w:shd w:val="clear" w:color="auto" w:fill="92D050"/>
          </w:tcPr>
          <w:p w14:paraId="455F8DB3" w14:textId="77777777" w:rsidR="00AE1B55" w:rsidRDefault="00AE1B55" w:rsidP="00A52ACA">
            <w:pPr>
              <w:jc w:val="center"/>
              <w:rPr>
                <w:rFonts w:cstheme="minorHAnsi"/>
                <w:b/>
                <w:sz w:val="32"/>
                <w:szCs w:val="32"/>
              </w:rPr>
            </w:pPr>
          </w:p>
          <w:p w14:paraId="7DCBD2AE" w14:textId="77777777" w:rsidR="00AE1B55" w:rsidRDefault="00AE1B55" w:rsidP="00A52ACA">
            <w:pPr>
              <w:jc w:val="center"/>
              <w:rPr>
                <w:rFonts w:cstheme="minorHAnsi"/>
                <w:b/>
                <w:sz w:val="32"/>
                <w:szCs w:val="32"/>
              </w:rPr>
            </w:pPr>
          </w:p>
          <w:p w14:paraId="0F5E686E" w14:textId="77777777" w:rsidR="00AE1B55" w:rsidRDefault="00AE1B55" w:rsidP="00A52ACA">
            <w:pPr>
              <w:jc w:val="center"/>
              <w:rPr>
                <w:rFonts w:cstheme="minorHAnsi"/>
                <w:b/>
                <w:sz w:val="32"/>
                <w:szCs w:val="32"/>
              </w:rPr>
            </w:pPr>
          </w:p>
          <w:p w14:paraId="33D90A52" w14:textId="77777777" w:rsidR="00AE1B55" w:rsidRDefault="00AE1B55" w:rsidP="00A52ACA">
            <w:pPr>
              <w:jc w:val="center"/>
              <w:rPr>
                <w:rFonts w:cstheme="minorHAnsi"/>
                <w:b/>
                <w:sz w:val="32"/>
                <w:szCs w:val="32"/>
              </w:rPr>
            </w:pPr>
          </w:p>
          <w:p w14:paraId="286DB4C5" w14:textId="77777777" w:rsidR="00AE1B55" w:rsidRDefault="00AE1B55" w:rsidP="00A52ACA">
            <w:pPr>
              <w:jc w:val="center"/>
              <w:rPr>
                <w:rFonts w:cstheme="minorHAnsi"/>
                <w:b/>
                <w:sz w:val="32"/>
                <w:szCs w:val="32"/>
              </w:rPr>
            </w:pPr>
            <w:r>
              <w:rPr>
                <w:rFonts w:cstheme="minorHAnsi"/>
                <w:b/>
                <w:sz w:val="32"/>
                <w:szCs w:val="32"/>
              </w:rPr>
              <w:t>+</w:t>
            </w:r>
          </w:p>
        </w:tc>
        <w:tc>
          <w:tcPr>
            <w:tcW w:w="1172" w:type="dxa"/>
            <w:vMerge w:val="restart"/>
            <w:tcBorders>
              <w:top w:val="single" w:sz="4" w:space="0" w:color="auto"/>
              <w:left w:val="single" w:sz="4" w:space="0" w:color="auto"/>
              <w:bottom w:val="single" w:sz="4" w:space="0" w:color="auto"/>
              <w:right w:val="single" w:sz="4" w:space="0" w:color="auto"/>
            </w:tcBorders>
            <w:shd w:val="clear" w:color="auto" w:fill="00B050"/>
          </w:tcPr>
          <w:p w14:paraId="13BCC043" w14:textId="77777777" w:rsidR="00AE1B55" w:rsidRDefault="00AE1B55" w:rsidP="00A52ACA">
            <w:pPr>
              <w:jc w:val="center"/>
            </w:pPr>
            <w:r>
              <w:rPr>
                <w:rFonts w:cstheme="minorHAnsi"/>
                <w:b/>
                <w:sz w:val="32"/>
                <w:szCs w:val="32"/>
              </w:rPr>
              <w:t>++</w:t>
            </w:r>
          </w:p>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4B2883E2" w14:textId="77777777" w:rsidR="00AE1B55" w:rsidRDefault="00AE1B55" w:rsidP="00A52ACA"/>
        </w:tc>
      </w:tr>
      <w:tr w:rsidR="00AE1B55" w14:paraId="56255333" w14:textId="77777777" w:rsidTr="00A52ACA">
        <w:trPr>
          <w:trHeight w:val="180"/>
        </w:trPr>
        <w:tc>
          <w:tcPr>
            <w:tcW w:w="0" w:type="auto"/>
            <w:vMerge/>
            <w:tcBorders>
              <w:top w:val="single" w:sz="2" w:space="0" w:color="000000"/>
              <w:left w:val="single" w:sz="4" w:space="0" w:color="auto"/>
              <w:bottom w:val="single" w:sz="2" w:space="0" w:color="000000"/>
              <w:right w:val="single" w:sz="4" w:space="0" w:color="auto"/>
            </w:tcBorders>
            <w:vAlign w:val="center"/>
            <w:hideMark/>
          </w:tcPr>
          <w:p w14:paraId="15B9241E"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7AAB5941" w14:textId="77777777" w:rsidR="00AE1B55" w:rsidRDefault="00AE1B55" w:rsidP="00A52ACA"/>
        </w:tc>
        <w:tc>
          <w:tcPr>
            <w:tcW w:w="0" w:type="auto"/>
            <w:vMerge/>
            <w:tcBorders>
              <w:top w:val="single" w:sz="4" w:space="0" w:color="auto"/>
              <w:left w:val="single" w:sz="4" w:space="0" w:color="auto"/>
              <w:bottom w:val="single" w:sz="4" w:space="0" w:color="auto"/>
              <w:right w:val="single" w:sz="4" w:space="0" w:color="auto"/>
            </w:tcBorders>
            <w:vAlign w:val="center"/>
            <w:hideMark/>
          </w:tcPr>
          <w:p w14:paraId="1A8C01F6" w14:textId="77777777" w:rsidR="00AE1B55" w:rsidRDefault="00AE1B55" w:rsidP="00A52ACA"/>
        </w:tc>
        <w:tc>
          <w:tcPr>
            <w:tcW w:w="0" w:type="auto"/>
            <w:vMerge/>
            <w:tcBorders>
              <w:top w:val="single" w:sz="4" w:space="0" w:color="auto"/>
              <w:left w:val="single" w:sz="4" w:space="0" w:color="auto"/>
              <w:bottom w:val="single" w:sz="4" w:space="0" w:color="auto"/>
              <w:right w:val="single" w:sz="4" w:space="0" w:color="auto"/>
            </w:tcBorders>
            <w:vAlign w:val="center"/>
            <w:hideMark/>
          </w:tcPr>
          <w:p w14:paraId="0833EAD9" w14:textId="77777777" w:rsidR="00AE1B55" w:rsidRDefault="00AE1B55" w:rsidP="00A52ACA"/>
        </w:tc>
        <w:tc>
          <w:tcPr>
            <w:tcW w:w="349" w:type="dxa"/>
            <w:tcBorders>
              <w:top w:val="single" w:sz="4" w:space="0" w:color="auto"/>
              <w:left w:val="single" w:sz="4" w:space="0" w:color="auto"/>
              <w:bottom w:val="single" w:sz="4" w:space="0" w:color="auto"/>
              <w:right w:val="single" w:sz="4" w:space="0" w:color="auto"/>
            </w:tcBorders>
            <w:hideMark/>
          </w:tcPr>
          <w:p w14:paraId="4AC54E50" w14:textId="77777777" w:rsidR="00AE1B55" w:rsidRDefault="00AE1B55" w:rsidP="00A52ACA">
            <w:r>
              <w:t>2</w:t>
            </w:r>
          </w:p>
        </w:tc>
        <w:tc>
          <w:tcPr>
            <w:tcW w:w="5522" w:type="dxa"/>
            <w:tcBorders>
              <w:top w:val="single" w:sz="4" w:space="0" w:color="auto"/>
              <w:left w:val="single" w:sz="4" w:space="0" w:color="auto"/>
              <w:bottom w:val="single" w:sz="4" w:space="0" w:color="auto"/>
              <w:right w:val="single" w:sz="4" w:space="0" w:color="auto"/>
            </w:tcBorders>
          </w:tcPr>
          <w:p w14:paraId="0E5A37D8" w14:textId="77777777" w:rsidR="00AE1B55" w:rsidRDefault="00AE1B55" w:rsidP="00A52ACA">
            <w:r>
              <w:t xml:space="preserve">In view of the scale of development proposed as part of this approach, as well as the location of development in close proximity of or adjacent to the conurbation and town, there is potential for business and university clusters to be facilitated as part of a mixed-use approach to development. </w:t>
            </w:r>
          </w:p>
        </w:tc>
        <w:tc>
          <w:tcPr>
            <w:tcW w:w="1164" w:type="dxa"/>
            <w:tcBorders>
              <w:top w:val="single" w:sz="4" w:space="0" w:color="auto"/>
              <w:left w:val="single" w:sz="4" w:space="0" w:color="auto"/>
              <w:bottom w:val="single" w:sz="4" w:space="0" w:color="auto"/>
              <w:right w:val="single" w:sz="4" w:space="0" w:color="auto"/>
            </w:tcBorders>
            <w:shd w:val="clear" w:color="auto" w:fill="92D050"/>
          </w:tcPr>
          <w:p w14:paraId="361D18B6" w14:textId="77777777" w:rsidR="00AE1B55" w:rsidRDefault="00AE1B55" w:rsidP="00A52ACA">
            <w:pPr>
              <w:jc w:val="center"/>
              <w:rPr>
                <w:rFonts w:cstheme="minorHAnsi"/>
                <w:b/>
                <w:sz w:val="32"/>
                <w:szCs w:val="32"/>
              </w:rPr>
            </w:pPr>
          </w:p>
          <w:p w14:paraId="1549BD49" w14:textId="77777777" w:rsidR="00AE1B55" w:rsidRDefault="00AE1B55" w:rsidP="00A52ACA">
            <w:pPr>
              <w:jc w:val="center"/>
              <w:rPr>
                <w:rFonts w:cstheme="minorHAnsi"/>
                <w:b/>
                <w:sz w:val="32"/>
                <w:szCs w:val="32"/>
              </w:rPr>
            </w:pPr>
            <w:r>
              <w:rPr>
                <w:rFonts w:cstheme="minorHAnsi"/>
                <w:b/>
                <w:sz w:val="32"/>
                <w:szCs w:val="32"/>
              </w:rPr>
              <w:t>+</w:t>
            </w:r>
          </w:p>
        </w:tc>
        <w:tc>
          <w:tcPr>
            <w:tcW w:w="0" w:type="auto"/>
            <w:vMerge/>
            <w:tcBorders>
              <w:top w:val="single" w:sz="4" w:space="0" w:color="auto"/>
              <w:left w:val="single" w:sz="4" w:space="0" w:color="auto"/>
              <w:bottom w:val="single" w:sz="4" w:space="0" w:color="auto"/>
              <w:right w:val="single" w:sz="4" w:space="0" w:color="auto"/>
            </w:tcBorders>
            <w:shd w:val="clear" w:color="auto" w:fill="00B050"/>
            <w:vAlign w:val="center"/>
            <w:hideMark/>
          </w:tcPr>
          <w:p w14:paraId="48EF51B7"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201EBC2A" w14:textId="77777777" w:rsidR="00AE1B55" w:rsidRDefault="00AE1B55" w:rsidP="00A52ACA"/>
        </w:tc>
      </w:tr>
      <w:tr w:rsidR="00AE1B55" w14:paraId="6FFDC4F8" w14:textId="77777777" w:rsidTr="00A52ACA">
        <w:trPr>
          <w:trHeight w:val="180"/>
        </w:trPr>
        <w:tc>
          <w:tcPr>
            <w:tcW w:w="0" w:type="auto"/>
            <w:vMerge/>
            <w:tcBorders>
              <w:top w:val="single" w:sz="2" w:space="0" w:color="000000"/>
              <w:left w:val="single" w:sz="4" w:space="0" w:color="auto"/>
              <w:bottom w:val="single" w:sz="2" w:space="0" w:color="000000"/>
              <w:right w:val="single" w:sz="4" w:space="0" w:color="auto"/>
            </w:tcBorders>
            <w:vAlign w:val="center"/>
            <w:hideMark/>
          </w:tcPr>
          <w:p w14:paraId="70F5B15A"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1CA1C421" w14:textId="77777777" w:rsidR="00AE1B55" w:rsidRDefault="00AE1B55" w:rsidP="00A52ACA"/>
        </w:tc>
        <w:tc>
          <w:tcPr>
            <w:tcW w:w="0" w:type="auto"/>
            <w:vMerge/>
            <w:tcBorders>
              <w:top w:val="single" w:sz="4" w:space="0" w:color="auto"/>
              <w:left w:val="single" w:sz="4" w:space="0" w:color="auto"/>
              <w:bottom w:val="single" w:sz="4" w:space="0" w:color="auto"/>
              <w:right w:val="single" w:sz="4" w:space="0" w:color="auto"/>
            </w:tcBorders>
            <w:vAlign w:val="center"/>
            <w:hideMark/>
          </w:tcPr>
          <w:p w14:paraId="04EDF857" w14:textId="77777777" w:rsidR="00AE1B55" w:rsidRDefault="00AE1B55" w:rsidP="00A52ACA"/>
        </w:tc>
        <w:tc>
          <w:tcPr>
            <w:tcW w:w="0" w:type="auto"/>
            <w:vMerge/>
            <w:tcBorders>
              <w:top w:val="single" w:sz="4" w:space="0" w:color="auto"/>
              <w:left w:val="single" w:sz="4" w:space="0" w:color="auto"/>
              <w:bottom w:val="single" w:sz="4" w:space="0" w:color="auto"/>
              <w:right w:val="single" w:sz="4" w:space="0" w:color="auto"/>
            </w:tcBorders>
            <w:vAlign w:val="center"/>
            <w:hideMark/>
          </w:tcPr>
          <w:p w14:paraId="385CC69F" w14:textId="77777777" w:rsidR="00AE1B55" w:rsidRDefault="00AE1B55" w:rsidP="00A52ACA"/>
        </w:tc>
        <w:tc>
          <w:tcPr>
            <w:tcW w:w="349" w:type="dxa"/>
            <w:tcBorders>
              <w:top w:val="single" w:sz="4" w:space="0" w:color="auto"/>
              <w:left w:val="single" w:sz="4" w:space="0" w:color="auto"/>
              <w:bottom w:val="single" w:sz="4" w:space="0" w:color="auto"/>
              <w:right w:val="single" w:sz="4" w:space="0" w:color="auto"/>
            </w:tcBorders>
            <w:hideMark/>
          </w:tcPr>
          <w:p w14:paraId="5A3C9142" w14:textId="77777777" w:rsidR="00AE1B55" w:rsidRDefault="00AE1B55" w:rsidP="00A52ACA">
            <w:r>
              <w:t>3</w:t>
            </w:r>
          </w:p>
        </w:tc>
        <w:tc>
          <w:tcPr>
            <w:tcW w:w="5522" w:type="dxa"/>
            <w:tcBorders>
              <w:top w:val="single" w:sz="4" w:space="0" w:color="auto"/>
              <w:left w:val="single" w:sz="4" w:space="0" w:color="auto"/>
              <w:bottom w:val="single" w:sz="4" w:space="0" w:color="auto"/>
              <w:right w:val="single" w:sz="4" w:space="0" w:color="auto"/>
            </w:tcBorders>
          </w:tcPr>
          <w:p w14:paraId="609D8676" w14:textId="77777777" w:rsidR="00AE1B55" w:rsidRDefault="00AE1B55" w:rsidP="00A52ACA">
            <w:r>
              <w:t>In view of the scale of development proposed as part of this approach, and its location adjacent to or in the vicinity of the conurbation and town, there is the potential for high knowledge employment sectors to be well accommodated as part of a mixed-use approach to development.</w:t>
            </w:r>
          </w:p>
        </w:tc>
        <w:tc>
          <w:tcPr>
            <w:tcW w:w="1164" w:type="dxa"/>
            <w:tcBorders>
              <w:top w:val="single" w:sz="4" w:space="0" w:color="auto"/>
              <w:left w:val="single" w:sz="4" w:space="0" w:color="auto"/>
              <w:bottom w:val="single" w:sz="4" w:space="0" w:color="auto"/>
              <w:right w:val="single" w:sz="4" w:space="0" w:color="auto"/>
            </w:tcBorders>
            <w:shd w:val="clear" w:color="auto" w:fill="92D050"/>
          </w:tcPr>
          <w:p w14:paraId="163C55E1" w14:textId="77777777" w:rsidR="00AE1B55" w:rsidRDefault="00AE1B55" w:rsidP="00A52ACA">
            <w:pPr>
              <w:jc w:val="center"/>
              <w:rPr>
                <w:rFonts w:cstheme="minorHAnsi"/>
                <w:b/>
                <w:sz w:val="32"/>
                <w:szCs w:val="32"/>
              </w:rPr>
            </w:pPr>
          </w:p>
          <w:p w14:paraId="23B759A1" w14:textId="77777777" w:rsidR="00AE1B55" w:rsidRDefault="00AE1B55" w:rsidP="00A52ACA">
            <w:pPr>
              <w:jc w:val="center"/>
              <w:rPr>
                <w:rFonts w:cstheme="minorHAnsi"/>
                <w:b/>
                <w:sz w:val="32"/>
                <w:szCs w:val="32"/>
              </w:rPr>
            </w:pPr>
            <w:r>
              <w:rPr>
                <w:rFonts w:cstheme="minorHAnsi"/>
                <w:b/>
                <w:sz w:val="32"/>
                <w:szCs w:val="32"/>
              </w:rPr>
              <w:t>+</w:t>
            </w:r>
          </w:p>
        </w:tc>
        <w:tc>
          <w:tcPr>
            <w:tcW w:w="0" w:type="auto"/>
            <w:vMerge/>
            <w:tcBorders>
              <w:top w:val="single" w:sz="4" w:space="0" w:color="auto"/>
              <w:left w:val="single" w:sz="4" w:space="0" w:color="auto"/>
              <w:bottom w:val="single" w:sz="4" w:space="0" w:color="auto"/>
              <w:right w:val="single" w:sz="4" w:space="0" w:color="auto"/>
            </w:tcBorders>
            <w:shd w:val="clear" w:color="auto" w:fill="00B050"/>
            <w:vAlign w:val="center"/>
            <w:hideMark/>
          </w:tcPr>
          <w:p w14:paraId="4BF63481"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3F49097D" w14:textId="77777777" w:rsidR="00AE1B55" w:rsidRDefault="00AE1B55" w:rsidP="00A52ACA"/>
        </w:tc>
      </w:tr>
      <w:tr w:rsidR="00AE1B55" w14:paraId="3B2A79B3" w14:textId="77777777" w:rsidTr="00A52ACA">
        <w:trPr>
          <w:trHeight w:val="180"/>
        </w:trPr>
        <w:tc>
          <w:tcPr>
            <w:tcW w:w="0" w:type="auto"/>
            <w:vMerge/>
            <w:tcBorders>
              <w:top w:val="single" w:sz="2" w:space="0" w:color="000000"/>
              <w:left w:val="single" w:sz="4" w:space="0" w:color="auto"/>
              <w:bottom w:val="single" w:sz="2" w:space="0" w:color="000000"/>
              <w:right w:val="single" w:sz="4" w:space="0" w:color="auto"/>
            </w:tcBorders>
            <w:vAlign w:val="center"/>
            <w:hideMark/>
          </w:tcPr>
          <w:p w14:paraId="757A3FA6"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6DE8B053" w14:textId="77777777" w:rsidR="00AE1B55" w:rsidRDefault="00AE1B55" w:rsidP="00A52ACA"/>
        </w:tc>
        <w:tc>
          <w:tcPr>
            <w:tcW w:w="0" w:type="auto"/>
            <w:vMerge/>
            <w:tcBorders>
              <w:top w:val="single" w:sz="4" w:space="0" w:color="auto"/>
              <w:left w:val="single" w:sz="4" w:space="0" w:color="auto"/>
              <w:bottom w:val="single" w:sz="4" w:space="0" w:color="auto"/>
              <w:right w:val="single" w:sz="4" w:space="0" w:color="auto"/>
            </w:tcBorders>
            <w:vAlign w:val="center"/>
            <w:hideMark/>
          </w:tcPr>
          <w:p w14:paraId="12C14515" w14:textId="77777777" w:rsidR="00AE1B55" w:rsidRDefault="00AE1B55" w:rsidP="00A52ACA"/>
        </w:tc>
        <w:tc>
          <w:tcPr>
            <w:tcW w:w="0" w:type="auto"/>
            <w:vMerge/>
            <w:tcBorders>
              <w:top w:val="single" w:sz="4" w:space="0" w:color="auto"/>
              <w:left w:val="single" w:sz="4" w:space="0" w:color="auto"/>
              <w:bottom w:val="single" w:sz="4" w:space="0" w:color="auto"/>
              <w:right w:val="single" w:sz="4" w:space="0" w:color="auto"/>
            </w:tcBorders>
            <w:vAlign w:val="center"/>
            <w:hideMark/>
          </w:tcPr>
          <w:p w14:paraId="1B8403E2" w14:textId="77777777" w:rsidR="00AE1B55" w:rsidRDefault="00AE1B55" w:rsidP="00A52ACA"/>
        </w:tc>
        <w:tc>
          <w:tcPr>
            <w:tcW w:w="349" w:type="dxa"/>
            <w:tcBorders>
              <w:top w:val="single" w:sz="4" w:space="0" w:color="auto"/>
              <w:left w:val="single" w:sz="4" w:space="0" w:color="auto"/>
              <w:bottom w:val="single" w:sz="4" w:space="0" w:color="auto"/>
              <w:right w:val="single" w:sz="4" w:space="0" w:color="auto"/>
            </w:tcBorders>
            <w:hideMark/>
          </w:tcPr>
          <w:p w14:paraId="3295B2FE" w14:textId="77777777" w:rsidR="00AE1B55" w:rsidRDefault="00AE1B55" w:rsidP="00A52ACA">
            <w:r>
              <w:t>4</w:t>
            </w:r>
          </w:p>
        </w:tc>
        <w:tc>
          <w:tcPr>
            <w:tcW w:w="5522" w:type="dxa"/>
            <w:tcBorders>
              <w:top w:val="single" w:sz="4" w:space="0" w:color="auto"/>
              <w:left w:val="single" w:sz="4" w:space="0" w:color="auto"/>
              <w:bottom w:val="single" w:sz="4" w:space="0" w:color="auto"/>
              <w:right w:val="single" w:sz="4" w:space="0" w:color="auto"/>
            </w:tcBorders>
          </w:tcPr>
          <w:p w14:paraId="34009576" w14:textId="77777777" w:rsidR="00AE1B55" w:rsidRDefault="00AE1B55" w:rsidP="00A52ACA">
            <w:r>
              <w:t xml:space="preserve">Graduates will be afforded a greater opportunity to live and work within the plan area on the basis of a significantly boosted supply of new homes within the vicinity of the town and conurbation, both of which provide for a wide range of important facilities and services, and which enjoy outstanding connectivity to both Nottingham and Derby; cities which both host successful universities. As discussed at 3(2), this approach gives rise to some potential for the locating of university and business clusters too, as well as new employment in general as part of a mixed-use approach to development. </w:t>
            </w:r>
          </w:p>
        </w:tc>
        <w:tc>
          <w:tcPr>
            <w:tcW w:w="1164" w:type="dxa"/>
            <w:tcBorders>
              <w:top w:val="single" w:sz="4" w:space="0" w:color="auto"/>
              <w:left w:val="single" w:sz="4" w:space="0" w:color="auto"/>
              <w:bottom w:val="single" w:sz="4" w:space="0" w:color="auto"/>
              <w:right w:val="single" w:sz="4" w:space="0" w:color="auto"/>
            </w:tcBorders>
            <w:shd w:val="clear" w:color="auto" w:fill="92D050"/>
          </w:tcPr>
          <w:p w14:paraId="1572ABE2" w14:textId="77777777" w:rsidR="00AE1B55" w:rsidRDefault="00AE1B55" w:rsidP="00A52ACA">
            <w:pPr>
              <w:jc w:val="center"/>
              <w:rPr>
                <w:rFonts w:cstheme="minorHAnsi"/>
                <w:b/>
                <w:sz w:val="32"/>
                <w:szCs w:val="32"/>
              </w:rPr>
            </w:pPr>
          </w:p>
          <w:p w14:paraId="6B38B2AC" w14:textId="77777777" w:rsidR="00AE1B55" w:rsidRDefault="00AE1B55" w:rsidP="00A52ACA">
            <w:pPr>
              <w:jc w:val="center"/>
              <w:rPr>
                <w:rFonts w:cstheme="minorHAnsi"/>
                <w:b/>
                <w:sz w:val="32"/>
                <w:szCs w:val="32"/>
              </w:rPr>
            </w:pPr>
          </w:p>
          <w:p w14:paraId="792B6BD0" w14:textId="77777777" w:rsidR="00AE1B55" w:rsidRDefault="00AE1B55" w:rsidP="00A52ACA">
            <w:pPr>
              <w:jc w:val="center"/>
              <w:rPr>
                <w:rFonts w:cstheme="minorHAnsi"/>
                <w:b/>
                <w:sz w:val="32"/>
                <w:szCs w:val="32"/>
              </w:rPr>
            </w:pPr>
          </w:p>
          <w:p w14:paraId="11D40A2B" w14:textId="77777777" w:rsidR="00AE1B55" w:rsidRDefault="00AE1B55" w:rsidP="00A52ACA">
            <w:pPr>
              <w:jc w:val="center"/>
              <w:rPr>
                <w:rFonts w:cstheme="minorHAnsi"/>
                <w:b/>
                <w:sz w:val="32"/>
                <w:szCs w:val="32"/>
              </w:rPr>
            </w:pPr>
            <w:r>
              <w:rPr>
                <w:rFonts w:cstheme="minorHAnsi"/>
                <w:b/>
                <w:sz w:val="32"/>
                <w:szCs w:val="32"/>
              </w:rPr>
              <w:t>+</w:t>
            </w:r>
          </w:p>
        </w:tc>
        <w:tc>
          <w:tcPr>
            <w:tcW w:w="0" w:type="auto"/>
            <w:vMerge/>
            <w:tcBorders>
              <w:top w:val="single" w:sz="4" w:space="0" w:color="auto"/>
              <w:left w:val="single" w:sz="4" w:space="0" w:color="auto"/>
              <w:bottom w:val="single" w:sz="4" w:space="0" w:color="auto"/>
              <w:right w:val="single" w:sz="4" w:space="0" w:color="auto"/>
            </w:tcBorders>
            <w:shd w:val="clear" w:color="auto" w:fill="00B050"/>
            <w:vAlign w:val="center"/>
            <w:hideMark/>
          </w:tcPr>
          <w:p w14:paraId="0E96D3FD"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4B4F4582" w14:textId="77777777" w:rsidR="00AE1B55" w:rsidRDefault="00AE1B55" w:rsidP="00A52ACA"/>
        </w:tc>
      </w:tr>
      <w:tr w:rsidR="00AE1B55" w14:paraId="6F195D9A" w14:textId="77777777" w:rsidTr="00A52ACA">
        <w:trPr>
          <w:trHeight w:val="180"/>
        </w:trPr>
        <w:tc>
          <w:tcPr>
            <w:tcW w:w="0" w:type="auto"/>
            <w:vMerge/>
            <w:tcBorders>
              <w:top w:val="single" w:sz="2" w:space="0" w:color="000000"/>
              <w:left w:val="single" w:sz="4" w:space="0" w:color="auto"/>
              <w:bottom w:val="single" w:sz="2" w:space="0" w:color="000000"/>
              <w:right w:val="single" w:sz="4" w:space="0" w:color="auto"/>
            </w:tcBorders>
            <w:vAlign w:val="center"/>
            <w:hideMark/>
          </w:tcPr>
          <w:p w14:paraId="678B89F6"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6F389C93" w14:textId="77777777" w:rsidR="00AE1B55" w:rsidRDefault="00AE1B55" w:rsidP="00A52ACA"/>
        </w:tc>
        <w:tc>
          <w:tcPr>
            <w:tcW w:w="0" w:type="auto"/>
            <w:vMerge/>
            <w:tcBorders>
              <w:top w:val="single" w:sz="4" w:space="0" w:color="auto"/>
              <w:left w:val="single" w:sz="4" w:space="0" w:color="auto"/>
              <w:bottom w:val="single" w:sz="4" w:space="0" w:color="auto"/>
              <w:right w:val="single" w:sz="4" w:space="0" w:color="auto"/>
            </w:tcBorders>
            <w:vAlign w:val="center"/>
            <w:hideMark/>
          </w:tcPr>
          <w:p w14:paraId="69DB970E" w14:textId="77777777" w:rsidR="00AE1B55" w:rsidRDefault="00AE1B55" w:rsidP="00A52ACA"/>
        </w:tc>
        <w:tc>
          <w:tcPr>
            <w:tcW w:w="0" w:type="auto"/>
            <w:vMerge/>
            <w:tcBorders>
              <w:top w:val="single" w:sz="4" w:space="0" w:color="auto"/>
              <w:left w:val="single" w:sz="4" w:space="0" w:color="auto"/>
              <w:bottom w:val="single" w:sz="4" w:space="0" w:color="auto"/>
              <w:right w:val="single" w:sz="4" w:space="0" w:color="auto"/>
            </w:tcBorders>
            <w:vAlign w:val="center"/>
            <w:hideMark/>
          </w:tcPr>
          <w:p w14:paraId="283EE468" w14:textId="77777777" w:rsidR="00AE1B55" w:rsidRDefault="00AE1B55" w:rsidP="00A52ACA"/>
        </w:tc>
        <w:tc>
          <w:tcPr>
            <w:tcW w:w="349" w:type="dxa"/>
            <w:tcBorders>
              <w:top w:val="single" w:sz="4" w:space="0" w:color="auto"/>
              <w:left w:val="single" w:sz="4" w:space="0" w:color="auto"/>
              <w:bottom w:val="single" w:sz="4" w:space="0" w:color="auto"/>
              <w:right w:val="single" w:sz="4" w:space="0" w:color="auto"/>
            </w:tcBorders>
            <w:hideMark/>
          </w:tcPr>
          <w:p w14:paraId="0FCD27FA" w14:textId="77777777" w:rsidR="00AE1B55" w:rsidRDefault="00AE1B55" w:rsidP="00A52ACA">
            <w:r>
              <w:t>5</w:t>
            </w:r>
          </w:p>
        </w:tc>
        <w:tc>
          <w:tcPr>
            <w:tcW w:w="5522" w:type="dxa"/>
            <w:tcBorders>
              <w:top w:val="single" w:sz="4" w:space="0" w:color="auto"/>
              <w:left w:val="single" w:sz="4" w:space="0" w:color="auto"/>
              <w:bottom w:val="single" w:sz="4" w:space="0" w:color="auto"/>
              <w:right w:val="single" w:sz="4" w:space="0" w:color="auto"/>
            </w:tcBorders>
          </w:tcPr>
          <w:p w14:paraId="4C834C28" w14:textId="77777777" w:rsidR="00AE1B55" w:rsidRDefault="00AE1B55" w:rsidP="00A52ACA">
            <w:r>
              <w:t xml:space="preserve">Whilst the approach does not explicitly provide for new employment as it is focused on housing development, the scale of development amounting to the approach will mean new infrastructure in general will be required, and this infrastructure is likely to benefit economic structure and innovation objectives as well as housing ones. Ultimately, the approach has the potential to provide the required infrastructure in economic structure and innovation terms. </w:t>
            </w:r>
          </w:p>
        </w:tc>
        <w:tc>
          <w:tcPr>
            <w:tcW w:w="1164" w:type="dxa"/>
            <w:tcBorders>
              <w:top w:val="single" w:sz="4" w:space="0" w:color="auto"/>
              <w:left w:val="single" w:sz="4" w:space="0" w:color="auto"/>
              <w:bottom w:val="single" w:sz="4" w:space="0" w:color="auto"/>
              <w:right w:val="single" w:sz="4" w:space="0" w:color="auto"/>
            </w:tcBorders>
            <w:shd w:val="clear" w:color="auto" w:fill="92D050"/>
          </w:tcPr>
          <w:p w14:paraId="640D660F" w14:textId="77777777" w:rsidR="00AE1B55" w:rsidRDefault="00AE1B55" w:rsidP="00A52ACA">
            <w:pPr>
              <w:jc w:val="center"/>
              <w:rPr>
                <w:rFonts w:cstheme="minorHAnsi"/>
                <w:b/>
                <w:sz w:val="32"/>
                <w:szCs w:val="32"/>
              </w:rPr>
            </w:pPr>
          </w:p>
          <w:p w14:paraId="71112AE2" w14:textId="77777777" w:rsidR="00AE1B55" w:rsidRDefault="00AE1B55" w:rsidP="00A52ACA">
            <w:pPr>
              <w:jc w:val="center"/>
              <w:rPr>
                <w:rFonts w:cstheme="minorHAnsi"/>
                <w:b/>
                <w:sz w:val="32"/>
                <w:szCs w:val="32"/>
              </w:rPr>
            </w:pPr>
          </w:p>
          <w:p w14:paraId="3AA70D59" w14:textId="77777777" w:rsidR="00AE1B55" w:rsidRDefault="00AE1B55" w:rsidP="00A52ACA">
            <w:pPr>
              <w:jc w:val="center"/>
              <w:rPr>
                <w:rFonts w:cstheme="minorHAnsi"/>
                <w:b/>
                <w:sz w:val="32"/>
                <w:szCs w:val="32"/>
              </w:rPr>
            </w:pPr>
            <w:r>
              <w:rPr>
                <w:rFonts w:cstheme="minorHAnsi"/>
                <w:b/>
                <w:sz w:val="32"/>
                <w:szCs w:val="32"/>
              </w:rPr>
              <w:t>+</w:t>
            </w:r>
          </w:p>
        </w:tc>
        <w:tc>
          <w:tcPr>
            <w:tcW w:w="0" w:type="auto"/>
            <w:vMerge/>
            <w:tcBorders>
              <w:top w:val="single" w:sz="4" w:space="0" w:color="auto"/>
              <w:left w:val="single" w:sz="4" w:space="0" w:color="auto"/>
              <w:bottom w:val="single" w:sz="4" w:space="0" w:color="auto"/>
              <w:right w:val="single" w:sz="4" w:space="0" w:color="auto"/>
            </w:tcBorders>
            <w:shd w:val="clear" w:color="auto" w:fill="00B050"/>
            <w:vAlign w:val="center"/>
            <w:hideMark/>
          </w:tcPr>
          <w:p w14:paraId="35B7E2E1"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6A879984" w14:textId="77777777" w:rsidR="00AE1B55" w:rsidRDefault="00AE1B55" w:rsidP="00A52ACA"/>
        </w:tc>
      </w:tr>
      <w:tr w:rsidR="00AE1B55" w14:paraId="7B634CA8" w14:textId="77777777" w:rsidTr="00A52ACA">
        <w:trPr>
          <w:trHeight w:val="57"/>
        </w:trPr>
        <w:tc>
          <w:tcPr>
            <w:tcW w:w="0" w:type="auto"/>
            <w:vMerge/>
            <w:tcBorders>
              <w:top w:val="single" w:sz="2" w:space="0" w:color="000000"/>
              <w:left w:val="single" w:sz="4" w:space="0" w:color="auto"/>
              <w:bottom w:val="single" w:sz="2" w:space="0" w:color="000000"/>
              <w:right w:val="single" w:sz="4" w:space="0" w:color="auto"/>
            </w:tcBorders>
            <w:vAlign w:val="center"/>
            <w:hideMark/>
          </w:tcPr>
          <w:p w14:paraId="3B28D86E"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2903B4A0" w14:textId="77777777" w:rsidR="00AE1B55" w:rsidRDefault="00AE1B55" w:rsidP="00A52ACA"/>
        </w:tc>
        <w:tc>
          <w:tcPr>
            <w:tcW w:w="440" w:type="dxa"/>
            <w:tcBorders>
              <w:top w:val="single" w:sz="4" w:space="0" w:color="auto"/>
              <w:left w:val="single" w:sz="4" w:space="0" w:color="auto"/>
              <w:bottom w:val="single" w:sz="4" w:space="0" w:color="auto"/>
              <w:right w:val="single" w:sz="4" w:space="0" w:color="auto"/>
            </w:tcBorders>
            <w:hideMark/>
          </w:tcPr>
          <w:p w14:paraId="0E352E9A" w14:textId="77777777" w:rsidR="00AE1B55" w:rsidRDefault="00AE1B55" w:rsidP="00A52ACA">
            <w:r>
              <w:t>4</w:t>
            </w:r>
          </w:p>
        </w:tc>
        <w:tc>
          <w:tcPr>
            <w:tcW w:w="1738" w:type="dxa"/>
            <w:tcBorders>
              <w:top w:val="single" w:sz="4" w:space="0" w:color="auto"/>
              <w:left w:val="single" w:sz="4" w:space="0" w:color="auto"/>
              <w:bottom w:val="single" w:sz="4" w:space="0" w:color="auto"/>
              <w:right w:val="single" w:sz="4" w:space="0" w:color="auto"/>
            </w:tcBorders>
            <w:hideMark/>
          </w:tcPr>
          <w:p w14:paraId="29498092" w14:textId="77777777" w:rsidR="00AE1B55" w:rsidRDefault="00AE1B55" w:rsidP="00A52ACA">
            <w:r>
              <w:t>Shopping Centres</w:t>
            </w:r>
          </w:p>
        </w:tc>
        <w:tc>
          <w:tcPr>
            <w:tcW w:w="349" w:type="dxa"/>
            <w:tcBorders>
              <w:top w:val="single" w:sz="4" w:space="0" w:color="auto"/>
              <w:left w:val="single" w:sz="4" w:space="0" w:color="auto"/>
              <w:bottom w:val="single" w:sz="4" w:space="0" w:color="auto"/>
              <w:right w:val="single" w:sz="4" w:space="0" w:color="auto"/>
            </w:tcBorders>
            <w:hideMark/>
          </w:tcPr>
          <w:p w14:paraId="03D6247B" w14:textId="77777777" w:rsidR="00AE1B55" w:rsidRDefault="00AE1B55" w:rsidP="00A52ACA">
            <w:r>
              <w:t>1</w:t>
            </w:r>
          </w:p>
        </w:tc>
        <w:tc>
          <w:tcPr>
            <w:tcW w:w="5522" w:type="dxa"/>
            <w:tcBorders>
              <w:top w:val="single" w:sz="4" w:space="0" w:color="auto"/>
              <w:left w:val="single" w:sz="4" w:space="0" w:color="auto"/>
              <w:bottom w:val="single" w:sz="4" w:space="0" w:color="auto"/>
              <w:right w:val="single" w:sz="4" w:space="0" w:color="auto"/>
            </w:tcBorders>
          </w:tcPr>
          <w:p w14:paraId="49422214" w14:textId="77777777" w:rsidR="00AE1B55" w:rsidRDefault="00AE1B55" w:rsidP="00A52ACA">
            <w:r>
              <w:t xml:space="preserve">The scale of development forming part of this approach will result in some benefit to Ilkeston town centre, as well as </w:t>
            </w:r>
            <w:proofErr w:type="spellStart"/>
            <w:r>
              <w:t>Sandiacre</w:t>
            </w:r>
            <w:proofErr w:type="spellEnd"/>
            <w:r>
              <w:t xml:space="preserve"> Local Centre. This is as a result of the population increase associated with this approach, at locations adjacent or nearby to Ilkeston and </w:t>
            </w:r>
            <w:proofErr w:type="spellStart"/>
            <w:r>
              <w:t>Sandiacre</w:t>
            </w:r>
            <w:proofErr w:type="spellEnd"/>
            <w:r>
              <w:t>. Whilst some retail provision will be provided as part of the approach, this will be limited to servicing the needs of the new communities only so will not adversely impact on local retailing performance. On balance the approach will encourage the vitality of the respective centres.</w:t>
            </w:r>
          </w:p>
        </w:tc>
        <w:tc>
          <w:tcPr>
            <w:tcW w:w="1164" w:type="dxa"/>
            <w:tcBorders>
              <w:top w:val="single" w:sz="4" w:space="0" w:color="auto"/>
              <w:left w:val="single" w:sz="4" w:space="0" w:color="auto"/>
              <w:bottom w:val="single" w:sz="4" w:space="0" w:color="auto"/>
              <w:right w:val="single" w:sz="4" w:space="0" w:color="auto"/>
            </w:tcBorders>
            <w:shd w:val="clear" w:color="auto" w:fill="92D050"/>
          </w:tcPr>
          <w:p w14:paraId="0922373B" w14:textId="77777777" w:rsidR="00AE1B55" w:rsidRDefault="00AE1B55" w:rsidP="00A52ACA">
            <w:pPr>
              <w:jc w:val="center"/>
              <w:rPr>
                <w:rFonts w:cstheme="minorHAnsi"/>
                <w:b/>
                <w:sz w:val="32"/>
                <w:szCs w:val="32"/>
              </w:rPr>
            </w:pPr>
          </w:p>
          <w:p w14:paraId="00AD7D5F" w14:textId="77777777" w:rsidR="00AE1B55" w:rsidRDefault="00AE1B55" w:rsidP="00A52ACA">
            <w:pPr>
              <w:jc w:val="center"/>
              <w:rPr>
                <w:rFonts w:cstheme="minorHAnsi"/>
                <w:b/>
                <w:sz w:val="32"/>
                <w:szCs w:val="32"/>
              </w:rPr>
            </w:pPr>
          </w:p>
          <w:p w14:paraId="1AAF5C10" w14:textId="77777777" w:rsidR="00AE1B55" w:rsidRDefault="00AE1B55" w:rsidP="00A52ACA">
            <w:pPr>
              <w:jc w:val="center"/>
              <w:rPr>
                <w:rFonts w:cstheme="minorHAnsi"/>
                <w:b/>
                <w:sz w:val="32"/>
                <w:szCs w:val="32"/>
              </w:rPr>
            </w:pPr>
          </w:p>
          <w:p w14:paraId="546B8E48" w14:textId="77777777" w:rsidR="00AE1B55" w:rsidRDefault="00AE1B55" w:rsidP="00A52ACA">
            <w:pPr>
              <w:jc w:val="center"/>
              <w:rPr>
                <w:rFonts w:cstheme="minorHAnsi"/>
                <w:b/>
                <w:sz w:val="32"/>
                <w:szCs w:val="32"/>
              </w:rPr>
            </w:pPr>
            <w:r>
              <w:rPr>
                <w:rFonts w:cstheme="minorHAnsi"/>
                <w:b/>
                <w:sz w:val="32"/>
                <w:szCs w:val="32"/>
              </w:rPr>
              <w:t>+</w:t>
            </w:r>
          </w:p>
        </w:tc>
        <w:tc>
          <w:tcPr>
            <w:tcW w:w="1172" w:type="dxa"/>
            <w:tcBorders>
              <w:top w:val="single" w:sz="4" w:space="0" w:color="auto"/>
              <w:left w:val="single" w:sz="4" w:space="0" w:color="auto"/>
              <w:bottom w:val="single" w:sz="4" w:space="0" w:color="auto"/>
              <w:right w:val="single" w:sz="4" w:space="0" w:color="auto"/>
            </w:tcBorders>
            <w:shd w:val="clear" w:color="auto" w:fill="92D050"/>
          </w:tcPr>
          <w:p w14:paraId="3D3E358A" w14:textId="77777777" w:rsidR="00AE1B55" w:rsidRDefault="00AE1B55" w:rsidP="00A52ACA">
            <w:pPr>
              <w:jc w:val="center"/>
            </w:pPr>
            <w:r>
              <w:rPr>
                <w:rFonts w:cstheme="minorHAnsi"/>
                <w:b/>
                <w:sz w:val="32"/>
                <w:szCs w:val="32"/>
              </w:rPr>
              <w:t>+</w:t>
            </w:r>
          </w:p>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1698B4F8" w14:textId="77777777" w:rsidR="00AE1B55" w:rsidRDefault="00AE1B55" w:rsidP="00A52ACA"/>
        </w:tc>
      </w:tr>
      <w:tr w:rsidR="00AE1B55" w14:paraId="03FCF3B2" w14:textId="77777777" w:rsidTr="00A52ACA">
        <w:trPr>
          <w:trHeight w:val="123"/>
        </w:trPr>
        <w:tc>
          <w:tcPr>
            <w:tcW w:w="0" w:type="auto"/>
            <w:vMerge/>
            <w:tcBorders>
              <w:top w:val="single" w:sz="2" w:space="0" w:color="000000"/>
              <w:left w:val="single" w:sz="4" w:space="0" w:color="auto"/>
              <w:bottom w:val="single" w:sz="2" w:space="0" w:color="000000"/>
              <w:right w:val="single" w:sz="4" w:space="0" w:color="auto"/>
            </w:tcBorders>
            <w:vAlign w:val="center"/>
            <w:hideMark/>
          </w:tcPr>
          <w:p w14:paraId="2B80BC92"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04CF0A7B" w14:textId="77777777" w:rsidR="00AE1B55" w:rsidRDefault="00AE1B55" w:rsidP="00A52ACA"/>
        </w:tc>
        <w:tc>
          <w:tcPr>
            <w:tcW w:w="440" w:type="dxa"/>
            <w:vMerge w:val="restart"/>
            <w:tcBorders>
              <w:top w:val="single" w:sz="4" w:space="0" w:color="auto"/>
              <w:left w:val="single" w:sz="4" w:space="0" w:color="auto"/>
              <w:bottom w:val="single" w:sz="4" w:space="0" w:color="auto"/>
              <w:right w:val="single" w:sz="4" w:space="0" w:color="auto"/>
            </w:tcBorders>
            <w:hideMark/>
          </w:tcPr>
          <w:p w14:paraId="15D1B135" w14:textId="77777777" w:rsidR="00AE1B55" w:rsidRDefault="00AE1B55" w:rsidP="00A52ACA">
            <w:r>
              <w:t>5</w:t>
            </w:r>
          </w:p>
        </w:tc>
        <w:tc>
          <w:tcPr>
            <w:tcW w:w="1738" w:type="dxa"/>
            <w:vMerge w:val="restart"/>
            <w:tcBorders>
              <w:top w:val="single" w:sz="4" w:space="0" w:color="auto"/>
              <w:left w:val="single" w:sz="4" w:space="0" w:color="auto"/>
              <w:bottom w:val="single" w:sz="4" w:space="0" w:color="auto"/>
              <w:right w:val="single" w:sz="4" w:space="0" w:color="auto"/>
            </w:tcBorders>
            <w:hideMark/>
          </w:tcPr>
          <w:p w14:paraId="2887EB4A" w14:textId="77777777" w:rsidR="00AE1B55" w:rsidRDefault="00AE1B55" w:rsidP="00A52ACA">
            <w:r>
              <w:t>Health and Well Being</w:t>
            </w:r>
          </w:p>
        </w:tc>
        <w:tc>
          <w:tcPr>
            <w:tcW w:w="349" w:type="dxa"/>
            <w:tcBorders>
              <w:top w:val="single" w:sz="4" w:space="0" w:color="auto"/>
              <w:left w:val="single" w:sz="4" w:space="0" w:color="auto"/>
              <w:bottom w:val="single" w:sz="4" w:space="0" w:color="auto"/>
              <w:right w:val="single" w:sz="4" w:space="0" w:color="auto"/>
            </w:tcBorders>
            <w:hideMark/>
          </w:tcPr>
          <w:p w14:paraId="015A2FBB" w14:textId="77777777" w:rsidR="00AE1B55" w:rsidRDefault="00AE1B55" w:rsidP="00A52ACA">
            <w:r>
              <w:t>1</w:t>
            </w:r>
          </w:p>
        </w:tc>
        <w:tc>
          <w:tcPr>
            <w:tcW w:w="5522" w:type="dxa"/>
            <w:tcBorders>
              <w:top w:val="single" w:sz="4" w:space="0" w:color="auto"/>
              <w:left w:val="single" w:sz="4" w:space="0" w:color="auto"/>
              <w:bottom w:val="single" w:sz="4" w:space="0" w:color="auto"/>
              <w:right w:val="single" w:sz="4" w:space="0" w:color="auto"/>
            </w:tcBorders>
          </w:tcPr>
          <w:p w14:paraId="7BE5D519" w14:textId="77777777" w:rsidR="00AE1B55" w:rsidRDefault="00AE1B55" w:rsidP="00A52ACA">
            <w:r>
              <w:t xml:space="preserve">The approach will not reduce health inequalities. The approach will be required to provide health facilities for the associated incumbent population, but this is a minimum requirement rather than improvement over current prospects. Integration of green spaces and associated infrastructure should help to encourage active lifestyles within the sites, but equally an element of travelling out of the development sites will be required to access nearby town and local centres to benefit from other facilities. </w:t>
            </w:r>
          </w:p>
        </w:tc>
        <w:tc>
          <w:tcPr>
            <w:tcW w:w="1164" w:type="dxa"/>
            <w:tcBorders>
              <w:top w:val="single" w:sz="4" w:space="0" w:color="auto"/>
              <w:left w:val="single" w:sz="4" w:space="0" w:color="auto"/>
              <w:bottom w:val="single" w:sz="4" w:space="0" w:color="auto"/>
              <w:right w:val="single" w:sz="4" w:space="0" w:color="auto"/>
            </w:tcBorders>
          </w:tcPr>
          <w:p w14:paraId="3B2D1AD1" w14:textId="77777777" w:rsidR="00AE1B55" w:rsidRDefault="00AE1B55" w:rsidP="00A52ACA">
            <w:pPr>
              <w:jc w:val="center"/>
              <w:rPr>
                <w:rFonts w:cstheme="minorHAnsi"/>
                <w:b/>
                <w:sz w:val="32"/>
                <w:szCs w:val="32"/>
              </w:rPr>
            </w:pPr>
          </w:p>
          <w:p w14:paraId="4C6A972C" w14:textId="77777777" w:rsidR="00AE1B55" w:rsidRDefault="00AE1B55" w:rsidP="00A52ACA">
            <w:pPr>
              <w:jc w:val="center"/>
              <w:rPr>
                <w:rFonts w:cstheme="minorHAnsi"/>
                <w:b/>
                <w:sz w:val="32"/>
                <w:szCs w:val="32"/>
              </w:rPr>
            </w:pPr>
          </w:p>
          <w:p w14:paraId="30364542" w14:textId="77777777" w:rsidR="00AE1B55" w:rsidRDefault="00AE1B55" w:rsidP="00A52ACA">
            <w:pPr>
              <w:jc w:val="center"/>
              <w:rPr>
                <w:rFonts w:cstheme="minorHAnsi"/>
                <w:b/>
                <w:sz w:val="32"/>
                <w:szCs w:val="32"/>
              </w:rPr>
            </w:pPr>
          </w:p>
          <w:p w14:paraId="2D0BB963" w14:textId="77777777" w:rsidR="00AE1B55" w:rsidRDefault="00AE1B55" w:rsidP="00A52ACA">
            <w:pPr>
              <w:jc w:val="center"/>
              <w:rPr>
                <w:rFonts w:cstheme="minorHAnsi"/>
                <w:b/>
                <w:sz w:val="32"/>
                <w:szCs w:val="32"/>
              </w:rPr>
            </w:pPr>
            <w:r>
              <w:rPr>
                <w:rFonts w:cstheme="minorHAnsi"/>
                <w:b/>
                <w:sz w:val="32"/>
                <w:szCs w:val="32"/>
              </w:rPr>
              <w:t>0</w:t>
            </w:r>
          </w:p>
        </w:tc>
        <w:tc>
          <w:tcPr>
            <w:tcW w:w="1172" w:type="dxa"/>
            <w:vMerge w:val="restart"/>
            <w:tcBorders>
              <w:top w:val="single" w:sz="4" w:space="0" w:color="auto"/>
              <w:left w:val="single" w:sz="4" w:space="0" w:color="auto"/>
              <w:bottom w:val="single" w:sz="4" w:space="0" w:color="auto"/>
              <w:right w:val="single" w:sz="4" w:space="0" w:color="auto"/>
            </w:tcBorders>
            <w:shd w:val="clear" w:color="auto" w:fill="92D050"/>
          </w:tcPr>
          <w:p w14:paraId="35D3DE96" w14:textId="77777777" w:rsidR="00AE1B55" w:rsidRDefault="00AE1B55" w:rsidP="00A52ACA">
            <w:pPr>
              <w:jc w:val="center"/>
            </w:pPr>
            <w:r>
              <w:rPr>
                <w:rFonts w:cstheme="minorHAnsi"/>
                <w:b/>
                <w:sz w:val="32"/>
                <w:szCs w:val="32"/>
              </w:rPr>
              <w:t>+</w:t>
            </w:r>
          </w:p>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1C0EEF3F" w14:textId="77777777" w:rsidR="00AE1B55" w:rsidRDefault="00AE1B55" w:rsidP="00A52ACA"/>
        </w:tc>
      </w:tr>
      <w:tr w:rsidR="00AE1B55" w14:paraId="0987FEB8" w14:textId="77777777" w:rsidTr="00A52ACA">
        <w:trPr>
          <w:trHeight w:val="120"/>
        </w:trPr>
        <w:tc>
          <w:tcPr>
            <w:tcW w:w="0" w:type="auto"/>
            <w:vMerge/>
            <w:tcBorders>
              <w:top w:val="single" w:sz="2" w:space="0" w:color="000000"/>
              <w:left w:val="single" w:sz="4" w:space="0" w:color="auto"/>
              <w:bottom w:val="single" w:sz="2" w:space="0" w:color="000000"/>
              <w:right w:val="single" w:sz="4" w:space="0" w:color="auto"/>
            </w:tcBorders>
            <w:vAlign w:val="center"/>
            <w:hideMark/>
          </w:tcPr>
          <w:p w14:paraId="1A1DA2CC"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7DFB293F" w14:textId="77777777" w:rsidR="00AE1B55" w:rsidRDefault="00AE1B55" w:rsidP="00A52ACA"/>
        </w:tc>
        <w:tc>
          <w:tcPr>
            <w:tcW w:w="0" w:type="auto"/>
            <w:vMerge/>
            <w:tcBorders>
              <w:top w:val="single" w:sz="4" w:space="0" w:color="auto"/>
              <w:left w:val="single" w:sz="4" w:space="0" w:color="auto"/>
              <w:bottom w:val="single" w:sz="4" w:space="0" w:color="auto"/>
              <w:right w:val="single" w:sz="4" w:space="0" w:color="auto"/>
            </w:tcBorders>
            <w:vAlign w:val="center"/>
            <w:hideMark/>
          </w:tcPr>
          <w:p w14:paraId="276A5E7C" w14:textId="77777777" w:rsidR="00AE1B55" w:rsidRDefault="00AE1B55" w:rsidP="00A52ACA"/>
        </w:tc>
        <w:tc>
          <w:tcPr>
            <w:tcW w:w="0" w:type="auto"/>
            <w:vMerge/>
            <w:tcBorders>
              <w:top w:val="single" w:sz="4" w:space="0" w:color="auto"/>
              <w:left w:val="single" w:sz="4" w:space="0" w:color="auto"/>
              <w:bottom w:val="single" w:sz="4" w:space="0" w:color="auto"/>
              <w:right w:val="single" w:sz="4" w:space="0" w:color="auto"/>
            </w:tcBorders>
            <w:vAlign w:val="center"/>
            <w:hideMark/>
          </w:tcPr>
          <w:p w14:paraId="36B7739E" w14:textId="77777777" w:rsidR="00AE1B55" w:rsidRDefault="00AE1B55" w:rsidP="00A52ACA"/>
        </w:tc>
        <w:tc>
          <w:tcPr>
            <w:tcW w:w="349" w:type="dxa"/>
            <w:tcBorders>
              <w:top w:val="single" w:sz="4" w:space="0" w:color="auto"/>
              <w:left w:val="single" w:sz="4" w:space="0" w:color="auto"/>
              <w:bottom w:val="single" w:sz="4" w:space="0" w:color="auto"/>
              <w:right w:val="single" w:sz="4" w:space="0" w:color="auto"/>
            </w:tcBorders>
            <w:hideMark/>
          </w:tcPr>
          <w:p w14:paraId="36DB538F" w14:textId="77777777" w:rsidR="00AE1B55" w:rsidRDefault="00AE1B55" w:rsidP="00A52ACA">
            <w:r>
              <w:t>2</w:t>
            </w:r>
          </w:p>
        </w:tc>
        <w:tc>
          <w:tcPr>
            <w:tcW w:w="5522" w:type="dxa"/>
            <w:tcBorders>
              <w:top w:val="single" w:sz="4" w:space="0" w:color="auto"/>
              <w:left w:val="single" w:sz="4" w:space="0" w:color="auto"/>
              <w:bottom w:val="single" w:sz="4" w:space="0" w:color="auto"/>
              <w:right w:val="single" w:sz="4" w:space="0" w:color="auto"/>
            </w:tcBorders>
          </w:tcPr>
          <w:p w14:paraId="172162A7" w14:textId="77777777" w:rsidR="00AE1B55" w:rsidRDefault="00AE1B55" w:rsidP="00A52ACA">
            <w:r>
              <w:t>The approach will not improve access to health services for the general population. The approach will be required to provide health facilities for the associated incumbent population only.</w:t>
            </w:r>
          </w:p>
        </w:tc>
        <w:tc>
          <w:tcPr>
            <w:tcW w:w="1164" w:type="dxa"/>
            <w:tcBorders>
              <w:top w:val="single" w:sz="4" w:space="0" w:color="auto"/>
              <w:left w:val="single" w:sz="4" w:space="0" w:color="auto"/>
              <w:bottom w:val="single" w:sz="4" w:space="0" w:color="auto"/>
              <w:right w:val="single" w:sz="4" w:space="0" w:color="auto"/>
            </w:tcBorders>
          </w:tcPr>
          <w:p w14:paraId="76D26201" w14:textId="77777777" w:rsidR="00AE1B55" w:rsidRDefault="00AE1B55" w:rsidP="00A52ACA">
            <w:pPr>
              <w:jc w:val="center"/>
              <w:rPr>
                <w:rFonts w:cstheme="minorHAnsi"/>
                <w:b/>
                <w:sz w:val="32"/>
                <w:szCs w:val="32"/>
              </w:rPr>
            </w:pPr>
          </w:p>
          <w:p w14:paraId="0006A931" w14:textId="77777777" w:rsidR="00AE1B55" w:rsidRDefault="00AE1B55" w:rsidP="00A52ACA">
            <w:pPr>
              <w:jc w:val="center"/>
              <w:rPr>
                <w:rFonts w:cstheme="minorHAnsi"/>
                <w:b/>
                <w:sz w:val="32"/>
                <w:szCs w:val="32"/>
              </w:rPr>
            </w:pPr>
            <w:r>
              <w:rPr>
                <w:rFonts w:cstheme="minorHAnsi"/>
                <w:b/>
                <w:sz w:val="32"/>
                <w:szCs w:val="32"/>
              </w:rPr>
              <w:t>0</w:t>
            </w:r>
          </w:p>
        </w:tc>
        <w:tc>
          <w:tcPr>
            <w:tcW w:w="0" w:type="auto"/>
            <w:vMerge/>
            <w:tcBorders>
              <w:top w:val="single" w:sz="4" w:space="0" w:color="auto"/>
              <w:left w:val="single" w:sz="4" w:space="0" w:color="auto"/>
              <w:bottom w:val="single" w:sz="4" w:space="0" w:color="auto"/>
              <w:right w:val="single" w:sz="4" w:space="0" w:color="auto"/>
            </w:tcBorders>
            <w:shd w:val="clear" w:color="auto" w:fill="92D050"/>
            <w:vAlign w:val="center"/>
            <w:hideMark/>
          </w:tcPr>
          <w:p w14:paraId="1A9574C6"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72AD9DB4" w14:textId="77777777" w:rsidR="00AE1B55" w:rsidRDefault="00AE1B55" w:rsidP="00A52ACA"/>
        </w:tc>
      </w:tr>
      <w:tr w:rsidR="00AE1B55" w14:paraId="1AD8C76B" w14:textId="77777777" w:rsidTr="00A52ACA">
        <w:trPr>
          <w:trHeight w:val="120"/>
        </w:trPr>
        <w:tc>
          <w:tcPr>
            <w:tcW w:w="0" w:type="auto"/>
            <w:vMerge/>
            <w:tcBorders>
              <w:top w:val="single" w:sz="2" w:space="0" w:color="000000"/>
              <w:left w:val="single" w:sz="4" w:space="0" w:color="auto"/>
              <w:bottom w:val="single" w:sz="2" w:space="0" w:color="000000"/>
              <w:right w:val="single" w:sz="4" w:space="0" w:color="auto"/>
            </w:tcBorders>
            <w:vAlign w:val="center"/>
            <w:hideMark/>
          </w:tcPr>
          <w:p w14:paraId="414391B7"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5839EE26" w14:textId="77777777" w:rsidR="00AE1B55" w:rsidRDefault="00AE1B55" w:rsidP="00A52ACA"/>
        </w:tc>
        <w:tc>
          <w:tcPr>
            <w:tcW w:w="0" w:type="auto"/>
            <w:vMerge/>
            <w:tcBorders>
              <w:top w:val="single" w:sz="4" w:space="0" w:color="auto"/>
              <w:left w:val="single" w:sz="4" w:space="0" w:color="auto"/>
              <w:bottom w:val="single" w:sz="4" w:space="0" w:color="auto"/>
              <w:right w:val="single" w:sz="4" w:space="0" w:color="auto"/>
            </w:tcBorders>
            <w:vAlign w:val="center"/>
            <w:hideMark/>
          </w:tcPr>
          <w:p w14:paraId="41720B62" w14:textId="77777777" w:rsidR="00AE1B55" w:rsidRDefault="00AE1B55" w:rsidP="00A52ACA"/>
        </w:tc>
        <w:tc>
          <w:tcPr>
            <w:tcW w:w="0" w:type="auto"/>
            <w:vMerge/>
            <w:tcBorders>
              <w:top w:val="single" w:sz="4" w:space="0" w:color="auto"/>
              <w:left w:val="single" w:sz="4" w:space="0" w:color="auto"/>
              <w:bottom w:val="single" w:sz="4" w:space="0" w:color="auto"/>
              <w:right w:val="single" w:sz="4" w:space="0" w:color="auto"/>
            </w:tcBorders>
            <w:vAlign w:val="center"/>
            <w:hideMark/>
          </w:tcPr>
          <w:p w14:paraId="4F2B97CD" w14:textId="77777777" w:rsidR="00AE1B55" w:rsidRDefault="00AE1B55" w:rsidP="00A52ACA"/>
        </w:tc>
        <w:tc>
          <w:tcPr>
            <w:tcW w:w="349" w:type="dxa"/>
            <w:tcBorders>
              <w:top w:val="single" w:sz="4" w:space="0" w:color="auto"/>
              <w:left w:val="single" w:sz="4" w:space="0" w:color="auto"/>
              <w:bottom w:val="single" w:sz="4" w:space="0" w:color="auto"/>
              <w:right w:val="single" w:sz="4" w:space="0" w:color="auto"/>
            </w:tcBorders>
            <w:hideMark/>
          </w:tcPr>
          <w:p w14:paraId="566B6E36" w14:textId="77777777" w:rsidR="00AE1B55" w:rsidRDefault="00AE1B55" w:rsidP="00A52ACA">
            <w:r>
              <w:t>3</w:t>
            </w:r>
          </w:p>
        </w:tc>
        <w:tc>
          <w:tcPr>
            <w:tcW w:w="5522" w:type="dxa"/>
            <w:tcBorders>
              <w:top w:val="single" w:sz="4" w:space="0" w:color="auto"/>
              <w:left w:val="single" w:sz="4" w:space="0" w:color="auto"/>
              <w:bottom w:val="single" w:sz="4" w:space="0" w:color="auto"/>
              <w:right w:val="single" w:sz="4" w:space="0" w:color="auto"/>
            </w:tcBorders>
          </w:tcPr>
          <w:p w14:paraId="726FE62E" w14:textId="77777777" w:rsidR="00AE1B55" w:rsidRDefault="00AE1B55" w:rsidP="00A52ACA">
            <w:r>
              <w:t>The scale of development is such that the integration of green spaces and recreational assets will form part of the approach and this will introduce new assets to the wider community. The extent to which this will attract in the wider population, rather than just serve the needs of the incumbent population, is not known. Given the scale of development, there may be the opportunity to improve existing facilities nearby.</w:t>
            </w:r>
          </w:p>
        </w:tc>
        <w:tc>
          <w:tcPr>
            <w:tcW w:w="1164" w:type="dxa"/>
            <w:tcBorders>
              <w:top w:val="single" w:sz="4" w:space="0" w:color="auto"/>
              <w:left w:val="single" w:sz="4" w:space="0" w:color="auto"/>
              <w:bottom w:val="single" w:sz="4" w:space="0" w:color="auto"/>
              <w:right w:val="single" w:sz="4" w:space="0" w:color="auto"/>
            </w:tcBorders>
            <w:shd w:val="clear" w:color="auto" w:fill="92D050"/>
          </w:tcPr>
          <w:p w14:paraId="49DE6760" w14:textId="77777777" w:rsidR="00AE1B55" w:rsidRDefault="00AE1B55" w:rsidP="00A52ACA">
            <w:pPr>
              <w:jc w:val="center"/>
              <w:rPr>
                <w:rFonts w:cstheme="minorHAnsi"/>
                <w:b/>
                <w:sz w:val="32"/>
                <w:szCs w:val="32"/>
              </w:rPr>
            </w:pPr>
          </w:p>
          <w:p w14:paraId="7430A0AB" w14:textId="77777777" w:rsidR="00AE1B55" w:rsidRDefault="00AE1B55" w:rsidP="00A52ACA">
            <w:pPr>
              <w:jc w:val="center"/>
              <w:rPr>
                <w:rFonts w:cstheme="minorHAnsi"/>
                <w:b/>
                <w:sz w:val="32"/>
                <w:szCs w:val="32"/>
              </w:rPr>
            </w:pPr>
          </w:p>
          <w:p w14:paraId="0890B550" w14:textId="77777777" w:rsidR="00AE1B55" w:rsidRDefault="00AE1B55" w:rsidP="00A52ACA">
            <w:pPr>
              <w:jc w:val="center"/>
              <w:rPr>
                <w:rFonts w:cstheme="minorHAnsi"/>
                <w:b/>
                <w:sz w:val="32"/>
                <w:szCs w:val="32"/>
              </w:rPr>
            </w:pPr>
            <w:r>
              <w:rPr>
                <w:rFonts w:cstheme="minorHAnsi"/>
                <w:b/>
                <w:sz w:val="32"/>
                <w:szCs w:val="32"/>
              </w:rPr>
              <w:t>+</w:t>
            </w:r>
          </w:p>
        </w:tc>
        <w:tc>
          <w:tcPr>
            <w:tcW w:w="0" w:type="auto"/>
            <w:vMerge/>
            <w:tcBorders>
              <w:top w:val="single" w:sz="4" w:space="0" w:color="auto"/>
              <w:left w:val="single" w:sz="4" w:space="0" w:color="auto"/>
              <w:bottom w:val="single" w:sz="4" w:space="0" w:color="auto"/>
              <w:right w:val="single" w:sz="4" w:space="0" w:color="auto"/>
            </w:tcBorders>
            <w:shd w:val="clear" w:color="auto" w:fill="92D050"/>
            <w:vAlign w:val="center"/>
            <w:hideMark/>
          </w:tcPr>
          <w:p w14:paraId="328874D6"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37F7071D" w14:textId="77777777" w:rsidR="00AE1B55" w:rsidRDefault="00AE1B55" w:rsidP="00A52ACA"/>
        </w:tc>
      </w:tr>
      <w:tr w:rsidR="00AE1B55" w14:paraId="27BD2D27" w14:textId="77777777" w:rsidTr="00A52ACA">
        <w:trPr>
          <w:trHeight w:val="120"/>
        </w:trPr>
        <w:tc>
          <w:tcPr>
            <w:tcW w:w="0" w:type="auto"/>
            <w:vMerge/>
            <w:tcBorders>
              <w:top w:val="single" w:sz="2" w:space="0" w:color="000000"/>
              <w:left w:val="single" w:sz="4" w:space="0" w:color="auto"/>
              <w:bottom w:val="single" w:sz="2" w:space="0" w:color="000000"/>
              <w:right w:val="single" w:sz="4" w:space="0" w:color="auto"/>
            </w:tcBorders>
            <w:vAlign w:val="center"/>
            <w:hideMark/>
          </w:tcPr>
          <w:p w14:paraId="09670C39"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514C8A99" w14:textId="77777777" w:rsidR="00AE1B55" w:rsidRDefault="00AE1B55" w:rsidP="00A52ACA"/>
        </w:tc>
        <w:tc>
          <w:tcPr>
            <w:tcW w:w="0" w:type="auto"/>
            <w:vMerge/>
            <w:tcBorders>
              <w:top w:val="single" w:sz="4" w:space="0" w:color="auto"/>
              <w:left w:val="single" w:sz="4" w:space="0" w:color="auto"/>
              <w:bottom w:val="single" w:sz="4" w:space="0" w:color="auto"/>
              <w:right w:val="single" w:sz="4" w:space="0" w:color="auto"/>
            </w:tcBorders>
            <w:vAlign w:val="center"/>
            <w:hideMark/>
          </w:tcPr>
          <w:p w14:paraId="006DE9A6" w14:textId="77777777" w:rsidR="00AE1B55" w:rsidRDefault="00AE1B55" w:rsidP="00A52ACA"/>
        </w:tc>
        <w:tc>
          <w:tcPr>
            <w:tcW w:w="0" w:type="auto"/>
            <w:vMerge/>
            <w:tcBorders>
              <w:top w:val="single" w:sz="4" w:space="0" w:color="auto"/>
              <w:left w:val="single" w:sz="4" w:space="0" w:color="auto"/>
              <w:bottom w:val="single" w:sz="4" w:space="0" w:color="auto"/>
              <w:right w:val="single" w:sz="4" w:space="0" w:color="auto"/>
            </w:tcBorders>
            <w:vAlign w:val="center"/>
            <w:hideMark/>
          </w:tcPr>
          <w:p w14:paraId="13A94585" w14:textId="77777777" w:rsidR="00AE1B55" w:rsidRDefault="00AE1B55" w:rsidP="00A52ACA"/>
        </w:tc>
        <w:tc>
          <w:tcPr>
            <w:tcW w:w="349" w:type="dxa"/>
            <w:tcBorders>
              <w:top w:val="single" w:sz="4" w:space="0" w:color="auto"/>
              <w:left w:val="single" w:sz="4" w:space="0" w:color="auto"/>
              <w:bottom w:val="single" w:sz="4" w:space="0" w:color="auto"/>
              <w:right w:val="single" w:sz="4" w:space="0" w:color="auto"/>
            </w:tcBorders>
            <w:hideMark/>
          </w:tcPr>
          <w:p w14:paraId="5FDCCC58" w14:textId="77777777" w:rsidR="00AE1B55" w:rsidRDefault="00AE1B55" w:rsidP="00A52ACA">
            <w:r>
              <w:t>4</w:t>
            </w:r>
          </w:p>
        </w:tc>
        <w:tc>
          <w:tcPr>
            <w:tcW w:w="5522" w:type="dxa"/>
            <w:tcBorders>
              <w:top w:val="single" w:sz="4" w:space="0" w:color="auto"/>
              <w:left w:val="single" w:sz="4" w:space="0" w:color="auto"/>
              <w:bottom w:val="single" w:sz="4" w:space="0" w:color="auto"/>
              <w:right w:val="single" w:sz="4" w:space="0" w:color="auto"/>
            </w:tcBorders>
          </w:tcPr>
          <w:p w14:paraId="349826D2" w14:textId="77777777" w:rsidR="00AE1B55" w:rsidRDefault="00AE1B55" w:rsidP="00A52ACA">
            <w:r>
              <w:t xml:space="preserve">The scale of development is such that the integration of green spaces and recreational assets will form part of the approach and this will introduce new assets to the wider community. Notably, the sites are currently in employment use and brownfield in nature. This could therefore result in a net gain of green spaces for the borough as a whole. </w:t>
            </w:r>
          </w:p>
        </w:tc>
        <w:tc>
          <w:tcPr>
            <w:tcW w:w="1164" w:type="dxa"/>
            <w:tcBorders>
              <w:top w:val="single" w:sz="4" w:space="0" w:color="auto"/>
              <w:left w:val="single" w:sz="4" w:space="0" w:color="auto"/>
              <w:bottom w:val="single" w:sz="4" w:space="0" w:color="auto"/>
              <w:right w:val="single" w:sz="4" w:space="0" w:color="auto"/>
            </w:tcBorders>
            <w:shd w:val="clear" w:color="auto" w:fill="92D050"/>
          </w:tcPr>
          <w:p w14:paraId="4C16162A" w14:textId="77777777" w:rsidR="00AE1B55" w:rsidRDefault="00AE1B55" w:rsidP="00A52ACA">
            <w:pPr>
              <w:jc w:val="center"/>
              <w:rPr>
                <w:rFonts w:cstheme="minorHAnsi"/>
                <w:b/>
                <w:sz w:val="32"/>
                <w:szCs w:val="32"/>
              </w:rPr>
            </w:pPr>
          </w:p>
          <w:p w14:paraId="065D14DD" w14:textId="77777777" w:rsidR="00AE1B55" w:rsidRDefault="00AE1B55" w:rsidP="00A52ACA">
            <w:pPr>
              <w:jc w:val="center"/>
              <w:rPr>
                <w:rFonts w:cstheme="minorHAnsi"/>
                <w:b/>
                <w:sz w:val="32"/>
                <w:szCs w:val="32"/>
              </w:rPr>
            </w:pPr>
          </w:p>
          <w:p w14:paraId="3BF62054" w14:textId="77777777" w:rsidR="00AE1B55" w:rsidRDefault="00AE1B55" w:rsidP="00A52ACA">
            <w:pPr>
              <w:jc w:val="center"/>
              <w:rPr>
                <w:rFonts w:cstheme="minorHAnsi"/>
                <w:b/>
                <w:sz w:val="32"/>
                <w:szCs w:val="32"/>
              </w:rPr>
            </w:pPr>
            <w:r>
              <w:rPr>
                <w:rFonts w:cstheme="minorHAnsi"/>
                <w:b/>
                <w:sz w:val="32"/>
                <w:szCs w:val="32"/>
              </w:rPr>
              <w:t>+</w:t>
            </w:r>
          </w:p>
        </w:tc>
        <w:tc>
          <w:tcPr>
            <w:tcW w:w="0" w:type="auto"/>
            <w:vMerge/>
            <w:tcBorders>
              <w:top w:val="single" w:sz="4" w:space="0" w:color="auto"/>
              <w:left w:val="single" w:sz="4" w:space="0" w:color="auto"/>
              <w:bottom w:val="single" w:sz="4" w:space="0" w:color="auto"/>
              <w:right w:val="single" w:sz="4" w:space="0" w:color="auto"/>
            </w:tcBorders>
            <w:shd w:val="clear" w:color="auto" w:fill="92D050"/>
            <w:vAlign w:val="center"/>
            <w:hideMark/>
          </w:tcPr>
          <w:p w14:paraId="6C42F946"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6061EC90" w14:textId="77777777" w:rsidR="00AE1B55" w:rsidRDefault="00AE1B55" w:rsidP="00A52ACA"/>
        </w:tc>
      </w:tr>
      <w:tr w:rsidR="00AE1B55" w14:paraId="4AF63DD0" w14:textId="77777777" w:rsidTr="00A52ACA">
        <w:trPr>
          <w:trHeight w:val="120"/>
        </w:trPr>
        <w:tc>
          <w:tcPr>
            <w:tcW w:w="0" w:type="auto"/>
            <w:vMerge/>
            <w:tcBorders>
              <w:top w:val="single" w:sz="2" w:space="0" w:color="000000"/>
              <w:left w:val="single" w:sz="4" w:space="0" w:color="auto"/>
              <w:bottom w:val="single" w:sz="2" w:space="0" w:color="000000"/>
              <w:right w:val="single" w:sz="4" w:space="0" w:color="auto"/>
            </w:tcBorders>
            <w:vAlign w:val="center"/>
            <w:hideMark/>
          </w:tcPr>
          <w:p w14:paraId="1F79E6AB"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2292FC20" w14:textId="77777777" w:rsidR="00AE1B55" w:rsidRDefault="00AE1B55" w:rsidP="00A52ACA"/>
        </w:tc>
        <w:tc>
          <w:tcPr>
            <w:tcW w:w="0" w:type="auto"/>
            <w:vMerge/>
            <w:tcBorders>
              <w:top w:val="single" w:sz="4" w:space="0" w:color="auto"/>
              <w:left w:val="single" w:sz="4" w:space="0" w:color="auto"/>
              <w:bottom w:val="single" w:sz="4" w:space="0" w:color="auto"/>
              <w:right w:val="single" w:sz="4" w:space="0" w:color="auto"/>
            </w:tcBorders>
            <w:vAlign w:val="center"/>
            <w:hideMark/>
          </w:tcPr>
          <w:p w14:paraId="7BDF0E78" w14:textId="77777777" w:rsidR="00AE1B55" w:rsidRDefault="00AE1B55" w:rsidP="00A52ACA"/>
        </w:tc>
        <w:tc>
          <w:tcPr>
            <w:tcW w:w="0" w:type="auto"/>
            <w:vMerge/>
            <w:tcBorders>
              <w:top w:val="single" w:sz="4" w:space="0" w:color="auto"/>
              <w:left w:val="single" w:sz="4" w:space="0" w:color="auto"/>
              <w:bottom w:val="single" w:sz="4" w:space="0" w:color="auto"/>
              <w:right w:val="single" w:sz="4" w:space="0" w:color="auto"/>
            </w:tcBorders>
            <w:vAlign w:val="center"/>
            <w:hideMark/>
          </w:tcPr>
          <w:p w14:paraId="373B104C" w14:textId="77777777" w:rsidR="00AE1B55" w:rsidRDefault="00AE1B55" w:rsidP="00A52ACA"/>
        </w:tc>
        <w:tc>
          <w:tcPr>
            <w:tcW w:w="349" w:type="dxa"/>
            <w:tcBorders>
              <w:top w:val="single" w:sz="4" w:space="0" w:color="auto"/>
              <w:left w:val="single" w:sz="4" w:space="0" w:color="auto"/>
              <w:bottom w:val="single" w:sz="4" w:space="0" w:color="auto"/>
              <w:right w:val="single" w:sz="4" w:space="0" w:color="auto"/>
            </w:tcBorders>
            <w:hideMark/>
          </w:tcPr>
          <w:p w14:paraId="6FED1371" w14:textId="77777777" w:rsidR="00AE1B55" w:rsidRDefault="00AE1B55" w:rsidP="00A52ACA">
            <w:r>
              <w:t>5</w:t>
            </w:r>
          </w:p>
        </w:tc>
        <w:tc>
          <w:tcPr>
            <w:tcW w:w="5522" w:type="dxa"/>
            <w:tcBorders>
              <w:top w:val="single" w:sz="4" w:space="0" w:color="auto"/>
              <w:left w:val="single" w:sz="4" w:space="0" w:color="auto"/>
              <w:bottom w:val="single" w:sz="4" w:space="0" w:color="auto"/>
              <w:right w:val="single" w:sz="4" w:space="0" w:color="auto"/>
            </w:tcBorders>
          </w:tcPr>
          <w:p w14:paraId="750FBC1A" w14:textId="77777777" w:rsidR="00AE1B55" w:rsidRDefault="00AE1B55" w:rsidP="00A52ACA">
            <w:r>
              <w:t xml:space="preserve">The approach will not improve access to local food growing opportunities. Equally, it is not thought that there are any risks to food growing opportunities resulting from the approach. </w:t>
            </w:r>
          </w:p>
        </w:tc>
        <w:tc>
          <w:tcPr>
            <w:tcW w:w="1164" w:type="dxa"/>
            <w:tcBorders>
              <w:top w:val="single" w:sz="4" w:space="0" w:color="auto"/>
              <w:left w:val="single" w:sz="4" w:space="0" w:color="auto"/>
              <w:bottom w:val="single" w:sz="4" w:space="0" w:color="auto"/>
              <w:right w:val="single" w:sz="4" w:space="0" w:color="auto"/>
            </w:tcBorders>
          </w:tcPr>
          <w:p w14:paraId="77B01A91" w14:textId="77777777" w:rsidR="00AE1B55" w:rsidRDefault="00AE1B55" w:rsidP="00A52ACA">
            <w:pPr>
              <w:jc w:val="center"/>
              <w:rPr>
                <w:rFonts w:cstheme="minorHAnsi"/>
                <w:b/>
                <w:sz w:val="32"/>
                <w:szCs w:val="32"/>
              </w:rPr>
            </w:pPr>
          </w:p>
          <w:p w14:paraId="39F826E2" w14:textId="77777777" w:rsidR="00AE1B55" w:rsidRDefault="00AE1B55" w:rsidP="00A52ACA">
            <w:pPr>
              <w:jc w:val="center"/>
              <w:rPr>
                <w:rFonts w:cstheme="minorHAnsi"/>
                <w:b/>
                <w:sz w:val="32"/>
                <w:szCs w:val="32"/>
              </w:rPr>
            </w:pPr>
            <w:r>
              <w:rPr>
                <w:rFonts w:cstheme="minorHAnsi"/>
                <w:b/>
                <w:sz w:val="32"/>
                <w:szCs w:val="32"/>
              </w:rPr>
              <w:t>0</w:t>
            </w:r>
          </w:p>
        </w:tc>
        <w:tc>
          <w:tcPr>
            <w:tcW w:w="0" w:type="auto"/>
            <w:vMerge/>
            <w:tcBorders>
              <w:top w:val="single" w:sz="4" w:space="0" w:color="auto"/>
              <w:left w:val="single" w:sz="4" w:space="0" w:color="auto"/>
              <w:bottom w:val="single" w:sz="4" w:space="0" w:color="auto"/>
              <w:right w:val="single" w:sz="4" w:space="0" w:color="auto"/>
            </w:tcBorders>
            <w:shd w:val="clear" w:color="auto" w:fill="92D050"/>
            <w:vAlign w:val="center"/>
            <w:hideMark/>
          </w:tcPr>
          <w:p w14:paraId="7FF88FD4"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7DB2AF26" w14:textId="77777777" w:rsidR="00AE1B55" w:rsidRDefault="00AE1B55" w:rsidP="00A52ACA"/>
        </w:tc>
      </w:tr>
      <w:tr w:rsidR="00AE1B55" w14:paraId="58E5628D" w14:textId="77777777" w:rsidTr="00A52ACA">
        <w:trPr>
          <w:trHeight w:val="302"/>
        </w:trPr>
        <w:tc>
          <w:tcPr>
            <w:tcW w:w="0" w:type="auto"/>
            <w:vMerge/>
            <w:tcBorders>
              <w:top w:val="single" w:sz="2" w:space="0" w:color="000000"/>
              <w:left w:val="single" w:sz="4" w:space="0" w:color="auto"/>
              <w:bottom w:val="single" w:sz="2" w:space="0" w:color="000000"/>
              <w:right w:val="single" w:sz="4" w:space="0" w:color="auto"/>
            </w:tcBorders>
            <w:vAlign w:val="center"/>
            <w:hideMark/>
          </w:tcPr>
          <w:p w14:paraId="63AE3BE3"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2E3C5FD0" w14:textId="77777777" w:rsidR="00AE1B55" w:rsidRDefault="00AE1B55" w:rsidP="00A52ACA"/>
        </w:tc>
        <w:tc>
          <w:tcPr>
            <w:tcW w:w="440" w:type="dxa"/>
            <w:vMerge w:val="restart"/>
            <w:tcBorders>
              <w:top w:val="single" w:sz="4" w:space="0" w:color="auto"/>
              <w:left w:val="single" w:sz="4" w:space="0" w:color="auto"/>
              <w:bottom w:val="single" w:sz="4" w:space="0" w:color="auto"/>
              <w:right w:val="single" w:sz="4" w:space="0" w:color="auto"/>
            </w:tcBorders>
            <w:hideMark/>
          </w:tcPr>
          <w:p w14:paraId="5D347B10" w14:textId="77777777" w:rsidR="00AE1B55" w:rsidRDefault="00AE1B55" w:rsidP="00A52ACA">
            <w:r>
              <w:t>6</w:t>
            </w:r>
          </w:p>
        </w:tc>
        <w:tc>
          <w:tcPr>
            <w:tcW w:w="1738" w:type="dxa"/>
            <w:vMerge w:val="restart"/>
            <w:tcBorders>
              <w:top w:val="single" w:sz="4" w:space="0" w:color="auto"/>
              <w:left w:val="single" w:sz="4" w:space="0" w:color="auto"/>
              <w:bottom w:val="single" w:sz="4" w:space="0" w:color="auto"/>
              <w:right w:val="single" w:sz="4" w:space="0" w:color="auto"/>
            </w:tcBorders>
            <w:hideMark/>
          </w:tcPr>
          <w:p w14:paraId="4162001C" w14:textId="77777777" w:rsidR="00AE1B55" w:rsidRDefault="00AE1B55" w:rsidP="00A52ACA">
            <w:r>
              <w:t>Community Safety</w:t>
            </w:r>
          </w:p>
        </w:tc>
        <w:tc>
          <w:tcPr>
            <w:tcW w:w="349" w:type="dxa"/>
            <w:tcBorders>
              <w:top w:val="single" w:sz="4" w:space="0" w:color="auto"/>
              <w:left w:val="single" w:sz="4" w:space="0" w:color="auto"/>
              <w:bottom w:val="single" w:sz="4" w:space="0" w:color="auto"/>
              <w:right w:val="single" w:sz="4" w:space="0" w:color="auto"/>
            </w:tcBorders>
            <w:hideMark/>
          </w:tcPr>
          <w:p w14:paraId="67AB1034" w14:textId="77777777" w:rsidR="00AE1B55" w:rsidRDefault="00AE1B55" w:rsidP="00A52ACA">
            <w:r>
              <w:t>1</w:t>
            </w:r>
          </w:p>
        </w:tc>
        <w:tc>
          <w:tcPr>
            <w:tcW w:w="5522" w:type="dxa"/>
            <w:tcBorders>
              <w:top w:val="single" w:sz="4" w:space="0" w:color="auto"/>
              <w:left w:val="single" w:sz="4" w:space="0" w:color="auto"/>
              <w:bottom w:val="single" w:sz="4" w:space="0" w:color="auto"/>
              <w:right w:val="single" w:sz="4" w:space="0" w:color="auto"/>
            </w:tcBorders>
          </w:tcPr>
          <w:p w14:paraId="28999985" w14:textId="77777777" w:rsidR="00AE1B55" w:rsidRDefault="00AE1B55" w:rsidP="00A52ACA">
            <w:r>
              <w:t xml:space="preserve">The approach would lead to the redevelopment of sizeable brownfield sites. Both sites suffer from dereliction and under-utilisation to varying degrees and their redevelopment could lead to a reduction in crime, where crime occurrence is present as a result of their condition. Redevelopment of such large-scale sites is also likely to reduce the fear of crime locally, as the approach would amount to large-scale regeneration, resulting in a positive impact on the character and appearance of the wider area and heighten the general sense of security. A significant increase in population on-site resulting from this approach will also increase the opportunity for natural surveillance across land which benefits from very little currently. Notwithstanding the above, there is a risk of an increase in crime within the immediate area, brought about by the associated increase in population facilitated by the approach. However the potential benefits in contributing towards community safety in relation to crime and fear of crime are considered to outweigh such risks.  </w:t>
            </w:r>
          </w:p>
        </w:tc>
        <w:tc>
          <w:tcPr>
            <w:tcW w:w="1164" w:type="dxa"/>
            <w:tcBorders>
              <w:top w:val="single" w:sz="4" w:space="0" w:color="auto"/>
              <w:left w:val="single" w:sz="4" w:space="0" w:color="auto"/>
              <w:bottom w:val="single" w:sz="4" w:space="0" w:color="auto"/>
              <w:right w:val="single" w:sz="4" w:space="0" w:color="auto"/>
            </w:tcBorders>
            <w:shd w:val="clear" w:color="auto" w:fill="92D050"/>
          </w:tcPr>
          <w:p w14:paraId="27A35C1C" w14:textId="77777777" w:rsidR="00AE1B55" w:rsidRDefault="00AE1B55" w:rsidP="00A52ACA">
            <w:pPr>
              <w:jc w:val="center"/>
              <w:rPr>
                <w:rFonts w:cstheme="minorHAnsi"/>
                <w:b/>
                <w:sz w:val="32"/>
                <w:szCs w:val="32"/>
              </w:rPr>
            </w:pPr>
          </w:p>
          <w:p w14:paraId="41115B04" w14:textId="77777777" w:rsidR="00AE1B55" w:rsidRDefault="00AE1B55" w:rsidP="00A52ACA">
            <w:pPr>
              <w:jc w:val="center"/>
              <w:rPr>
                <w:rFonts w:cstheme="minorHAnsi"/>
                <w:b/>
                <w:sz w:val="32"/>
                <w:szCs w:val="32"/>
              </w:rPr>
            </w:pPr>
          </w:p>
          <w:p w14:paraId="51DD6ECF" w14:textId="77777777" w:rsidR="00AE1B55" w:rsidRDefault="00AE1B55" w:rsidP="00A52ACA">
            <w:pPr>
              <w:jc w:val="center"/>
              <w:rPr>
                <w:rFonts w:cstheme="minorHAnsi"/>
                <w:b/>
                <w:sz w:val="32"/>
                <w:szCs w:val="32"/>
              </w:rPr>
            </w:pPr>
          </w:p>
          <w:p w14:paraId="36F0EA8B" w14:textId="77777777" w:rsidR="00AE1B55" w:rsidRDefault="00AE1B55" w:rsidP="00A52ACA">
            <w:pPr>
              <w:jc w:val="center"/>
              <w:rPr>
                <w:rFonts w:cstheme="minorHAnsi"/>
                <w:b/>
                <w:sz w:val="32"/>
                <w:szCs w:val="32"/>
              </w:rPr>
            </w:pPr>
          </w:p>
          <w:p w14:paraId="5362AD30" w14:textId="77777777" w:rsidR="00AE1B55" w:rsidRDefault="00AE1B55" w:rsidP="00A52ACA">
            <w:pPr>
              <w:jc w:val="center"/>
              <w:rPr>
                <w:rFonts w:cstheme="minorHAnsi"/>
                <w:b/>
                <w:sz w:val="32"/>
                <w:szCs w:val="32"/>
              </w:rPr>
            </w:pPr>
          </w:p>
          <w:p w14:paraId="0B9AEA59" w14:textId="77777777" w:rsidR="00AE1B55" w:rsidRDefault="00AE1B55" w:rsidP="00A52ACA">
            <w:pPr>
              <w:jc w:val="center"/>
              <w:rPr>
                <w:rFonts w:cstheme="minorHAnsi"/>
                <w:b/>
                <w:sz w:val="32"/>
                <w:szCs w:val="32"/>
              </w:rPr>
            </w:pPr>
          </w:p>
          <w:p w14:paraId="511D1EFD" w14:textId="77777777" w:rsidR="00AE1B55" w:rsidRDefault="00AE1B55" w:rsidP="00A52ACA">
            <w:pPr>
              <w:jc w:val="center"/>
              <w:rPr>
                <w:rFonts w:cstheme="minorHAnsi"/>
                <w:b/>
                <w:sz w:val="32"/>
                <w:szCs w:val="32"/>
              </w:rPr>
            </w:pPr>
            <w:r>
              <w:rPr>
                <w:rFonts w:cstheme="minorHAnsi"/>
                <w:b/>
                <w:sz w:val="32"/>
                <w:szCs w:val="32"/>
              </w:rPr>
              <w:t>+</w:t>
            </w:r>
          </w:p>
        </w:tc>
        <w:tc>
          <w:tcPr>
            <w:tcW w:w="1172" w:type="dxa"/>
            <w:vMerge w:val="restart"/>
            <w:tcBorders>
              <w:top w:val="single" w:sz="4" w:space="0" w:color="auto"/>
              <w:left w:val="single" w:sz="4" w:space="0" w:color="auto"/>
              <w:bottom w:val="single" w:sz="4" w:space="0" w:color="auto"/>
              <w:right w:val="single" w:sz="4" w:space="0" w:color="auto"/>
            </w:tcBorders>
            <w:shd w:val="clear" w:color="auto" w:fill="00B050"/>
          </w:tcPr>
          <w:p w14:paraId="653AB4C3" w14:textId="77777777" w:rsidR="00AE1B55" w:rsidRDefault="00AE1B55" w:rsidP="00A52ACA">
            <w:pPr>
              <w:jc w:val="center"/>
            </w:pPr>
            <w:r>
              <w:rPr>
                <w:rFonts w:cstheme="minorHAnsi"/>
                <w:b/>
                <w:sz w:val="32"/>
                <w:szCs w:val="32"/>
              </w:rPr>
              <w:t>++</w:t>
            </w:r>
          </w:p>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1835896A" w14:textId="77777777" w:rsidR="00AE1B55" w:rsidRDefault="00AE1B55" w:rsidP="00A52ACA"/>
        </w:tc>
      </w:tr>
      <w:tr w:rsidR="00AE1B55" w14:paraId="24E46199" w14:textId="77777777" w:rsidTr="00A52ACA">
        <w:trPr>
          <w:trHeight w:val="301"/>
        </w:trPr>
        <w:tc>
          <w:tcPr>
            <w:tcW w:w="0" w:type="auto"/>
            <w:vMerge/>
            <w:tcBorders>
              <w:top w:val="single" w:sz="2" w:space="0" w:color="000000"/>
              <w:left w:val="single" w:sz="4" w:space="0" w:color="auto"/>
              <w:bottom w:val="single" w:sz="2" w:space="0" w:color="000000"/>
              <w:right w:val="single" w:sz="4" w:space="0" w:color="auto"/>
            </w:tcBorders>
            <w:vAlign w:val="center"/>
            <w:hideMark/>
          </w:tcPr>
          <w:p w14:paraId="73029A27"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45E0CFB1" w14:textId="77777777" w:rsidR="00AE1B55" w:rsidRDefault="00AE1B55" w:rsidP="00A52ACA"/>
        </w:tc>
        <w:tc>
          <w:tcPr>
            <w:tcW w:w="0" w:type="auto"/>
            <w:vMerge/>
            <w:tcBorders>
              <w:top w:val="single" w:sz="4" w:space="0" w:color="auto"/>
              <w:left w:val="single" w:sz="4" w:space="0" w:color="auto"/>
              <w:bottom w:val="single" w:sz="4" w:space="0" w:color="auto"/>
              <w:right w:val="single" w:sz="4" w:space="0" w:color="auto"/>
            </w:tcBorders>
            <w:vAlign w:val="center"/>
            <w:hideMark/>
          </w:tcPr>
          <w:p w14:paraId="5C8C8726" w14:textId="77777777" w:rsidR="00AE1B55" w:rsidRDefault="00AE1B55" w:rsidP="00A52ACA"/>
        </w:tc>
        <w:tc>
          <w:tcPr>
            <w:tcW w:w="0" w:type="auto"/>
            <w:vMerge/>
            <w:tcBorders>
              <w:top w:val="single" w:sz="4" w:space="0" w:color="auto"/>
              <w:left w:val="single" w:sz="4" w:space="0" w:color="auto"/>
              <w:bottom w:val="single" w:sz="4" w:space="0" w:color="auto"/>
              <w:right w:val="single" w:sz="4" w:space="0" w:color="auto"/>
            </w:tcBorders>
            <w:vAlign w:val="center"/>
            <w:hideMark/>
          </w:tcPr>
          <w:p w14:paraId="1629B272" w14:textId="77777777" w:rsidR="00AE1B55" w:rsidRDefault="00AE1B55" w:rsidP="00A52ACA"/>
        </w:tc>
        <w:tc>
          <w:tcPr>
            <w:tcW w:w="349" w:type="dxa"/>
            <w:tcBorders>
              <w:top w:val="single" w:sz="4" w:space="0" w:color="auto"/>
              <w:left w:val="single" w:sz="4" w:space="0" w:color="auto"/>
              <w:bottom w:val="single" w:sz="4" w:space="0" w:color="auto"/>
              <w:right w:val="single" w:sz="4" w:space="0" w:color="auto"/>
            </w:tcBorders>
            <w:hideMark/>
          </w:tcPr>
          <w:p w14:paraId="58AF79A2" w14:textId="77777777" w:rsidR="00AE1B55" w:rsidRDefault="00AE1B55" w:rsidP="00A52ACA">
            <w:r>
              <w:t>2</w:t>
            </w:r>
          </w:p>
        </w:tc>
        <w:tc>
          <w:tcPr>
            <w:tcW w:w="5522" w:type="dxa"/>
            <w:tcBorders>
              <w:top w:val="single" w:sz="4" w:space="0" w:color="auto"/>
              <w:left w:val="single" w:sz="4" w:space="0" w:color="auto"/>
              <w:bottom w:val="single" w:sz="4" w:space="0" w:color="auto"/>
              <w:right w:val="single" w:sz="4" w:space="0" w:color="auto"/>
            </w:tcBorders>
          </w:tcPr>
          <w:p w14:paraId="5EDA1ADC" w14:textId="77777777" w:rsidR="00AE1B55" w:rsidRDefault="00AE1B55" w:rsidP="00A52ACA">
            <w:r>
              <w:t xml:space="preserve">The approach will rely on redevelopment of large brownfield sites, both of which suffer with varying levels of dereliction and under-utilisation with associated built environment safety issues. In such circumstances, their </w:t>
            </w:r>
            <w:r>
              <w:lastRenderedPageBreak/>
              <w:t>redevelopment would resolve this by fostering a reduction in structurally unsafe buildings and unsecured land within the area, leading to an expansion of a safe and secure built environment.</w:t>
            </w:r>
          </w:p>
        </w:tc>
        <w:tc>
          <w:tcPr>
            <w:tcW w:w="1164" w:type="dxa"/>
            <w:tcBorders>
              <w:top w:val="single" w:sz="4" w:space="0" w:color="auto"/>
              <w:left w:val="single" w:sz="4" w:space="0" w:color="auto"/>
              <w:bottom w:val="single" w:sz="4" w:space="0" w:color="auto"/>
              <w:right w:val="single" w:sz="4" w:space="0" w:color="auto"/>
            </w:tcBorders>
            <w:shd w:val="clear" w:color="auto" w:fill="00B050"/>
          </w:tcPr>
          <w:p w14:paraId="7045500C" w14:textId="77777777" w:rsidR="00AE1B55" w:rsidRDefault="00AE1B55" w:rsidP="00A52ACA">
            <w:pPr>
              <w:jc w:val="center"/>
              <w:rPr>
                <w:rFonts w:cstheme="minorHAnsi"/>
                <w:b/>
                <w:sz w:val="32"/>
                <w:szCs w:val="32"/>
              </w:rPr>
            </w:pPr>
          </w:p>
          <w:p w14:paraId="2E1CCC4E" w14:textId="77777777" w:rsidR="00AE1B55" w:rsidRDefault="00AE1B55" w:rsidP="00A52ACA">
            <w:pPr>
              <w:jc w:val="center"/>
              <w:rPr>
                <w:rFonts w:cstheme="minorHAnsi"/>
                <w:b/>
                <w:sz w:val="32"/>
                <w:szCs w:val="32"/>
              </w:rPr>
            </w:pPr>
          </w:p>
          <w:p w14:paraId="21D68E33" w14:textId="77777777" w:rsidR="00AE1B55" w:rsidRDefault="00AE1B55" w:rsidP="00A52ACA">
            <w:pPr>
              <w:jc w:val="center"/>
              <w:rPr>
                <w:rFonts w:cstheme="minorHAnsi"/>
                <w:b/>
                <w:sz w:val="32"/>
                <w:szCs w:val="32"/>
              </w:rPr>
            </w:pPr>
            <w:r>
              <w:rPr>
                <w:rFonts w:cstheme="minorHAnsi"/>
                <w:b/>
                <w:sz w:val="32"/>
                <w:szCs w:val="32"/>
              </w:rPr>
              <w:t>++</w:t>
            </w:r>
          </w:p>
        </w:tc>
        <w:tc>
          <w:tcPr>
            <w:tcW w:w="0" w:type="auto"/>
            <w:vMerge/>
            <w:tcBorders>
              <w:top w:val="single" w:sz="4" w:space="0" w:color="auto"/>
              <w:left w:val="single" w:sz="4" w:space="0" w:color="auto"/>
              <w:bottom w:val="single" w:sz="4" w:space="0" w:color="auto"/>
              <w:right w:val="single" w:sz="4" w:space="0" w:color="auto"/>
            </w:tcBorders>
            <w:shd w:val="clear" w:color="auto" w:fill="00B050"/>
            <w:vAlign w:val="center"/>
            <w:hideMark/>
          </w:tcPr>
          <w:p w14:paraId="3F1A0767"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649AE231" w14:textId="77777777" w:rsidR="00AE1B55" w:rsidRDefault="00AE1B55" w:rsidP="00A52ACA"/>
        </w:tc>
      </w:tr>
      <w:tr w:rsidR="00AE1B55" w14:paraId="70995DC9" w14:textId="77777777" w:rsidTr="00A52ACA">
        <w:trPr>
          <w:trHeight w:val="76"/>
        </w:trPr>
        <w:tc>
          <w:tcPr>
            <w:tcW w:w="0" w:type="auto"/>
            <w:vMerge/>
            <w:tcBorders>
              <w:top w:val="single" w:sz="2" w:space="0" w:color="000000"/>
              <w:left w:val="single" w:sz="4" w:space="0" w:color="auto"/>
              <w:bottom w:val="single" w:sz="2" w:space="0" w:color="000000"/>
              <w:right w:val="single" w:sz="4" w:space="0" w:color="auto"/>
            </w:tcBorders>
            <w:vAlign w:val="center"/>
            <w:hideMark/>
          </w:tcPr>
          <w:p w14:paraId="6880DE5B"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32DF369B" w14:textId="77777777" w:rsidR="00AE1B55" w:rsidRDefault="00AE1B55" w:rsidP="00A52ACA"/>
        </w:tc>
        <w:tc>
          <w:tcPr>
            <w:tcW w:w="440" w:type="dxa"/>
            <w:vMerge w:val="restart"/>
            <w:tcBorders>
              <w:top w:val="single" w:sz="4" w:space="0" w:color="auto"/>
              <w:left w:val="single" w:sz="4" w:space="0" w:color="auto"/>
              <w:bottom w:val="single" w:sz="4" w:space="0" w:color="auto"/>
              <w:right w:val="single" w:sz="4" w:space="0" w:color="auto"/>
            </w:tcBorders>
            <w:hideMark/>
          </w:tcPr>
          <w:p w14:paraId="383EA137" w14:textId="77777777" w:rsidR="00AE1B55" w:rsidRDefault="00AE1B55" w:rsidP="00A52ACA">
            <w:r>
              <w:t>7</w:t>
            </w:r>
          </w:p>
        </w:tc>
        <w:tc>
          <w:tcPr>
            <w:tcW w:w="1738" w:type="dxa"/>
            <w:vMerge w:val="restart"/>
            <w:tcBorders>
              <w:top w:val="single" w:sz="4" w:space="0" w:color="auto"/>
              <w:left w:val="single" w:sz="4" w:space="0" w:color="auto"/>
              <w:bottom w:val="single" w:sz="4" w:space="0" w:color="auto"/>
              <w:right w:val="single" w:sz="4" w:space="0" w:color="auto"/>
            </w:tcBorders>
            <w:hideMark/>
          </w:tcPr>
          <w:p w14:paraId="55BB8AB4" w14:textId="77777777" w:rsidR="00AE1B55" w:rsidRDefault="00AE1B55" w:rsidP="00A52ACA">
            <w:r>
              <w:t>Social Inclusion</w:t>
            </w:r>
          </w:p>
        </w:tc>
        <w:tc>
          <w:tcPr>
            <w:tcW w:w="349" w:type="dxa"/>
            <w:tcBorders>
              <w:top w:val="single" w:sz="4" w:space="0" w:color="auto"/>
              <w:left w:val="single" w:sz="4" w:space="0" w:color="auto"/>
              <w:bottom w:val="single" w:sz="4" w:space="0" w:color="auto"/>
              <w:right w:val="single" w:sz="4" w:space="0" w:color="auto"/>
            </w:tcBorders>
            <w:hideMark/>
          </w:tcPr>
          <w:p w14:paraId="16C4FF6C" w14:textId="77777777" w:rsidR="00AE1B55" w:rsidRDefault="00AE1B55" w:rsidP="00A52ACA">
            <w:r>
              <w:t>1</w:t>
            </w:r>
          </w:p>
        </w:tc>
        <w:tc>
          <w:tcPr>
            <w:tcW w:w="5522" w:type="dxa"/>
            <w:tcBorders>
              <w:top w:val="single" w:sz="4" w:space="0" w:color="auto"/>
              <w:left w:val="single" w:sz="4" w:space="0" w:color="auto"/>
              <w:bottom w:val="single" w:sz="4" w:space="0" w:color="auto"/>
              <w:right w:val="single" w:sz="4" w:space="0" w:color="auto"/>
            </w:tcBorders>
          </w:tcPr>
          <w:p w14:paraId="1E879885" w14:textId="77777777" w:rsidR="00AE1B55" w:rsidRDefault="00AE1B55" w:rsidP="00A52ACA">
            <w:r>
              <w:t xml:space="preserve">This approach may lead to the creation of new cultural assets (for example a library or community hall) as part of the mixed-use approach to development associated with the establishment of a new settlement. The incumbent population to new settlements, given their scale, may also contribute to increasing the demand for existing assets within nearby settlements. The approach is highly unlikely to put at risk any existing assets, given the absence of cultural assets on the sites amounting to this approach.  </w:t>
            </w:r>
          </w:p>
        </w:tc>
        <w:tc>
          <w:tcPr>
            <w:tcW w:w="1164" w:type="dxa"/>
            <w:tcBorders>
              <w:top w:val="single" w:sz="4" w:space="0" w:color="auto"/>
              <w:left w:val="single" w:sz="4" w:space="0" w:color="auto"/>
              <w:bottom w:val="single" w:sz="4" w:space="0" w:color="auto"/>
              <w:right w:val="single" w:sz="4" w:space="0" w:color="auto"/>
            </w:tcBorders>
            <w:shd w:val="clear" w:color="auto" w:fill="92D050"/>
          </w:tcPr>
          <w:p w14:paraId="52F2E854" w14:textId="77777777" w:rsidR="00AE1B55" w:rsidRDefault="00AE1B55" w:rsidP="00A52ACA">
            <w:pPr>
              <w:jc w:val="center"/>
              <w:rPr>
                <w:rFonts w:cstheme="minorHAnsi"/>
                <w:b/>
                <w:sz w:val="32"/>
                <w:szCs w:val="32"/>
              </w:rPr>
            </w:pPr>
          </w:p>
          <w:p w14:paraId="4BC7B954" w14:textId="77777777" w:rsidR="00AE1B55" w:rsidRDefault="00AE1B55" w:rsidP="00A52ACA">
            <w:pPr>
              <w:jc w:val="center"/>
              <w:rPr>
                <w:rFonts w:cstheme="minorHAnsi"/>
                <w:b/>
                <w:sz w:val="32"/>
                <w:szCs w:val="32"/>
              </w:rPr>
            </w:pPr>
          </w:p>
          <w:p w14:paraId="481DAB0D" w14:textId="77777777" w:rsidR="00AE1B55" w:rsidRDefault="00AE1B55" w:rsidP="00A52ACA">
            <w:pPr>
              <w:jc w:val="center"/>
              <w:rPr>
                <w:rFonts w:cstheme="minorHAnsi"/>
                <w:b/>
                <w:sz w:val="32"/>
                <w:szCs w:val="32"/>
              </w:rPr>
            </w:pPr>
            <w:r>
              <w:rPr>
                <w:rFonts w:cstheme="minorHAnsi"/>
                <w:b/>
                <w:sz w:val="32"/>
                <w:szCs w:val="32"/>
              </w:rPr>
              <w:t>+</w:t>
            </w:r>
          </w:p>
        </w:tc>
        <w:tc>
          <w:tcPr>
            <w:tcW w:w="1172" w:type="dxa"/>
            <w:vMerge w:val="restart"/>
            <w:tcBorders>
              <w:top w:val="single" w:sz="4" w:space="0" w:color="auto"/>
              <w:left w:val="single" w:sz="4" w:space="0" w:color="auto"/>
              <w:bottom w:val="single" w:sz="4" w:space="0" w:color="auto"/>
              <w:right w:val="single" w:sz="4" w:space="0" w:color="auto"/>
            </w:tcBorders>
            <w:shd w:val="clear" w:color="auto" w:fill="00B050"/>
          </w:tcPr>
          <w:p w14:paraId="3537DBE7" w14:textId="77777777" w:rsidR="00AE1B55" w:rsidRDefault="00AE1B55" w:rsidP="00A52ACA">
            <w:pPr>
              <w:jc w:val="center"/>
            </w:pPr>
            <w:r>
              <w:rPr>
                <w:rFonts w:cstheme="minorHAnsi"/>
                <w:b/>
                <w:sz w:val="32"/>
                <w:szCs w:val="32"/>
              </w:rPr>
              <w:t>++</w:t>
            </w:r>
          </w:p>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3AFC0004" w14:textId="77777777" w:rsidR="00AE1B55" w:rsidRDefault="00AE1B55" w:rsidP="00A52ACA"/>
        </w:tc>
      </w:tr>
      <w:tr w:rsidR="00AE1B55" w14:paraId="5221232B" w14:textId="77777777" w:rsidTr="00A52ACA">
        <w:trPr>
          <w:trHeight w:val="1854"/>
        </w:trPr>
        <w:tc>
          <w:tcPr>
            <w:tcW w:w="0" w:type="auto"/>
            <w:vMerge/>
            <w:tcBorders>
              <w:top w:val="single" w:sz="2" w:space="0" w:color="000000"/>
              <w:left w:val="single" w:sz="4" w:space="0" w:color="auto"/>
              <w:bottom w:val="single" w:sz="2" w:space="0" w:color="000000"/>
              <w:right w:val="single" w:sz="4" w:space="0" w:color="auto"/>
            </w:tcBorders>
            <w:vAlign w:val="center"/>
            <w:hideMark/>
          </w:tcPr>
          <w:p w14:paraId="46AFDB09"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6372BB37" w14:textId="77777777" w:rsidR="00AE1B55" w:rsidRDefault="00AE1B55" w:rsidP="00A52ACA"/>
        </w:tc>
        <w:tc>
          <w:tcPr>
            <w:tcW w:w="0" w:type="auto"/>
            <w:vMerge/>
            <w:tcBorders>
              <w:top w:val="single" w:sz="4" w:space="0" w:color="auto"/>
              <w:left w:val="single" w:sz="4" w:space="0" w:color="auto"/>
              <w:bottom w:val="single" w:sz="4" w:space="0" w:color="auto"/>
              <w:right w:val="single" w:sz="4" w:space="0" w:color="auto"/>
            </w:tcBorders>
            <w:vAlign w:val="center"/>
            <w:hideMark/>
          </w:tcPr>
          <w:p w14:paraId="438509BE" w14:textId="77777777" w:rsidR="00AE1B55" w:rsidRDefault="00AE1B55" w:rsidP="00A52ACA"/>
        </w:tc>
        <w:tc>
          <w:tcPr>
            <w:tcW w:w="0" w:type="auto"/>
            <w:vMerge/>
            <w:tcBorders>
              <w:top w:val="single" w:sz="4" w:space="0" w:color="auto"/>
              <w:left w:val="single" w:sz="4" w:space="0" w:color="auto"/>
              <w:bottom w:val="single" w:sz="4" w:space="0" w:color="auto"/>
              <w:right w:val="single" w:sz="4" w:space="0" w:color="auto"/>
            </w:tcBorders>
            <w:vAlign w:val="center"/>
            <w:hideMark/>
          </w:tcPr>
          <w:p w14:paraId="61D392EA" w14:textId="77777777" w:rsidR="00AE1B55" w:rsidRDefault="00AE1B55" w:rsidP="00A52ACA"/>
        </w:tc>
        <w:tc>
          <w:tcPr>
            <w:tcW w:w="349" w:type="dxa"/>
            <w:tcBorders>
              <w:top w:val="single" w:sz="4" w:space="0" w:color="auto"/>
              <w:left w:val="single" w:sz="4" w:space="0" w:color="auto"/>
              <w:bottom w:val="single" w:sz="4" w:space="0" w:color="auto"/>
              <w:right w:val="single" w:sz="4" w:space="0" w:color="auto"/>
            </w:tcBorders>
            <w:hideMark/>
          </w:tcPr>
          <w:p w14:paraId="0CB8137F" w14:textId="77777777" w:rsidR="00AE1B55" w:rsidRDefault="00AE1B55" w:rsidP="00A52ACA">
            <w:r>
              <w:t>2</w:t>
            </w:r>
          </w:p>
        </w:tc>
        <w:tc>
          <w:tcPr>
            <w:tcW w:w="5522" w:type="dxa"/>
            <w:tcBorders>
              <w:top w:val="single" w:sz="4" w:space="0" w:color="auto"/>
              <w:left w:val="single" w:sz="4" w:space="0" w:color="auto"/>
              <w:bottom w:val="single" w:sz="4" w:space="0" w:color="auto"/>
              <w:right w:val="single" w:sz="4" w:space="0" w:color="auto"/>
            </w:tcBorders>
          </w:tcPr>
          <w:p w14:paraId="0CD0A59D" w14:textId="77777777" w:rsidR="00AE1B55" w:rsidRDefault="00AE1B55" w:rsidP="00A52ACA">
            <w:r>
              <w:t xml:space="preserve">The approach will likely require the creation of new assets as part of the mixed-use approach to development associated with the establishment of a new settlement. Such assets will be required to meet the needs of the incumbent population only. Their positive impact on existing population and its access to, engagement and satisfaction with them is therefore likely to be very limited. </w:t>
            </w:r>
          </w:p>
        </w:tc>
        <w:tc>
          <w:tcPr>
            <w:tcW w:w="1164" w:type="dxa"/>
            <w:tcBorders>
              <w:top w:val="single" w:sz="4" w:space="0" w:color="auto"/>
              <w:left w:val="single" w:sz="4" w:space="0" w:color="auto"/>
              <w:bottom w:val="single" w:sz="4" w:space="0" w:color="auto"/>
              <w:right w:val="single" w:sz="4" w:space="0" w:color="auto"/>
            </w:tcBorders>
          </w:tcPr>
          <w:p w14:paraId="3B6E2D89" w14:textId="77777777" w:rsidR="00AE1B55" w:rsidRDefault="00AE1B55" w:rsidP="00A52ACA">
            <w:pPr>
              <w:jc w:val="center"/>
              <w:rPr>
                <w:rFonts w:cstheme="minorHAnsi"/>
                <w:b/>
                <w:sz w:val="32"/>
                <w:szCs w:val="32"/>
              </w:rPr>
            </w:pPr>
          </w:p>
          <w:p w14:paraId="0CD5AEC6" w14:textId="77777777" w:rsidR="00AE1B55" w:rsidRDefault="00AE1B55" w:rsidP="00A52ACA">
            <w:pPr>
              <w:jc w:val="center"/>
              <w:rPr>
                <w:rFonts w:cstheme="minorHAnsi"/>
                <w:b/>
                <w:sz w:val="32"/>
                <w:szCs w:val="32"/>
              </w:rPr>
            </w:pPr>
          </w:p>
          <w:p w14:paraId="7C9E98C6" w14:textId="77777777" w:rsidR="00AE1B55" w:rsidRDefault="00AE1B55" w:rsidP="00A52ACA">
            <w:pPr>
              <w:jc w:val="center"/>
              <w:rPr>
                <w:rFonts w:cstheme="minorHAnsi"/>
                <w:b/>
                <w:sz w:val="32"/>
                <w:szCs w:val="32"/>
              </w:rPr>
            </w:pPr>
            <w:r>
              <w:rPr>
                <w:rFonts w:cstheme="minorHAnsi"/>
                <w:b/>
                <w:sz w:val="32"/>
                <w:szCs w:val="32"/>
              </w:rPr>
              <w:t>0</w:t>
            </w:r>
          </w:p>
          <w:p w14:paraId="6B57E2A2" w14:textId="77777777" w:rsidR="00AE1B55" w:rsidRDefault="00AE1B55" w:rsidP="00A52ACA">
            <w:pPr>
              <w:jc w:val="center"/>
              <w:rPr>
                <w:rFonts w:cstheme="minorHAnsi"/>
                <w:b/>
                <w:sz w:val="32"/>
                <w:szCs w:val="32"/>
              </w:rPr>
            </w:pPr>
          </w:p>
          <w:p w14:paraId="259E40B0" w14:textId="77777777" w:rsidR="00AE1B55" w:rsidRDefault="00AE1B55" w:rsidP="00A52ACA">
            <w:pPr>
              <w:jc w:val="center"/>
              <w:rPr>
                <w:rFonts w:cstheme="minorHAnsi"/>
                <w:b/>
                <w:sz w:val="32"/>
                <w:szCs w:val="32"/>
              </w:rPr>
            </w:pPr>
          </w:p>
        </w:tc>
        <w:tc>
          <w:tcPr>
            <w:tcW w:w="0" w:type="auto"/>
            <w:vMerge/>
            <w:tcBorders>
              <w:top w:val="single" w:sz="4" w:space="0" w:color="auto"/>
              <w:left w:val="single" w:sz="4" w:space="0" w:color="auto"/>
              <w:bottom w:val="single" w:sz="4" w:space="0" w:color="auto"/>
              <w:right w:val="single" w:sz="4" w:space="0" w:color="auto"/>
            </w:tcBorders>
            <w:shd w:val="clear" w:color="auto" w:fill="00B050"/>
            <w:vAlign w:val="center"/>
            <w:hideMark/>
          </w:tcPr>
          <w:p w14:paraId="43245FB4"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657845F8" w14:textId="77777777" w:rsidR="00AE1B55" w:rsidRDefault="00AE1B55" w:rsidP="00A52ACA"/>
        </w:tc>
      </w:tr>
      <w:tr w:rsidR="00AE1B55" w14:paraId="7621812C" w14:textId="77777777" w:rsidTr="00A52ACA">
        <w:trPr>
          <w:trHeight w:val="75"/>
        </w:trPr>
        <w:tc>
          <w:tcPr>
            <w:tcW w:w="0" w:type="auto"/>
            <w:vMerge/>
            <w:tcBorders>
              <w:top w:val="single" w:sz="2" w:space="0" w:color="000000"/>
              <w:left w:val="single" w:sz="4" w:space="0" w:color="auto"/>
              <w:bottom w:val="single" w:sz="2" w:space="0" w:color="000000"/>
              <w:right w:val="single" w:sz="4" w:space="0" w:color="auto"/>
            </w:tcBorders>
            <w:vAlign w:val="center"/>
            <w:hideMark/>
          </w:tcPr>
          <w:p w14:paraId="5C4F0DEC"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5FD606C0" w14:textId="77777777" w:rsidR="00AE1B55" w:rsidRDefault="00AE1B55" w:rsidP="00A52ACA"/>
        </w:tc>
        <w:tc>
          <w:tcPr>
            <w:tcW w:w="0" w:type="auto"/>
            <w:vMerge/>
            <w:tcBorders>
              <w:top w:val="single" w:sz="4" w:space="0" w:color="auto"/>
              <w:left w:val="single" w:sz="4" w:space="0" w:color="auto"/>
              <w:bottom w:val="single" w:sz="4" w:space="0" w:color="auto"/>
              <w:right w:val="single" w:sz="4" w:space="0" w:color="auto"/>
            </w:tcBorders>
            <w:vAlign w:val="center"/>
            <w:hideMark/>
          </w:tcPr>
          <w:p w14:paraId="30CDE2CC" w14:textId="77777777" w:rsidR="00AE1B55" w:rsidRDefault="00AE1B55" w:rsidP="00A52ACA"/>
        </w:tc>
        <w:tc>
          <w:tcPr>
            <w:tcW w:w="0" w:type="auto"/>
            <w:vMerge/>
            <w:tcBorders>
              <w:top w:val="single" w:sz="4" w:space="0" w:color="auto"/>
              <w:left w:val="single" w:sz="4" w:space="0" w:color="auto"/>
              <w:bottom w:val="single" w:sz="4" w:space="0" w:color="auto"/>
              <w:right w:val="single" w:sz="4" w:space="0" w:color="auto"/>
            </w:tcBorders>
            <w:vAlign w:val="center"/>
            <w:hideMark/>
          </w:tcPr>
          <w:p w14:paraId="658266ED" w14:textId="77777777" w:rsidR="00AE1B55" w:rsidRDefault="00AE1B55" w:rsidP="00A52ACA"/>
        </w:tc>
        <w:tc>
          <w:tcPr>
            <w:tcW w:w="349" w:type="dxa"/>
            <w:tcBorders>
              <w:top w:val="single" w:sz="4" w:space="0" w:color="auto"/>
              <w:left w:val="single" w:sz="4" w:space="0" w:color="auto"/>
              <w:bottom w:val="single" w:sz="4" w:space="0" w:color="auto"/>
              <w:right w:val="single" w:sz="4" w:space="0" w:color="auto"/>
            </w:tcBorders>
            <w:hideMark/>
          </w:tcPr>
          <w:p w14:paraId="56B3827D" w14:textId="77777777" w:rsidR="00AE1B55" w:rsidRDefault="00AE1B55" w:rsidP="00A52ACA">
            <w:r>
              <w:t>3</w:t>
            </w:r>
          </w:p>
        </w:tc>
        <w:tc>
          <w:tcPr>
            <w:tcW w:w="5522" w:type="dxa"/>
            <w:tcBorders>
              <w:top w:val="single" w:sz="4" w:space="0" w:color="auto"/>
              <w:left w:val="single" w:sz="4" w:space="0" w:color="auto"/>
              <w:bottom w:val="single" w:sz="4" w:space="0" w:color="auto"/>
              <w:right w:val="single" w:sz="4" w:space="0" w:color="auto"/>
            </w:tcBorders>
          </w:tcPr>
          <w:p w14:paraId="3FA1E0EF" w14:textId="77777777" w:rsidR="00AE1B55" w:rsidRDefault="00AE1B55" w:rsidP="00A52ACA">
            <w:r>
              <w:t xml:space="preserve">The approach requires development of a scale which means facilities will need to be provided to support the incumbent population, with the potential for residual benefits to be felt by the existing nearby population also. As a result, the approach will likely result in at least a small increase in the number of facilities. </w:t>
            </w:r>
          </w:p>
        </w:tc>
        <w:tc>
          <w:tcPr>
            <w:tcW w:w="1164" w:type="dxa"/>
            <w:tcBorders>
              <w:top w:val="single" w:sz="4" w:space="0" w:color="auto"/>
              <w:left w:val="single" w:sz="4" w:space="0" w:color="auto"/>
              <w:bottom w:val="single" w:sz="4" w:space="0" w:color="auto"/>
              <w:right w:val="single" w:sz="4" w:space="0" w:color="auto"/>
            </w:tcBorders>
            <w:shd w:val="clear" w:color="auto" w:fill="92D050"/>
          </w:tcPr>
          <w:p w14:paraId="403EFD67" w14:textId="77777777" w:rsidR="00AE1B55" w:rsidRDefault="00AE1B55" w:rsidP="00A52ACA">
            <w:pPr>
              <w:jc w:val="center"/>
              <w:rPr>
                <w:rFonts w:cstheme="minorHAnsi"/>
                <w:b/>
                <w:sz w:val="32"/>
                <w:szCs w:val="32"/>
              </w:rPr>
            </w:pPr>
          </w:p>
          <w:p w14:paraId="4B8C2452" w14:textId="77777777" w:rsidR="00AE1B55" w:rsidRDefault="00AE1B55" w:rsidP="00A52ACA">
            <w:pPr>
              <w:jc w:val="center"/>
              <w:rPr>
                <w:rFonts w:cstheme="minorHAnsi"/>
                <w:b/>
                <w:sz w:val="32"/>
                <w:szCs w:val="32"/>
              </w:rPr>
            </w:pPr>
            <w:r>
              <w:rPr>
                <w:rFonts w:cstheme="minorHAnsi"/>
                <w:b/>
                <w:sz w:val="32"/>
                <w:szCs w:val="32"/>
              </w:rPr>
              <w:t>+</w:t>
            </w:r>
          </w:p>
        </w:tc>
        <w:tc>
          <w:tcPr>
            <w:tcW w:w="0" w:type="auto"/>
            <w:vMerge/>
            <w:tcBorders>
              <w:top w:val="single" w:sz="4" w:space="0" w:color="auto"/>
              <w:left w:val="single" w:sz="4" w:space="0" w:color="auto"/>
              <w:bottom w:val="single" w:sz="4" w:space="0" w:color="auto"/>
              <w:right w:val="single" w:sz="4" w:space="0" w:color="auto"/>
            </w:tcBorders>
            <w:shd w:val="clear" w:color="auto" w:fill="00B050"/>
            <w:vAlign w:val="center"/>
            <w:hideMark/>
          </w:tcPr>
          <w:p w14:paraId="5A5A37B4"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5217CD08" w14:textId="77777777" w:rsidR="00AE1B55" w:rsidRDefault="00AE1B55" w:rsidP="00A52ACA"/>
        </w:tc>
      </w:tr>
      <w:tr w:rsidR="00AE1B55" w14:paraId="278870EE" w14:textId="77777777" w:rsidTr="00A52ACA">
        <w:trPr>
          <w:trHeight w:val="75"/>
        </w:trPr>
        <w:tc>
          <w:tcPr>
            <w:tcW w:w="0" w:type="auto"/>
            <w:vMerge/>
            <w:tcBorders>
              <w:top w:val="single" w:sz="2" w:space="0" w:color="000000"/>
              <w:left w:val="single" w:sz="4" w:space="0" w:color="auto"/>
              <w:bottom w:val="single" w:sz="2" w:space="0" w:color="000000"/>
              <w:right w:val="single" w:sz="4" w:space="0" w:color="auto"/>
            </w:tcBorders>
            <w:vAlign w:val="center"/>
            <w:hideMark/>
          </w:tcPr>
          <w:p w14:paraId="7E6569F2"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139E5796" w14:textId="77777777" w:rsidR="00AE1B55" w:rsidRDefault="00AE1B55" w:rsidP="00A52ACA"/>
        </w:tc>
        <w:tc>
          <w:tcPr>
            <w:tcW w:w="0" w:type="auto"/>
            <w:vMerge/>
            <w:tcBorders>
              <w:top w:val="single" w:sz="4" w:space="0" w:color="auto"/>
              <w:left w:val="single" w:sz="4" w:space="0" w:color="auto"/>
              <w:bottom w:val="single" w:sz="4" w:space="0" w:color="auto"/>
              <w:right w:val="single" w:sz="4" w:space="0" w:color="auto"/>
            </w:tcBorders>
            <w:vAlign w:val="center"/>
            <w:hideMark/>
          </w:tcPr>
          <w:p w14:paraId="3C92D3E8" w14:textId="77777777" w:rsidR="00AE1B55" w:rsidRDefault="00AE1B55" w:rsidP="00A52ACA"/>
        </w:tc>
        <w:tc>
          <w:tcPr>
            <w:tcW w:w="0" w:type="auto"/>
            <w:vMerge/>
            <w:tcBorders>
              <w:top w:val="single" w:sz="4" w:space="0" w:color="auto"/>
              <w:left w:val="single" w:sz="4" w:space="0" w:color="auto"/>
              <w:bottom w:val="single" w:sz="4" w:space="0" w:color="auto"/>
              <w:right w:val="single" w:sz="4" w:space="0" w:color="auto"/>
            </w:tcBorders>
            <w:vAlign w:val="center"/>
            <w:hideMark/>
          </w:tcPr>
          <w:p w14:paraId="67D850E2" w14:textId="77777777" w:rsidR="00AE1B55" w:rsidRDefault="00AE1B55" w:rsidP="00A52ACA"/>
        </w:tc>
        <w:tc>
          <w:tcPr>
            <w:tcW w:w="349" w:type="dxa"/>
            <w:tcBorders>
              <w:top w:val="single" w:sz="4" w:space="0" w:color="auto"/>
              <w:left w:val="single" w:sz="4" w:space="0" w:color="auto"/>
              <w:bottom w:val="single" w:sz="4" w:space="0" w:color="auto"/>
              <w:right w:val="single" w:sz="4" w:space="0" w:color="auto"/>
            </w:tcBorders>
            <w:hideMark/>
          </w:tcPr>
          <w:p w14:paraId="70A3D3A0" w14:textId="77777777" w:rsidR="00AE1B55" w:rsidRDefault="00AE1B55" w:rsidP="00A52ACA">
            <w:r>
              <w:t>4</w:t>
            </w:r>
          </w:p>
        </w:tc>
        <w:tc>
          <w:tcPr>
            <w:tcW w:w="5522" w:type="dxa"/>
            <w:tcBorders>
              <w:top w:val="single" w:sz="4" w:space="0" w:color="auto"/>
              <w:left w:val="single" w:sz="4" w:space="0" w:color="auto"/>
              <w:bottom w:val="single" w:sz="4" w:space="0" w:color="auto"/>
              <w:right w:val="single" w:sz="4" w:space="0" w:color="auto"/>
            </w:tcBorders>
          </w:tcPr>
          <w:p w14:paraId="57FAA60C" w14:textId="77777777" w:rsidR="00AE1B55" w:rsidRDefault="00AE1B55" w:rsidP="00A52ACA">
            <w:r>
              <w:t xml:space="preserve">The approach requires development of a scale which means new educational facilities will need to be provided directly to meet the needs of school-age children living at new settlements. </w:t>
            </w:r>
          </w:p>
        </w:tc>
        <w:tc>
          <w:tcPr>
            <w:tcW w:w="1164" w:type="dxa"/>
            <w:tcBorders>
              <w:top w:val="single" w:sz="4" w:space="0" w:color="auto"/>
              <w:left w:val="single" w:sz="4" w:space="0" w:color="auto"/>
              <w:bottom w:val="single" w:sz="4" w:space="0" w:color="auto"/>
              <w:right w:val="single" w:sz="4" w:space="0" w:color="auto"/>
            </w:tcBorders>
            <w:shd w:val="clear" w:color="auto" w:fill="00B050"/>
          </w:tcPr>
          <w:p w14:paraId="45C0FD31" w14:textId="77777777" w:rsidR="00AE1B55" w:rsidRDefault="00AE1B55" w:rsidP="00A52ACA">
            <w:pPr>
              <w:jc w:val="center"/>
              <w:rPr>
                <w:rFonts w:cstheme="minorHAnsi"/>
                <w:b/>
                <w:sz w:val="32"/>
                <w:szCs w:val="32"/>
              </w:rPr>
            </w:pPr>
            <w:r>
              <w:rPr>
                <w:rFonts w:cstheme="minorHAnsi"/>
                <w:b/>
                <w:sz w:val="32"/>
                <w:szCs w:val="32"/>
              </w:rPr>
              <w:t>++</w:t>
            </w:r>
          </w:p>
        </w:tc>
        <w:tc>
          <w:tcPr>
            <w:tcW w:w="0" w:type="auto"/>
            <w:vMerge/>
            <w:tcBorders>
              <w:top w:val="single" w:sz="4" w:space="0" w:color="auto"/>
              <w:left w:val="single" w:sz="4" w:space="0" w:color="auto"/>
              <w:bottom w:val="single" w:sz="4" w:space="0" w:color="auto"/>
              <w:right w:val="single" w:sz="4" w:space="0" w:color="auto"/>
            </w:tcBorders>
            <w:shd w:val="clear" w:color="auto" w:fill="00B050"/>
            <w:vAlign w:val="center"/>
            <w:hideMark/>
          </w:tcPr>
          <w:p w14:paraId="17BE0AAF"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70AC92CB" w14:textId="77777777" w:rsidR="00AE1B55" w:rsidRDefault="00AE1B55" w:rsidP="00A52ACA"/>
        </w:tc>
      </w:tr>
      <w:tr w:rsidR="00AE1B55" w14:paraId="782D7D80" w14:textId="77777777" w:rsidTr="00A52ACA">
        <w:trPr>
          <w:trHeight w:val="76"/>
        </w:trPr>
        <w:tc>
          <w:tcPr>
            <w:tcW w:w="0" w:type="auto"/>
            <w:vMerge/>
            <w:tcBorders>
              <w:top w:val="single" w:sz="2" w:space="0" w:color="000000"/>
              <w:left w:val="single" w:sz="4" w:space="0" w:color="auto"/>
              <w:bottom w:val="single" w:sz="2" w:space="0" w:color="000000"/>
              <w:right w:val="single" w:sz="4" w:space="0" w:color="auto"/>
            </w:tcBorders>
            <w:vAlign w:val="center"/>
            <w:hideMark/>
          </w:tcPr>
          <w:p w14:paraId="3861259D"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01ECD8FF" w14:textId="77777777" w:rsidR="00AE1B55" w:rsidRDefault="00AE1B55" w:rsidP="00A52ACA"/>
        </w:tc>
        <w:tc>
          <w:tcPr>
            <w:tcW w:w="440" w:type="dxa"/>
            <w:vMerge w:val="restart"/>
            <w:tcBorders>
              <w:top w:val="single" w:sz="4" w:space="0" w:color="auto"/>
              <w:left w:val="single" w:sz="4" w:space="0" w:color="auto"/>
              <w:bottom w:val="single" w:sz="4" w:space="0" w:color="auto"/>
              <w:right w:val="single" w:sz="4" w:space="0" w:color="auto"/>
            </w:tcBorders>
            <w:hideMark/>
          </w:tcPr>
          <w:p w14:paraId="764D63C2" w14:textId="77777777" w:rsidR="00AE1B55" w:rsidRDefault="00AE1B55" w:rsidP="00A52ACA">
            <w:r>
              <w:t>8</w:t>
            </w:r>
          </w:p>
        </w:tc>
        <w:tc>
          <w:tcPr>
            <w:tcW w:w="1738" w:type="dxa"/>
            <w:vMerge w:val="restart"/>
            <w:tcBorders>
              <w:top w:val="single" w:sz="4" w:space="0" w:color="auto"/>
              <w:left w:val="single" w:sz="4" w:space="0" w:color="auto"/>
              <w:bottom w:val="single" w:sz="4" w:space="0" w:color="auto"/>
              <w:right w:val="single" w:sz="4" w:space="0" w:color="auto"/>
            </w:tcBorders>
            <w:hideMark/>
          </w:tcPr>
          <w:p w14:paraId="11F9015E" w14:textId="77777777" w:rsidR="00AE1B55" w:rsidRDefault="00AE1B55" w:rsidP="00A52ACA">
            <w:r>
              <w:t xml:space="preserve">Transport </w:t>
            </w:r>
          </w:p>
        </w:tc>
        <w:tc>
          <w:tcPr>
            <w:tcW w:w="349" w:type="dxa"/>
            <w:tcBorders>
              <w:top w:val="single" w:sz="4" w:space="0" w:color="auto"/>
              <w:left w:val="single" w:sz="4" w:space="0" w:color="auto"/>
              <w:bottom w:val="single" w:sz="4" w:space="0" w:color="auto"/>
              <w:right w:val="single" w:sz="4" w:space="0" w:color="auto"/>
            </w:tcBorders>
            <w:hideMark/>
          </w:tcPr>
          <w:p w14:paraId="18B62F52" w14:textId="77777777" w:rsidR="00AE1B55" w:rsidRDefault="00AE1B55" w:rsidP="00A52ACA">
            <w:r>
              <w:t>1</w:t>
            </w:r>
          </w:p>
        </w:tc>
        <w:tc>
          <w:tcPr>
            <w:tcW w:w="5522" w:type="dxa"/>
            <w:tcBorders>
              <w:top w:val="single" w:sz="4" w:space="0" w:color="auto"/>
              <w:left w:val="single" w:sz="4" w:space="0" w:color="auto"/>
              <w:bottom w:val="single" w:sz="4" w:space="0" w:color="auto"/>
              <w:right w:val="single" w:sz="4" w:space="0" w:color="auto"/>
            </w:tcBorders>
          </w:tcPr>
          <w:p w14:paraId="20420ACC" w14:textId="7A6C0304" w:rsidR="00AE1B55" w:rsidRDefault="00AE1B55" w:rsidP="00994A88">
            <w:r>
              <w:t xml:space="preserve">The approach will use the existing transport infrastructure serving the related brownfield sites and surroundings including nearby settlements (including the </w:t>
            </w:r>
            <w:r w:rsidR="00994A88">
              <w:t>conurbation</w:t>
            </w:r>
            <w:r>
              <w:t xml:space="preserve"> </w:t>
            </w:r>
            <w:r>
              <w:lastRenderedPageBreak/>
              <w:t xml:space="preserve">and town). It will apply additional pressure to the network but, due to the scale of development, will also result in opportunities for network enhancements to accommodate the growth. </w:t>
            </w:r>
          </w:p>
        </w:tc>
        <w:tc>
          <w:tcPr>
            <w:tcW w:w="1164" w:type="dxa"/>
            <w:tcBorders>
              <w:top w:val="single" w:sz="4" w:space="0" w:color="auto"/>
              <w:left w:val="single" w:sz="4" w:space="0" w:color="auto"/>
              <w:bottom w:val="single" w:sz="4" w:space="0" w:color="auto"/>
              <w:right w:val="single" w:sz="4" w:space="0" w:color="auto"/>
            </w:tcBorders>
            <w:shd w:val="clear" w:color="auto" w:fill="92D050"/>
          </w:tcPr>
          <w:p w14:paraId="20A4FBD1" w14:textId="77777777" w:rsidR="00AE1B55" w:rsidRDefault="00AE1B55" w:rsidP="00A52ACA">
            <w:pPr>
              <w:jc w:val="center"/>
              <w:rPr>
                <w:rFonts w:cstheme="minorHAnsi"/>
                <w:b/>
                <w:sz w:val="32"/>
                <w:szCs w:val="32"/>
              </w:rPr>
            </w:pPr>
          </w:p>
          <w:p w14:paraId="745D543E" w14:textId="77777777" w:rsidR="00AE1B55" w:rsidRDefault="00AE1B55" w:rsidP="00A52ACA">
            <w:pPr>
              <w:jc w:val="center"/>
              <w:rPr>
                <w:rFonts w:cstheme="minorHAnsi"/>
                <w:b/>
                <w:sz w:val="32"/>
                <w:szCs w:val="32"/>
              </w:rPr>
            </w:pPr>
          </w:p>
          <w:p w14:paraId="3B75CE20" w14:textId="77777777" w:rsidR="00AE1B55" w:rsidRDefault="00AE1B55" w:rsidP="00A52ACA">
            <w:pPr>
              <w:jc w:val="center"/>
              <w:rPr>
                <w:rFonts w:cstheme="minorHAnsi"/>
                <w:b/>
                <w:sz w:val="32"/>
                <w:szCs w:val="32"/>
              </w:rPr>
            </w:pPr>
            <w:r>
              <w:rPr>
                <w:rFonts w:cstheme="minorHAnsi"/>
                <w:b/>
                <w:sz w:val="32"/>
                <w:szCs w:val="32"/>
              </w:rPr>
              <w:lastRenderedPageBreak/>
              <w:t>+</w:t>
            </w:r>
          </w:p>
        </w:tc>
        <w:tc>
          <w:tcPr>
            <w:tcW w:w="1172" w:type="dxa"/>
            <w:vMerge w:val="restart"/>
            <w:tcBorders>
              <w:top w:val="single" w:sz="4" w:space="0" w:color="auto"/>
              <w:left w:val="single" w:sz="4" w:space="0" w:color="auto"/>
              <w:bottom w:val="single" w:sz="4" w:space="0" w:color="auto"/>
              <w:right w:val="single" w:sz="4" w:space="0" w:color="auto"/>
            </w:tcBorders>
            <w:shd w:val="clear" w:color="auto" w:fill="92D050"/>
          </w:tcPr>
          <w:p w14:paraId="3171885A" w14:textId="77777777" w:rsidR="00AE1B55" w:rsidRDefault="00AE1B55" w:rsidP="00A52ACA">
            <w:pPr>
              <w:jc w:val="center"/>
            </w:pPr>
            <w:r>
              <w:rPr>
                <w:rFonts w:cstheme="minorHAnsi"/>
                <w:b/>
                <w:sz w:val="32"/>
                <w:szCs w:val="32"/>
              </w:rPr>
              <w:lastRenderedPageBreak/>
              <w:t>+</w:t>
            </w:r>
          </w:p>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6B88BFA8" w14:textId="77777777" w:rsidR="00AE1B55" w:rsidRDefault="00AE1B55" w:rsidP="00A52ACA"/>
        </w:tc>
      </w:tr>
      <w:tr w:rsidR="00AE1B55" w14:paraId="3654A886" w14:textId="77777777" w:rsidTr="00A52ACA">
        <w:trPr>
          <w:trHeight w:val="75"/>
        </w:trPr>
        <w:tc>
          <w:tcPr>
            <w:tcW w:w="0" w:type="auto"/>
            <w:vMerge/>
            <w:tcBorders>
              <w:top w:val="single" w:sz="2" w:space="0" w:color="000000"/>
              <w:left w:val="single" w:sz="4" w:space="0" w:color="auto"/>
              <w:bottom w:val="single" w:sz="2" w:space="0" w:color="000000"/>
              <w:right w:val="single" w:sz="4" w:space="0" w:color="auto"/>
            </w:tcBorders>
            <w:vAlign w:val="center"/>
            <w:hideMark/>
          </w:tcPr>
          <w:p w14:paraId="04347FE1"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6D1A8F43" w14:textId="77777777" w:rsidR="00AE1B55" w:rsidRDefault="00AE1B55" w:rsidP="00A52ACA"/>
        </w:tc>
        <w:tc>
          <w:tcPr>
            <w:tcW w:w="0" w:type="auto"/>
            <w:vMerge/>
            <w:tcBorders>
              <w:top w:val="single" w:sz="4" w:space="0" w:color="auto"/>
              <w:left w:val="single" w:sz="4" w:space="0" w:color="auto"/>
              <w:bottom w:val="single" w:sz="4" w:space="0" w:color="auto"/>
              <w:right w:val="single" w:sz="4" w:space="0" w:color="auto"/>
            </w:tcBorders>
            <w:vAlign w:val="center"/>
            <w:hideMark/>
          </w:tcPr>
          <w:p w14:paraId="2EF6E3D8" w14:textId="77777777" w:rsidR="00AE1B55" w:rsidRDefault="00AE1B55" w:rsidP="00A52ACA"/>
        </w:tc>
        <w:tc>
          <w:tcPr>
            <w:tcW w:w="0" w:type="auto"/>
            <w:vMerge/>
            <w:tcBorders>
              <w:top w:val="single" w:sz="4" w:space="0" w:color="auto"/>
              <w:left w:val="single" w:sz="4" w:space="0" w:color="auto"/>
              <w:bottom w:val="single" w:sz="4" w:space="0" w:color="auto"/>
              <w:right w:val="single" w:sz="4" w:space="0" w:color="auto"/>
            </w:tcBorders>
            <w:vAlign w:val="center"/>
            <w:hideMark/>
          </w:tcPr>
          <w:p w14:paraId="508F9B87" w14:textId="77777777" w:rsidR="00AE1B55" w:rsidRDefault="00AE1B55" w:rsidP="00A52ACA"/>
        </w:tc>
        <w:tc>
          <w:tcPr>
            <w:tcW w:w="349" w:type="dxa"/>
            <w:tcBorders>
              <w:top w:val="single" w:sz="4" w:space="0" w:color="auto"/>
              <w:left w:val="single" w:sz="4" w:space="0" w:color="auto"/>
              <w:bottom w:val="single" w:sz="4" w:space="0" w:color="auto"/>
              <w:right w:val="single" w:sz="4" w:space="0" w:color="auto"/>
            </w:tcBorders>
            <w:hideMark/>
          </w:tcPr>
          <w:p w14:paraId="304E5D84" w14:textId="77777777" w:rsidR="00AE1B55" w:rsidRDefault="00AE1B55" w:rsidP="00A52ACA">
            <w:r>
              <w:t>2</w:t>
            </w:r>
          </w:p>
        </w:tc>
        <w:tc>
          <w:tcPr>
            <w:tcW w:w="5522" w:type="dxa"/>
            <w:tcBorders>
              <w:top w:val="single" w:sz="4" w:space="0" w:color="auto"/>
              <w:left w:val="single" w:sz="4" w:space="0" w:color="auto"/>
              <w:bottom w:val="single" w:sz="4" w:space="0" w:color="auto"/>
              <w:right w:val="single" w:sz="4" w:space="0" w:color="auto"/>
            </w:tcBorders>
          </w:tcPr>
          <w:p w14:paraId="496651C4" w14:textId="77777777" w:rsidR="00AE1B55" w:rsidRDefault="00AE1B55" w:rsidP="00A52ACA">
            <w:r>
              <w:t xml:space="preserve">The approach will require improvements to the existing network, as well as creation of new transport infrastructure within the brownfield sites, but does not require the implementation of significant infrastructure development which might lead to environmental impact. The locating of new development as proposed – in close proximity to the town and conurbation - closely connects a growing population to existing employment, services and facilities as well as public transport options, reducing the need to travel long distances and unsustainably. The approach also provides the opportunity to establish new employment, services and facilities as part of a mixed-use development, further reducing the need for this. This should contribute to the development of a transport network which in the long-term minimises impact on the environment.  </w:t>
            </w:r>
          </w:p>
        </w:tc>
        <w:tc>
          <w:tcPr>
            <w:tcW w:w="1164" w:type="dxa"/>
            <w:tcBorders>
              <w:top w:val="single" w:sz="4" w:space="0" w:color="auto"/>
              <w:left w:val="single" w:sz="4" w:space="0" w:color="auto"/>
              <w:bottom w:val="single" w:sz="4" w:space="0" w:color="auto"/>
              <w:right w:val="single" w:sz="4" w:space="0" w:color="auto"/>
            </w:tcBorders>
            <w:shd w:val="clear" w:color="auto" w:fill="92D050"/>
          </w:tcPr>
          <w:p w14:paraId="755BAA9C" w14:textId="77777777" w:rsidR="00AE1B55" w:rsidRDefault="00AE1B55" w:rsidP="00A52ACA">
            <w:pPr>
              <w:jc w:val="center"/>
              <w:rPr>
                <w:rFonts w:cstheme="minorHAnsi"/>
                <w:b/>
                <w:sz w:val="32"/>
                <w:szCs w:val="32"/>
              </w:rPr>
            </w:pPr>
          </w:p>
          <w:p w14:paraId="58AD1DC7" w14:textId="77777777" w:rsidR="00AE1B55" w:rsidRDefault="00AE1B55" w:rsidP="00A52ACA">
            <w:pPr>
              <w:jc w:val="center"/>
              <w:rPr>
                <w:rFonts w:cstheme="minorHAnsi"/>
                <w:b/>
                <w:sz w:val="32"/>
                <w:szCs w:val="32"/>
              </w:rPr>
            </w:pPr>
          </w:p>
          <w:p w14:paraId="045C45EB" w14:textId="77777777" w:rsidR="00AE1B55" w:rsidRDefault="00AE1B55" w:rsidP="00A52ACA">
            <w:pPr>
              <w:jc w:val="center"/>
              <w:rPr>
                <w:rFonts w:cstheme="minorHAnsi"/>
                <w:b/>
                <w:sz w:val="32"/>
                <w:szCs w:val="32"/>
              </w:rPr>
            </w:pPr>
          </w:p>
          <w:p w14:paraId="62F30E0D" w14:textId="77777777" w:rsidR="00AE1B55" w:rsidRDefault="00AE1B55" w:rsidP="00A52ACA">
            <w:pPr>
              <w:jc w:val="center"/>
              <w:rPr>
                <w:rFonts w:cstheme="minorHAnsi"/>
                <w:b/>
                <w:sz w:val="32"/>
                <w:szCs w:val="32"/>
              </w:rPr>
            </w:pPr>
          </w:p>
          <w:p w14:paraId="216F0614" w14:textId="77777777" w:rsidR="00AE1B55" w:rsidRDefault="00AE1B55" w:rsidP="00A52ACA">
            <w:pPr>
              <w:jc w:val="center"/>
              <w:rPr>
                <w:rFonts w:cstheme="minorHAnsi"/>
                <w:b/>
                <w:sz w:val="32"/>
                <w:szCs w:val="32"/>
              </w:rPr>
            </w:pPr>
            <w:r>
              <w:rPr>
                <w:rFonts w:cstheme="minorHAnsi"/>
                <w:b/>
                <w:sz w:val="32"/>
                <w:szCs w:val="32"/>
              </w:rPr>
              <w:t>+</w:t>
            </w:r>
          </w:p>
        </w:tc>
        <w:tc>
          <w:tcPr>
            <w:tcW w:w="0" w:type="auto"/>
            <w:vMerge/>
            <w:tcBorders>
              <w:top w:val="single" w:sz="4" w:space="0" w:color="auto"/>
              <w:left w:val="single" w:sz="4" w:space="0" w:color="auto"/>
              <w:bottom w:val="single" w:sz="4" w:space="0" w:color="auto"/>
              <w:right w:val="single" w:sz="4" w:space="0" w:color="auto"/>
            </w:tcBorders>
            <w:shd w:val="clear" w:color="auto" w:fill="92D050"/>
            <w:vAlign w:val="center"/>
            <w:hideMark/>
          </w:tcPr>
          <w:p w14:paraId="3B4902AF"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7AF8D01B" w14:textId="77777777" w:rsidR="00AE1B55" w:rsidRDefault="00AE1B55" w:rsidP="00A52ACA"/>
        </w:tc>
      </w:tr>
      <w:tr w:rsidR="00AE1B55" w14:paraId="2AE04EC4" w14:textId="77777777" w:rsidTr="00A52ACA">
        <w:trPr>
          <w:trHeight w:val="75"/>
        </w:trPr>
        <w:tc>
          <w:tcPr>
            <w:tcW w:w="0" w:type="auto"/>
            <w:vMerge/>
            <w:tcBorders>
              <w:top w:val="single" w:sz="2" w:space="0" w:color="000000"/>
              <w:left w:val="single" w:sz="4" w:space="0" w:color="auto"/>
              <w:bottom w:val="single" w:sz="2" w:space="0" w:color="000000"/>
              <w:right w:val="single" w:sz="4" w:space="0" w:color="auto"/>
            </w:tcBorders>
            <w:vAlign w:val="center"/>
            <w:hideMark/>
          </w:tcPr>
          <w:p w14:paraId="68D1FB50"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5AA315B6" w14:textId="77777777" w:rsidR="00AE1B55" w:rsidRDefault="00AE1B55" w:rsidP="00A52ACA"/>
        </w:tc>
        <w:tc>
          <w:tcPr>
            <w:tcW w:w="0" w:type="auto"/>
            <w:vMerge/>
            <w:tcBorders>
              <w:top w:val="single" w:sz="4" w:space="0" w:color="auto"/>
              <w:left w:val="single" w:sz="4" w:space="0" w:color="auto"/>
              <w:bottom w:val="single" w:sz="4" w:space="0" w:color="auto"/>
              <w:right w:val="single" w:sz="4" w:space="0" w:color="auto"/>
            </w:tcBorders>
            <w:vAlign w:val="center"/>
            <w:hideMark/>
          </w:tcPr>
          <w:p w14:paraId="3D84C54D" w14:textId="77777777" w:rsidR="00AE1B55" w:rsidRDefault="00AE1B55" w:rsidP="00A52ACA"/>
        </w:tc>
        <w:tc>
          <w:tcPr>
            <w:tcW w:w="0" w:type="auto"/>
            <w:vMerge/>
            <w:tcBorders>
              <w:top w:val="single" w:sz="4" w:space="0" w:color="auto"/>
              <w:left w:val="single" w:sz="4" w:space="0" w:color="auto"/>
              <w:bottom w:val="single" w:sz="4" w:space="0" w:color="auto"/>
              <w:right w:val="single" w:sz="4" w:space="0" w:color="auto"/>
            </w:tcBorders>
            <w:vAlign w:val="center"/>
            <w:hideMark/>
          </w:tcPr>
          <w:p w14:paraId="2992012D" w14:textId="77777777" w:rsidR="00AE1B55" w:rsidRDefault="00AE1B55" w:rsidP="00A52ACA"/>
        </w:tc>
        <w:tc>
          <w:tcPr>
            <w:tcW w:w="349" w:type="dxa"/>
            <w:tcBorders>
              <w:top w:val="single" w:sz="4" w:space="0" w:color="auto"/>
              <w:left w:val="single" w:sz="4" w:space="0" w:color="auto"/>
              <w:bottom w:val="single" w:sz="4" w:space="0" w:color="auto"/>
              <w:right w:val="single" w:sz="4" w:space="0" w:color="auto"/>
            </w:tcBorders>
            <w:hideMark/>
          </w:tcPr>
          <w:p w14:paraId="6143EBE5" w14:textId="77777777" w:rsidR="00AE1B55" w:rsidRDefault="00AE1B55" w:rsidP="00A52ACA">
            <w:r>
              <w:t>3</w:t>
            </w:r>
          </w:p>
        </w:tc>
        <w:tc>
          <w:tcPr>
            <w:tcW w:w="5522" w:type="dxa"/>
            <w:tcBorders>
              <w:top w:val="single" w:sz="4" w:space="0" w:color="auto"/>
              <w:left w:val="single" w:sz="4" w:space="0" w:color="auto"/>
              <w:bottom w:val="single" w:sz="4" w:space="0" w:color="auto"/>
              <w:right w:val="single" w:sz="4" w:space="0" w:color="auto"/>
            </w:tcBorders>
          </w:tcPr>
          <w:p w14:paraId="05BD9426" w14:textId="77777777" w:rsidR="00AE1B55" w:rsidRDefault="00AE1B55" w:rsidP="00A52ACA">
            <w:r>
              <w:t xml:space="preserve">The approach is based on the redevelopment of large brownfield sites in close proximity to existing settlements. Enhancements to sustainable connections to existing settlements (for example greenways) will form part of redeveloped sites. Facilities and services to provide for the needs of the incumbent population will be incorporated within the approach and transport infrastructure improvements will be implemented (this could include, for example, the provision of a limited bus service). As a result, there are opportunities which present themselves through this approach that would reduce the need to travel by private car. Notwithstanding this, the approach would see growth outside of existing settlements and at a significant </w:t>
            </w:r>
            <w:r>
              <w:lastRenderedPageBreak/>
              <w:t xml:space="preserve">scale. This unlikely to have a positive effect on this objective overall. </w:t>
            </w:r>
          </w:p>
        </w:tc>
        <w:tc>
          <w:tcPr>
            <w:tcW w:w="1164" w:type="dxa"/>
            <w:tcBorders>
              <w:top w:val="single" w:sz="4" w:space="0" w:color="auto"/>
              <w:left w:val="single" w:sz="4" w:space="0" w:color="auto"/>
              <w:bottom w:val="single" w:sz="4" w:space="0" w:color="auto"/>
              <w:right w:val="single" w:sz="4" w:space="0" w:color="auto"/>
            </w:tcBorders>
            <w:shd w:val="clear" w:color="auto" w:fill="FFC000"/>
          </w:tcPr>
          <w:p w14:paraId="54E9351E" w14:textId="77777777" w:rsidR="00AE1B55" w:rsidRDefault="00AE1B55" w:rsidP="00A52ACA">
            <w:pPr>
              <w:jc w:val="center"/>
              <w:rPr>
                <w:rFonts w:cstheme="minorHAnsi"/>
                <w:b/>
                <w:sz w:val="32"/>
                <w:szCs w:val="32"/>
              </w:rPr>
            </w:pPr>
          </w:p>
          <w:p w14:paraId="11A7AC66" w14:textId="77777777" w:rsidR="00AE1B55" w:rsidRDefault="00AE1B55" w:rsidP="00A52ACA">
            <w:pPr>
              <w:jc w:val="center"/>
              <w:rPr>
                <w:rFonts w:cstheme="minorHAnsi"/>
                <w:b/>
                <w:sz w:val="32"/>
                <w:szCs w:val="32"/>
              </w:rPr>
            </w:pPr>
          </w:p>
          <w:p w14:paraId="688D7921" w14:textId="77777777" w:rsidR="00AE1B55" w:rsidRDefault="00AE1B55" w:rsidP="00A52ACA">
            <w:pPr>
              <w:jc w:val="center"/>
              <w:rPr>
                <w:rFonts w:cstheme="minorHAnsi"/>
                <w:b/>
                <w:sz w:val="32"/>
                <w:szCs w:val="32"/>
              </w:rPr>
            </w:pPr>
          </w:p>
          <w:p w14:paraId="166CCA0C" w14:textId="77777777" w:rsidR="00AE1B55" w:rsidRDefault="00AE1B55" w:rsidP="00A52ACA">
            <w:pPr>
              <w:jc w:val="center"/>
              <w:rPr>
                <w:rFonts w:cstheme="minorHAnsi"/>
                <w:b/>
                <w:sz w:val="32"/>
                <w:szCs w:val="32"/>
              </w:rPr>
            </w:pPr>
          </w:p>
          <w:p w14:paraId="668FE6C7" w14:textId="77777777" w:rsidR="00AE1B55" w:rsidRDefault="00AE1B55" w:rsidP="00A52ACA">
            <w:pPr>
              <w:jc w:val="center"/>
              <w:rPr>
                <w:rFonts w:cstheme="minorHAnsi"/>
                <w:b/>
                <w:sz w:val="32"/>
                <w:szCs w:val="32"/>
              </w:rPr>
            </w:pPr>
          </w:p>
          <w:p w14:paraId="399557E1" w14:textId="77777777" w:rsidR="00AE1B55" w:rsidRDefault="00AE1B55" w:rsidP="00A52ACA">
            <w:pPr>
              <w:jc w:val="center"/>
              <w:rPr>
                <w:rFonts w:cstheme="minorHAnsi"/>
                <w:b/>
                <w:sz w:val="32"/>
                <w:szCs w:val="32"/>
              </w:rPr>
            </w:pPr>
            <w:r>
              <w:rPr>
                <w:rFonts w:cstheme="minorHAnsi"/>
                <w:b/>
                <w:sz w:val="32"/>
                <w:szCs w:val="32"/>
              </w:rPr>
              <w:t>-</w:t>
            </w:r>
          </w:p>
        </w:tc>
        <w:tc>
          <w:tcPr>
            <w:tcW w:w="0" w:type="auto"/>
            <w:vMerge/>
            <w:tcBorders>
              <w:top w:val="single" w:sz="4" w:space="0" w:color="auto"/>
              <w:left w:val="single" w:sz="4" w:space="0" w:color="auto"/>
              <w:bottom w:val="single" w:sz="4" w:space="0" w:color="auto"/>
              <w:right w:val="single" w:sz="4" w:space="0" w:color="auto"/>
            </w:tcBorders>
            <w:shd w:val="clear" w:color="auto" w:fill="92D050"/>
            <w:vAlign w:val="center"/>
            <w:hideMark/>
          </w:tcPr>
          <w:p w14:paraId="315928AF"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447A822A" w14:textId="77777777" w:rsidR="00AE1B55" w:rsidRDefault="00AE1B55" w:rsidP="00A52ACA"/>
        </w:tc>
      </w:tr>
      <w:tr w:rsidR="00AE1B55" w14:paraId="6C170398" w14:textId="77777777" w:rsidTr="00A52ACA">
        <w:trPr>
          <w:trHeight w:val="75"/>
        </w:trPr>
        <w:tc>
          <w:tcPr>
            <w:tcW w:w="0" w:type="auto"/>
            <w:vMerge/>
            <w:tcBorders>
              <w:top w:val="single" w:sz="2" w:space="0" w:color="000000"/>
              <w:left w:val="single" w:sz="4" w:space="0" w:color="auto"/>
              <w:bottom w:val="single" w:sz="2" w:space="0" w:color="000000"/>
              <w:right w:val="single" w:sz="4" w:space="0" w:color="auto"/>
            </w:tcBorders>
            <w:vAlign w:val="center"/>
            <w:hideMark/>
          </w:tcPr>
          <w:p w14:paraId="7A3A6FF2"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2EE58057" w14:textId="77777777" w:rsidR="00AE1B55" w:rsidRDefault="00AE1B55" w:rsidP="00A52ACA"/>
        </w:tc>
        <w:tc>
          <w:tcPr>
            <w:tcW w:w="0" w:type="auto"/>
            <w:vMerge/>
            <w:tcBorders>
              <w:top w:val="single" w:sz="4" w:space="0" w:color="auto"/>
              <w:left w:val="single" w:sz="4" w:space="0" w:color="auto"/>
              <w:bottom w:val="single" w:sz="4" w:space="0" w:color="auto"/>
              <w:right w:val="single" w:sz="4" w:space="0" w:color="auto"/>
            </w:tcBorders>
            <w:vAlign w:val="center"/>
            <w:hideMark/>
          </w:tcPr>
          <w:p w14:paraId="357952F6" w14:textId="77777777" w:rsidR="00AE1B55" w:rsidRDefault="00AE1B55" w:rsidP="00A52ACA"/>
        </w:tc>
        <w:tc>
          <w:tcPr>
            <w:tcW w:w="0" w:type="auto"/>
            <w:vMerge/>
            <w:tcBorders>
              <w:top w:val="single" w:sz="4" w:space="0" w:color="auto"/>
              <w:left w:val="single" w:sz="4" w:space="0" w:color="auto"/>
              <w:bottom w:val="single" w:sz="4" w:space="0" w:color="auto"/>
              <w:right w:val="single" w:sz="4" w:space="0" w:color="auto"/>
            </w:tcBorders>
            <w:vAlign w:val="center"/>
            <w:hideMark/>
          </w:tcPr>
          <w:p w14:paraId="0A707A8B" w14:textId="77777777" w:rsidR="00AE1B55" w:rsidRDefault="00AE1B55" w:rsidP="00A52ACA"/>
        </w:tc>
        <w:tc>
          <w:tcPr>
            <w:tcW w:w="349" w:type="dxa"/>
            <w:tcBorders>
              <w:top w:val="single" w:sz="4" w:space="0" w:color="auto"/>
              <w:left w:val="single" w:sz="4" w:space="0" w:color="auto"/>
              <w:bottom w:val="single" w:sz="4" w:space="0" w:color="auto"/>
              <w:right w:val="single" w:sz="4" w:space="0" w:color="auto"/>
            </w:tcBorders>
            <w:hideMark/>
          </w:tcPr>
          <w:p w14:paraId="1819CB70" w14:textId="77777777" w:rsidR="00AE1B55" w:rsidRDefault="00AE1B55" w:rsidP="00A52ACA">
            <w:r>
              <w:t>4</w:t>
            </w:r>
          </w:p>
        </w:tc>
        <w:tc>
          <w:tcPr>
            <w:tcW w:w="5522" w:type="dxa"/>
            <w:tcBorders>
              <w:top w:val="single" w:sz="4" w:space="0" w:color="auto"/>
              <w:left w:val="single" w:sz="4" w:space="0" w:color="auto"/>
              <w:bottom w:val="single" w:sz="4" w:space="0" w:color="auto"/>
              <w:right w:val="single" w:sz="4" w:space="0" w:color="auto"/>
            </w:tcBorders>
          </w:tcPr>
          <w:p w14:paraId="309E5038" w14:textId="77777777" w:rsidR="00AE1B55" w:rsidRDefault="00AE1B55" w:rsidP="00A52ACA">
            <w:r>
              <w:t>The approach is based on the redevelopment of large brownfield sites in close proximity to existing settlements. This, alongside the provision of services and facilities as part of the redevelopment of these sites, will result in an increase in the overall extent of population who have access to services and facilities.</w:t>
            </w:r>
          </w:p>
        </w:tc>
        <w:tc>
          <w:tcPr>
            <w:tcW w:w="1164" w:type="dxa"/>
            <w:tcBorders>
              <w:top w:val="single" w:sz="4" w:space="0" w:color="auto"/>
              <w:left w:val="single" w:sz="4" w:space="0" w:color="auto"/>
              <w:bottom w:val="single" w:sz="4" w:space="0" w:color="auto"/>
              <w:right w:val="single" w:sz="4" w:space="0" w:color="auto"/>
            </w:tcBorders>
            <w:shd w:val="clear" w:color="auto" w:fill="92D050"/>
          </w:tcPr>
          <w:p w14:paraId="44784797" w14:textId="77777777" w:rsidR="00AE1B55" w:rsidRDefault="00AE1B55" w:rsidP="00A52ACA">
            <w:pPr>
              <w:jc w:val="center"/>
              <w:rPr>
                <w:rFonts w:cstheme="minorHAnsi"/>
                <w:b/>
                <w:sz w:val="32"/>
                <w:szCs w:val="32"/>
              </w:rPr>
            </w:pPr>
          </w:p>
          <w:p w14:paraId="555F3E20" w14:textId="77777777" w:rsidR="00AE1B55" w:rsidRDefault="00AE1B55" w:rsidP="00A52ACA">
            <w:pPr>
              <w:jc w:val="center"/>
              <w:rPr>
                <w:rFonts w:cstheme="minorHAnsi"/>
                <w:b/>
                <w:sz w:val="32"/>
                <w:szCs w:val="32"/>
              </w:rPr>
            </w:pPr>
            <w:r>
              <w:rPr>
                <w:rFonts w:cstheme="minorHAnsi"/>
                <w:b/>
                <w:sz w:val="32"/>
                <w:szCs w:val="32"/>
              </w:rPr>
              <w:t>+</w:t>
            </w:r>
          </w:p>
        </w:tc>
        <w:tc>
          <w:tcPr>
            <w:tcW w:w="0" w:type="auto"/>
            <w:vMerge/>
            <w:tcBorders>
              <w:top w:val="single" w:sz="4" w:space="0" w:color="auto"/>
              <w:left w:val="single" w:sz="4" w:space="0" w:color="auto"/>
              <w:bottom w:val="single" w:sz="4" w:space="0" w:color="auto"/>
              <w:right w:val="single" w:sz="4" w:space="0" w:color="auto"/>
            </w:tcBorders>
            <w:shd w:val="clear" w:color="auto" w:fill="92D050"/>
            <w:vAlign w:val="center"/>
            <w:hideMark/>
          </w:tcPr>
          <w:p w14:paraId="41DF3C66"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2C1CE8AD" w14:textId="77777777" w:rsidR="00AE1B55" w:rsidRDefault="00AE1B55" w:rsidP="00A52ACA"/>
        </w:tc>
      </w:tr>
      <w:tr w:rsidR="00AE1B55" w14:paraId="51FB98C8" w14:textId="77777777" w:rsidTr="00A52ACA">
        <w:trPr>
          <w:trHeight w:val="151"/>
        </w:trPr>
        <w:tc>
          <w:tcPr>
            <w:tcW w:w="0" w:type="auto"/>
            <w:vMerge/>
            <w:tcBorders>
              <w:top w:val="single" w:sz="2" w:space="0" w:color="000000"/>
              <w:left w:val="single" w:sz="4" w:space="0" w:color="auto"/>
              <w:bottom w:val="single" w:sz="2" w:space="0" w:color="000000"/>
              <w:right w:val="single" w:sz="4" w:space="0" w:color="auto"/>
            </w:tcBorders>
            <w:vAlign w:val="center"/>
            <w:hideMark/>
          </w:tcPr>
          <w:p w14:paraId="49F1DAC0"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5E61CD64" w14:textId="77777777" w:rsidR="00AE1B55" w:rsidRDefault="00AE1B55" w:rsidP="00A52ACA"/>
        </w:tc>
        <w:tc>
          <w:tcPr>
            <w:tcW w:w="440" w:type="dxa"/>
            <w:vMerge w:val="restart"/>
            <w:tcBorders>
              <w:top w:val="single" w:sz="4" w:space="0" w:color="auto"/>
              <w:left w:val="single" w:sz="4" w:space="0" w:color="auto"/>
              <w:bottom w:val="single" w:sz="4" w:space="0" w:color="auto"/>
              <w:right w:val="single" w:sz="4" w:space="0" w:color="auto"/>
            </w:tcBorders>
            <w:hideMark/>
          </w:tcPr>
          <w:p w14:paraId="691166C4" w14:textId="77777777" w:rsidR="00AE1B55" w:rsidRDefault="00AE1B55" w:rsidP="00A52ACA">
            <w:r>
              <w:t>9</w:t>
            </w:r>
          </w:p>
        </w:tc>
        <w:tc>
          <w:tcPr>
            <w:tcW w:w="1738" w:type="dxa"/>
            <w:vMerge w:val="restart"/>
            <w:tcBorders>
              <w:top w:val="single" w:sz="4" w:space="0" w:color="auto"/>
              <w:left w:val="single" w:sz="4" w:space="0" w:color="auto"/>
              <w:bottom w:val="single" w:sz="4" w:space="0" w:color="auto"/>
              <w:right w:val="single" w:sz="4" w:space="0" w:color="auto"/>
            </w:tcBorders>
            <w:hideMark/>
          </w:tcPr>
          <w:p w14:paraId="5BA06D8E" w14:textId="77777777" w:rsidR="00AE1B55" w:rsidRDefault="00AE1B55" w:rsidP="00A52ACA">
            <w:r>
              <w:t>Brownfield Land</w:t>
            </w:r>
          </w:p>
        </w:tc>
        <w:tc>
          <w:tcPr>
            <w:tcW w:w="349" w:type="dxa"/>
            <w:tcBorders>
              <w:top w:val="single" w:sz="4" w:space="0" w:color="auto"/>
              <w:left w:val="single" w:sz="4" w:space="0" w:color="auto"/>
              <w:bottom w:val="single" w:sz="4" w:space="0" w:color="auto"/>
              <w:right w:val="single" w:sz="4" w:space="0" w:color="auto"/>
            </w:tcBorders>
            <w:hideMark/>
          </w:tcPr>
          <w:p w14:paraId="3497C032" w14:textId="77777777" w:rsidR="00AE1B55" w:rsidRDefault="00AE1B55" w:rsidP="00A52ACA">
            <w:r>
              <w:t>1</w:t>
            </w:r>
          </w:p>
        </w:tc>
        <w:tc>
          <w:tcPr>
            <w:tcW w:w="5522" w:type="dxa"/>
            <w:tcBorders>
              <w:top w:val="single" w:sz="4" w:space="0" w:color="auto"/>
              <w:left w:val="single" w:sz="4" w:space="0" w:color="auto"/>
              <w:bottom w:val="single" w:sz="4" w:space="0" w:color="auto"/>
              <w:right w:val="single" w:sz="4" w:space="0" w:color="auto"/>
            </w:tcBorders>
          </w:tcPr>
          <w:p w14:paraId="3CB50F50" w14:textId="77777777" w:rsidR="00AE1B55" w:rsidRDefault="00AE1B55" w:rsidP="00A52ACA">
            <w:r>
              <w:t xml:space="preserve">The approach will rely entirely on the re-use of brownfield land at a scale which will also see the provision of new facilities and services, also in close proximity to the existing urban environment. This approach represents a highly efficient re-use of brownfield land. </w:t>
            </w:r>
          </w:p>
        </w:tc>
        <w:tc>
          <w:tcPr>
            <w:tcW w:w="1164" w:type="dxa"/>
            <w:tcBorders>
              <w:top w:val="single" w:sz="4" w:space="0" w:color="auto"/>
              <w:left w:val="single" w:sz="4" w:space="0" w:color="auto"/>
              <w:bottom w:val="single" w:sz="4" w:space="0" w:color="auto"/>
              <w:right w:val="single" w:sz="4" w:space="0" w:color="auto"/>
            </w:tcBorders>
            <w:shd w:val="clear" w:color="auto" w:fill="00B050"/>
          </w:tcPr>
          <w:p w14:paraId="09193F0A" w14:textId="77777777" w:rsidR="00AE1B55" w:rsidRDefault="00AE1B55" w:rsidP="00A52ACA">
            <w:pPr>
              <w:jc w:val="center"/>
              <w:rPr>
                <w:rFonts w:cstheme="minorHAnsi"/>
                <w:b/>
                <w:sz w:val="32"/>
                <w:szCs w:val="32"/>
              </w:rPr>
            </w:pPr>
          </w:p>
          <w:p w14:paraId="28942758" w14:textId="77777777" w:rsidR="00AE1B55" w:rsidRDefault="00AE1B55" w:rsidP="00A52ACA">
            <w:pPr>
              <w:jc w:val="center"/>
              <w:rPr>
                <w:rFonts w:cstheme="minorHAnsi"/>
                <w:b/>
                <w:sz w:val="32"/>
                <w:szCs w:val="32"/>
              </w:rPr>
            </w:pPr>
            <w:r>
              <w:rPr>
                <w:rFonts w:cstheme="minorHAnsi"/>
                <w:b/>
                <w:sz w:val="32"/>
                <w:szCs w:val="32"/>
              </w:rPr>
              <w:t>++</w:t>
            </w:r>
          </w:p>
        </w:tc>
        <w:tc>
          <w:tcPr>
            <w:tcW w:w="1172" w:type="dxa"/>
            <w:vMerge w:val="restart"/>
            <w:tcBorders>
              <w:top w:val="single" w:sz="4" w:space="0" w:color="auto"/>
              <w:left w:val="single" w:sz="4" w:space="0" w:color="auto"/>
              <w:bottom w:val="single" w:sz="4" w:space="0" w:color="auto"/>
              <w:right w:val="single" w:sz="4" w:space="0" w:color="auto"/>
            </w:tcBorders>
            <w:shd w:val="clear" w:color="auto" w:fill="00B050"/>
          </w:tcPr>
          <w:p w14:paraId="56B62419" w14:textId="77777777" w:rsidR="00AE1B55" w:rsidRDefault="00AE1B55" w:rsidP="00A52ACA">
            <w:pPr>
              <w:jc w:val="center"/>
            </w:pPr>
            <w:r>
              <w:rPr>
                <w:rFonts w:cstheme="minorHAnsi"/>
                <w:b/>
                <w:sz w:val="32"/>
                <w:szCs w:val="32"/>
              </w:rPr>
              <w:t>++</w:t>
            </w:r>
          </w:p>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2493B7B6" w14:textId="77777777" w:rsidR="00AE1B55" w:rsidRDefault="00AE1B55" w:rsidP="00A52ACA"/>
        </w:tc>
      </w:tr>
      <w:tr w:rsidR="00AE1B55" w14:paraId="7E86333E" w14:textId="77777777" w:rsidTr="00A52ACA">
        <w:trPr>
          <w:trHeight w:val="150"/>
        </w:trPr>
        <w:tc>
          <w:tcPr>
            <w:tcW w:w="0" w:type="auto"/>
            <w:vMerge/>
            <w:tcBorders>
              <w:top w:val="single" w:sz="2" w:space="0" w:color="000000"/>
              <w:left w:val="single" w:sz="4" w:space="0" w:color="auto"/>
              <w:bottom w:val="single" w:sz="2" w:space="0" w:color="000000"/>
              <w:right w:val="single" w:sz="4" w:space="0" w:color="auto"/>
            </w:tcBorders>
            <w:vAlign w:val="center"/>
            <w:hideMark/>
          </w:tcPr>
          <w:p w14:paraId="3C211E6D"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5D991968" w14:textId="77777777" w:rsidR="00AE1B55" w:rsidRDefault="00AE1B55" w:rsidP="00A52ACA"/>
        </w:tc>
        <w:tc>
          <w:tcPr>
            <w:tcW w:w="0" w:type="auto"/>
            <w:vMerge/>
            <w:tcBorders>
              <w:top w:val="single" w:sz="4" w:space="0" w:color="auto"/>
              <w:left w:val="single" w:sz="4" w:space="0" w:color="auto"/>
              <w:bottom w:val="single" w:sz="4" w:space="0" w:color="auto"/>
              <w:right w:val="single" w:sz="4" w:space="0" w:color="auto"/>
            </w:tcBorders>
            <w:vAlign w:val="center"/>
            <w:hideMark/>
          </w:tcPr>
          <w:p w14:paraId="55709481" w14:textId="77777777" w:rsidR="00AE1B55" w:rsidRDefault="00AE1B55" w:rsidP="00A52ACA"/>
        </w:tc>
        <w:tc>
          <w:tcPr>
            <w:tcW w:w="0" w:type="auto"/>
            <w:vMerge/>
            <w:tcBorders>
              <w:top w:val="single" w:sz="4" w:space="0" w:color="auto"/>
              <w:left w:val="single" w:sz="4" w:space="0" w:color="auto"/>
              <w:bottom w:val="single" w:sz="4" w:space="0" w:color="auto"/>
              <w:right w:val="single" w:sz="4" w:space="0" w:color="auto"/>
            </w:tcBorders>
            <w:vAlign w:val="center"/>
            <w:hideMark/>
          </w:tcPr>
          <w:p w14:paraId="5AFDFE04" w14:textId="77777777" w:rsidR="00AE1B55" w:rsidRDefault="00AE1B55" w:rsidP="00A52ACA"/>
        </w:tc>
        <w:tc>
          <w:tcPr>
            <w:tcW w:w="349" w:type="dxa"/>
            <w:tcBorders>
              <w:top w:val="single" w:sz="4" w:space="0" w:color="auto"/>
              <w:left w:val="single" w:sz="4" w:space="0" w:color="auto"/>
              <w:bottom w:val="single" w:sz="4" w:space="0" w:color="auto"/>
              <w:right w:val="single" w:sz="4" w:space="0" w:color="auto"/>
            </w:tcBorders>
            <w:hideMark/>
          </w:tcPr>
          <w:p w14:paraId="5D06C188" w14:textId="77777777" w:rsidR="00AE1B55" w:rsidRDefault="00AE1B55" w:rsidP="00A52ACA">
            <w:r>
              <w:t>2</w:t>
            </w:r>
          </w:p>
        </w:tc>
        <w:tc>
          <w:tcPr>
            <w:tcW w:w="5522" w:type="dxa"/>
            <w:tcBorders>
              <w:top w:val="single" w:sz="4" w:space="0" w:color="auto"/>
              <w:left w:val="single" w:sz="4" w:space="0" w:color="auto"/>
              <w:bottom w:val="single" w:sz="4" w:space="0" w:color="auto"/>
              <w:right w:val="single" w:sz="4" w:space="0" w:color="auto"/>
            </w:tcBorders>
          </w:tcPr>
          <w:p w14:paraId="673B75B1" w14:textId="77777777" w:rsidR="00AE1B55" w:rsidRDefault="00AE1B55" w:rsidP="00A52ACA">
            <w:r>
              <w:t>The redevelopment of brownfield land at this scale will present risks to biodiversity as with any development (including greenfield). Through comprehensively approaching development of the sites, areas of biodiversity value can be integrated with new development and protected, where required. In general, redevelopment of land which has previously been developed is an approach likely to minimise any adverse impact on the biodiversity interests of land in general.</w:t>
            </w:r>
          </w:p>
        </w:tc>
        <w:tc>
          <w:tcPr>
            <w:tcW w:w="1164" w:type="dxa"/>
            <w:tcBorders>
              <w:top w:val="single" w:sz="4" w:space="0" w:color="auto"/>
              <w:left w:val="single" w:sz="4" w:space="0" w:color="auto"/>
              <w:bottom w:val="single" w:sz="4" w:space="0" w:color="auto"/>
              <w:right w:val="single" w:sz="4" w:space="0" w:color="auto"/>
            </w:tcBorders>
            <w:shd w:val="clear" w:color="auto" w:fill="00B050"/>
          </w:tcPr>
          <w:p w14:paraId="6F1EE7BB" w14:textId="77777777" w:rsidR="00AE1B55" w:rsidRDefault="00AE1B55" w:rsidP="00A52ACA">
            <w:pPr>
              <w:jc w:val="center"/>
              <w:rPr>
                <w:rFonts w:cstheme="minorHAnsi"/>
                <w:b/>
                <w:sz w:val="32"/>
                <w:szCs w:val="32"/>
              </w:rPr>
            </w:pPr>
          </w:p>
          <w:p w14:paraId="0FACE85F" w14:textId="77777777" w:rsidR="00AE1B55" w:rsidRDefault="00AE1B55" w:rsidP="00A52ACA">
            <w:pPr>
              <w:jc w:val="center"/>
              <w:rPr>
                <w:rFonts w:cstheme="minorHAnsi"/>
                <w:b/>
                <w:sz w:val="32"/>
                <w:szCs w:val="32"/>
              </w:rPr>
            </w:pPr>
          </w:p>
          <w:p w14:paraId="775B4CAA" w14:textId="77777777" w:rsidR="00AE1B55" w:rsidRDefault="00AE1B55" w:rsidP="00A52ACA">
            <w:pPr>
              <w:jc w:val="center"/>
              <w:rPr>
                <w:rFonts w:cstheme="minorHAnsi"/>
                <w:b/>
                <w:sz w:val="32"/>
                <w:szCs w:val="32"/>
              </w:rPr>
            </w:pPr>
            <w:r>
              <w:rPr>
                <w:rFonts w:cstheme="minorHAnsi"/>
                <w:b/>
                <w:sz w:val="32"/>
                <w:szCs w:val="32"/>
              </w:rPr>
              <w:t>++</w:t>
            </w:r>
          </w:p>
        </w:tc>
        <w:tc>
          <w:tcPr>
            <w:tcW w:w="0" w:type="auto"/>
            <w:vMerge/>
            <w:tcBorders>
              <w:top w:val="single" w:sz="4" w:space="0" w:color="auto"/>
              <w:left w:val="single" w:sz="4" w:space="0" w:color="auto"/>
              <w:bottom w:val="single" w:sz="4" w:space="0" w:color="auto"/>
              <w:right w:val="single" w:sz="4" w:space="0" w:color="auto"/>
            </w:tcBorders>
            <w:shd w:val="clear" w:color="auto" w:fill="00B050"/>
            <w:vAlign w:val="center"/>
            <w:hideMark/>
          </w:tcPr>
          <w:p w14:paraId="049912E4"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7F76757D" w14:textId="77777777" w:rsidR="00AE1B55" w:rsidRDefault="00AE1B55" w:rsidP="00A52ACA"/>
        </w:tc>
      </w:tr>
      <w:tr w:rsidR="00AE1B55" w14:paraId="290EC948" w14:textId="77777777" w:rsidTr="00A52ACA">
        <w:trPr>
          <w:trHeight w:val="123"/>
        </w:trPr>
        <w:tc>
          <w:tcPr>
            <w:tcW w:w="0" w:type="auto"/>
            <w:vMerge/>
            <w:tcBorders>
              <w:top w:val="single" w:sz="2" w:space="0" w:color="000000"/>
              <w:left w:val="single" w:sz="4" w:space="0" w:color="auto"/>
              <w:bottom w:val="single" w:sz="2" w:space="0" w:color="000000"/>
              <w:right w:val="single" w:sz="4" w:space="0" w:color="auto"/>
            </w:tcBorders>
            <w:vAlign w:val="center"/>
            <w:hideMark/>
          </w:tcPr>
          <w:p w14:paraId="7D68D505"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39C118A1" w14:textId="77777777" w:rsidR="00AE1B55" w:rsidRDefault="00AE1B55" w:rsidP="00A52ACA"/>
        </w:tc>
        <w:tc>
          <w:tcPr>
            <w:tcW w:w="440" w:type="dxa"/>
            <w:vMerge w:val="restart"/>
            <w:tcBorders>
              <w:top w:val="single" w:sz="4" w:space="0" w:color="auto"/>
              <w:left w:val="single" w:sz="4" w:space="0" w:color="auto"/>
              <w:bottom w:val="single" w:sz="4" w:space="0" w:color="auto"/>
              <w:right w:val="single" w:sz="4" w:space="0" w:color="auto"/>
            </w:tcBorders>
            <w:hideMark/>
          </w:tcPr>
          <w:p w14:paraId="3FDA9D0C" w14:textId="77777777" w:rsidR="00AE1B55" w:rsidRDefault="00AE1B55" w:rsidP="00A52ACA">
            <w:r>
              <w:t>10</w:t>
            </w:r>
          </w:p>
        </w:tc>
        <w:tc>
          <w:tcPr>
            <w:tcW w:w="1738" w:type="dxa"/>
            <w:vMerge w:val="restart"/>
            <w:tcBorders>
              <w:top w:val="single" w:sz="4" w:space="0" w:color="auto"/>
              <w:left w:val="single" w:sz="4" w:space="0" w:color="auto"/>
              <w:bottom w:val="single" w:sz="4" w:space="0" w:color="auto"/>
              <w:right w:val="single" w:sz="4" w:space="0" w:color="auto"/>
            </w:tcBorders>
            <w:hideMark/>
          </w:tcPr>
          <w:p w14:paraId="40C7B6EB" w14:textId="77777777" w:rsidR="00AE1B55" w:rsidRDefault="00AE1B55" w:rsidP="00A52ACA">
            <w:r>
              <w:t>Energy and Climate Change</w:t>
            </w:r>
          </w:p>
        </w:tc>
        <w:tc>
          <w:tcPr>
            <w:tcW w:w="349" w:type="dxa"/>
            <w:tcBorders>
              <w:top w:val="single" w:sz="4" w:space="0" w:color="auto"/>
              <w:left w:val="single" w:sz="4" w:space="0" w:color="auto"/>
              <w:bottom w:val="single" w:sz="4" w:space="0" w:color="auto"/>
              <w:right w:val="single" w:sz="4" w:space="0" w:color="auto"/>
            </w:tcBorders>
            <w:hideMark/>
          </w:tcPr>
          <w:p w14:paraId="48C11BE1" w14:textId="77777777" w:rsidR="00AE1B55" w:rsidRDefault="00AE1B55" w:rsidP="00A52ACA">
            <w:r>
              <w:t>1</w:t>
            </w:r>
          </w:p>
        </w:tc>
        <w:tc>
          <w:tcPr>
            <w:tcW w:w="5522" w:type="dxa"/>
            <w:tcBorders>
              <w:top w:val="single" w:sz="4" w:space="0" w:color="auto"/>
              <w:left w:val="single" w:sz="4" w:space="0" w:color="auto"/>
              <w:bottom w:val="single" w:sz="4" w:space="0" w:color="auto"/>
              <w:right w:val="single" w:sz="4" w:space="0" w:color="auto"/>
            </w:tcBorders>
          </w:tcPr>
          <w:p w14:paraId="33575DA8" w14:textId="77777777" w:rsidR="00AE1B55" w:rsidRDefault="00AE1B55" w:rsidP="00A52ACA">
            <w:r>
              <w:t xml:space="preserve">Any new development of this type will result in additional energy use. This approach will result in a more significant increase in energy use at a given location, by focusing development at scale across two sites. However the approach includes the provision of new services and facilities to support the incumbent population and development would be in close proximity to existing urban centres. This presents an opportunity to reduce energy use by minimising the need to travel and promoting modal shift. The growing population will be able to access </w:t>
            </w:r>
            <w:r>
              <w:lastRenderedPageBreak/>
              <w:t>services, facilities and employment without the use of a private car, or through the use of public transport.</w:t>
            </w:r>
          </w:p>
        </w:tc>
        <w:tc>
          <w:tcPr>
            <w:tcW w:w="1164" w:type="dxa"/>
            <w:tcBorders>
              <w:top w:val="single" w:sz="4" w:space="0" w:color="auto"/>
              <w:left w:val="single" w:sz="4" w:space="0" w:color="auto"/>
              <w:bottom w:val="single" w:sz="4" w:space="0" w:color="auto"/>
              <w:right w:val="single" w:sz="4" w:space="0" w:color="auto"/>
            </w:tcBorders>
          </w:tcPr>
          <w:p w14:paraId="39B0C47B" w14:textId="77777777" w:rsidR="00AE1B55" w:rsidRDefault="00AE1B55" w:rsidP="00A52ACA">
            <w:pPr>
              <w:jc w:val="center"/>
              <w:rPr>
                <w:rFonts w:cstheme="minorHAnsi"/>
                <w:b/>
                <w:sz w:val="32"/>
                <w:szCs w:val="32"/>
              </w:rPr>
            </w:pPr>
          </w:p>
          <w:p w14:paraId="4D6E8357" w14:textId="77777777" w:rsidR="00AE1B55" w:rsidRDefault="00AE1B55" w:rsidP="00A52ACA">
            <w:pPr>
              <w:jc w:val="center"/>
              <w:rPr>
                <w:rFonts w:cstheme="minorHAnsi"/>
                <w:b/>
                <w:sz w:val="32"/>
                <w:szCs w:val="32"/>
              </w:rPr>
            </w:pPr>
          </w:p>
          <w:p w14:paraId="23B18696" w14:textId="77777777" w:rsidR="00AE1B55" w:rsidRDefault="00AE1B55" w:rsidP="00A52ACA">
            <w:pPr>
              <w:jc w:val="center"/>
              <w:rPr>
                <w:rFonts w:cstheme="minorHAnsi"/>
                <w:b/>
                <w:sz w:val="32"/>
                <w:szCs w:val="32"/>
              </w:rPr>
            </w:pPr>
          </w:p>
          <w:p w14:paraId="6C84E422" w14:textId="77777777" w:rsidR="00AE1B55" w:rsidRDefault="00AE1B55" w:rsidP="00A52ACA">
            <w:pPr>
              <w:jc w:val="center"/>
              <w:rPr>
                <w:rFonts w:cstheme="minorHAnsi"/>
                <w:b/>
                <w:sz w:val="32"/>
                <w:szCs w:val="32"/>
              </w:rPr>
            </w:pPr>
          </w:p>
          <w:p w14:paraId="4130DCAB" w14:textId="77777777" w:rsidR="00AE1B55" w:rsidRDefault="00AE1B55" w:rsidP="00A52ACA">
            <w:pPr>
              <w:jc w:val="center"/>
              <w:rPr>
                <w:rFonts w:cstheme="minorHAnsi"/>
                <w:b/>
                <w:sz w:val="32"/>
                <w:szCs w:val="32"/>
              </w:rPr>
            </w:pPr>
            <w:r>
              <w:rPr>
                <w:rFonts w:cstheme="minorHAnsi"/>
                <w:b/>
                <w:sz w:val="32"/>
                <w:szCs w:val="32"/>
              </w:rPr>
              <w:t>0</w:t>
            </w:r>
          </w:p>
        </w:tc>
        <w:tc>
          <w:tcPr>
            <w:tcW w:w="1172" w:type="dxa"/>
            <w:vMerge w:val="restart"/>
            <w:tcBorders>
              <w:top w:val="single" w:sz="4" w:space="0" w:color="auto"/>
              <w:left w:val="single" w:sz="4" w:space="0" w:color="auto"/>
              <w:bottom w:val="single" w:sz="4" w:space="0" w:color="auto"/>
              <w:right w:val="single" w:sz="4" w:space="0" w:color="auto"/>
            </w:tcBorders>
            <w:shd w:val="clear" w:color="auto" w:fill="00B050"/>
          </w:tcPr>
          <w:p w14:paraId="0A8E70C1" w14:textId="77777777" w:rsidR="00AE1B55" w:rsidRDefault="00AE1B55" w:rsidP="00A52ACA">
            <w:pPr>
              <w:jc w:val="center"/>
            </w:pPr>
            <w:r>
              <w:rPr>
                <w:rFonts w:cstheme="minorHAnsi"/>
                <w:b/>
                <w:sz w:val="32"/>
                <w:szCs w:val="32"/>
              </w:rPr>
              <w:t>++</w:t>
            </w:r>
          </w:p>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15884D6B" w14:textId="77777777" w:rsidR="00AE1B55" w:rsidRDefault="00AE1B55" w:rsidP="00A52ACA"/>
        </w:tc>
      </w:tr>
      <w:tr w:rsidR="00AE1B55" w14:paraId="26D6129C" w14:textId="77777777" w:rsidTr="00A52ACA">
        <w:trPr>
          <w:trHeight w:val="120"/>
        </w:trPr>
        <w:tc>
          <w:tcPr>
            <w:tcW w:w="0" w:type="auto"/>
            <w:vMerge/>
            <w:tcBorders>
              <w:top w:val="single" w:sz="2" w:space="0" w:color="000000"/>
              <w:left w:val="single" w:sz="4" w:space="0" w:color="auto"/>
              <w:bottom w:val="single" w:sz="2" w:space="0" w:color="000000"/>
              <w:right w:val="single" w:sz="4" w:space="0" w:color="auto"/>
            </w:tcBorders>
            <w:vAlign w:val="center"/>
            <w:hideMark/>
          </w:tcPr>
          <w:p w14:paraId="374C869B"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0DD4ABAC" w14:textId="77777777" w:rsidR="00AE1B55" w:rsidRDefault="00AE1B55" w:rsidP="00A52ACA"/>
        </w:tc>
        <w:tc>
          <w:tcPr>
            <w:tcW w:w="0" w:type="auto"/>
            <w:vMerge/>
            <w:tcBorders>
              <w:top w:val="single" w:sz="4" w:space="0" w:color="auto"/>
              <w:left w:val="single" w:sz="4" w:space="0" w:color="auto"/>
              <w:bottom w:val="single" w:sz="4" w:space="0" w:color="auto"/>
              <w:right w:val="single" w:sz="4" w:space="0" w:color="auto"/>
            </w:tcBorders>
            <w:vAlign w:val="center"/>
            <w:hideMark/>
          </w:tcPr>
          <w:p w14:paraId="32CAA447" w14:textId="77777777" w:rsidR="00AE1B55" w:rsidRDefault="00AE1B55" w:rsidP="00A52ACA"/>
        </w:tc>
        <w:tc>
          <w:tcPr>
            <w:tcW w:w="0" w:type="auto"/>
            <w:vMerge/>
            <w:tcBorders>
              <w:top w:val="single" w:sz="4" w:space="0" w:color="auto"/>
              <w:left w:val="single" w:sz="4" w:space="0" w:color="auto"/>
              <w:bottom w:val="single" w:sz="4" w:space="0" w:color="auto"/>
              <w:right w:val="single" w:sz="4" w:space="0" w:color="auto"/>
            </w:tcBorders>
            <w:vAlign w:val="center"/>
            <w:hideMark/>
          </w:tcPr>
          <w:p w14:paraId="230CF383" w14:textId="77777777" w:rsidR="00AE1B55" w:rsidRDefault="00AE1B55" w:rsidP="00A52ACA"/>
        </w:tc>
        <w:tc>
          <w:tcPr>
            <w:tcW w:w="349" w:type="dxa"/>
            <w:tcBorders>
              <w:top w:val="single" w:sz="4" w:space="0" w:color="auto"/>
              <w:left w:val="single" w:sz="4" w:space="0" w:color="auto"/>
              <w:bottom w:val="single" w:sz="4" w:space="0" w:color="auto"/>
              <w:right w:val="single" w:sz="4" w:space="0" w:color="auto"/>
            </w:tcBorders>
            <w:hideMark/>
          </w:tcPr>
          <w:p w14:paraId="42E6B983" w14:textId="77777777" w:rsidR="00AE1B55" w:rsidRDefault="00AE1B55" w:rsidP="00A52ACA">
            <w:r>
              <w:t>2</w:t>
            </w:r>
          </w:p>
        </w:tc>
        <w:tc>
          <w:tcPr>
            <w:tcW w:w="5522" w:type="dxa"/>
            <w:tcBorders>
              <w:top w:val="single" w:sz="4" w:space="0" w:color="auto"/>
              <w:left w:val="single" w:sz="4" w:space="0" w:color="auto"/>
              <w:bottom w:val="single" w:sz="4" w:space="0" w:color="auto"/>
              <w:right w:val="single" w:sz="4" w:space="0" w:color="auto"/>
            </w:tcBorders>
          </w:tcPr>
          <w:p w14:paraId="2867B706" w14:textId="77777777" w:rsidR="00AE1B55" w:rsidRDefault="00AE1B55" w:rsidP="00A52ACA">
            <w:r>
              <w:t xml:space="preserve">The energy efficiency of new dwellings built as part of this approach will be far superior </w:t>
            </w:r>
            <w:proofErr w:type="gramStart"/>
            <w:r>
              <w:t>to</w:t>
            </w:r>
            <w:proofErr w:type="gramEnd"/>
            <w:r>
              <w:t xml:space="preserve"> much of the existing older stock elsewhere in the Borough. In essence this will contribute to a general improvement in the energy efficiency of the plan-area housing stock. Given the scale of growth proposed, this would result in a strong effect overall.</w:t>
            </w:r>
          </w:p>
        </w:tc>
        <w:tc>
          <w:tcPr>
            <w:tcW w:w="1164" w:type="dxa"/>
            <w:tcBorders>
              <w:top w:val="single" w:sz="4" w:space="0" w:color="auto"/>
              <w:left w:val="single" w:sz="4" w:space="0" w:color="auto"/>
              <w:bottom w:val="single" w:sz="4" w:space="0" w:color="auto"/>
              <w:right w:val="single" w:sz="4" w:space="0" w:color="auto"/>
            </w:tcBorders>
            <w:shd w:val="clear" w:color="auto" w:fill="00B050"/>
          </w:tcPr>
          <w:p w14:paraId="2DE53241" w14:textId="77777777" w:rsidR="00AE1B55" w:rsidRDefault="00AE1B55" w:rsidP="00A52ACA">
            <w:pPr>
              <w:jc w:val="center"/>
              <w:rPr>
                <w:rFonts w:cstheme="minorHAnsi"/>
                <w:b/>
                <w:sz w:val="32"/>
                <w:szCs w:val="32"/>
              </w:rPr>
            </w:pPr>
          </w:p>
          <w:p w14:paraId="4CC5AF9E" w14:textId="77777777" w:rsidR="00AE1B55" w:rsidRDefault="00AE1B55" w:rsidP="00A52ACA">
            <w:pPr>
              <w:jc w:val="center"/>
              <w:rPr>
                <w:rFonts w:cstheme="minorHAnsi"/>
                <w:b/>
                <w:sz w:val="32"/>
                <w:szCs w:val="32"/>
              </w:rPr>
            </w:pPr>
            <w:r>
              <w:rPr>
                <w:rFonts w:cstheme="minorHAnsi"/>
                <w:b/>
                <w:sz w:val="32"/>
                <w:szCs w:val="32"/>
              </w:rPr>
              <w:t>++</w:t>
            </w:r>
          </w:p>
        </w:tc>
        <w:tc>
          <w:tcPr>
            <w:tcW w:w="0" w:type="auto"/>
            <w:vMerge/>
            <w:tcBorders>
              <w:top w:val="single" w:sz="4" w:space="0" w:color="auto"/>
              <w:left w:val="single" w:sz="4" w:space="0" w:color="auto"/>
              <w:bottom w:val="single" w:sz="4" w:space="0" w:color="auto"/>
              <w:right w:val="single" w:sz="4" w:space="0" w:color="auto"/>
            </w:tcBorders>
            <w:shd w:val="clear" w:color="auto" w:fill="00B050"/>
            <w:vAlign w:val="center"/>
            <w:hideMark/>
          </w:tcPr>
          <w:p w14:paraId="56EF2F97"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3101A2FA" w14:textId="77777777" w:rsidR="00AE1B55" w:rsidRDefault="00AE1B55" w:rsidP="00A52ACA"/>
        </w:tc>
      </w:tr>
      <w:tr w:rsidR="00AE1B55" w14:paraId="2FEA1223" w14:textId="77777777" w:rsidTr="00A52ACA">
        <w:trPr>
          <w:trHeight w:val="120"/>
        </w:trPr>
        <w:tc>
          <w:tcPr>
            <w:tcW w:w="0" w:type="auto"/>
            <w:vMerge/>
            <w:tcBorders>
              <w:top w:val="single" w:sz="2" w:space="0" w:color="000000"/>
              <w:left w:val="single" w:sz="4" w:space="0" w:color="auto"/>
              <w:bottom w:val="single" w:sz="2" w:space="0" w:color="000000"/>
              <w:right w:val="single" w:sz="4" w:space="0" w:color="auto"/>
            </w:tcBorders>
            <w:vAlign w:val="center"/>
            <w:hideMark/>
          </w:tcPr>
          <w:p w14:paraId="7D94B094"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4C4709A9" w14:textId="77777777" w:rsidR="00AE1B55" w:rsidRDefault="00AE1B55" w:rsidP="00A52ACA"/>
        </w:tc>
        <w:tc>
          <w:tcPr>
            <w:tcW w:w="0" w:type="auto"/>
            <w:vMerge/>
            <w:tcBorders>
              <w:top w:val="single" w:sz="4" w:space="0" w:color="auto"/>
              <w:left w:val="single" w:sz="4" w:space="0" w:color="auto"/>
              <w:bottom w:val="single" w:sz="4" w:space="0" w:color="auto"/>
              <w:right w:val="single" w:sz="4" w:space="0" w:color="auto"/>
            </w:tcBorders>
            <w:vAlign w:val="center"/>
            <w:hideMark/>
          </w:tcPr>
          <w:p w14:paraId="5C4A87D0" w14:textId="77777777" w:rsidR="00AE1B55" w:rsidRDefault="00AE1B55" w:rsidP="00A52ACA"/>
        </w:tc>
        <w:tc>
          <w:tcPr>
            <w:tcW w:w="0" w:type="auto"/>
            <w:vMerge/>
            <w:tcBorders>
              <w:top w:val="single" w:sz="4" w:space="0" w:color="auto"/>
              <w:left w:val="single" w:sz="4" w:space="0" w:color="auto"/>
              <w:bottom w:val="single" w:sz="4" w:space="0" w:color="auto"/>
              <w:right w:val="single" w:sz="4" w:space="0" w:color="auto"/>
            </w:tcBorders>
            <w:vAlign w:val="center"/>
            <w:hideMark/>
          </w:tcPr>
          <w:p w14:paraId="32491439" w14:textId="77777777" w:rsidR="00AE1B55" w:rsidRDefault="00AE1B55" w:rsidP="00A52ACA"/>
        </w:tc>
        <w:tc>
          <w:tcPr>
            <w:tcW w:w="349" w:type="dxa"/>
            <w:tcBorders>
              <w:top w:val="single" w:sz="4" w:space="0" w:color="auto"/>
              <w:left w:val="single" w:sz="4" w:space="0" w:color="auto"/>
              <w:bottom w:val="single" w:sz="4" w:space="0" w:color="auto"/>
              <w:right w:val="single" w:sz="4" w:space="0" w:color="auto"/>
            </w:tcBorders>
            <w:hideMark/>
          </w:tcPr>
          <w:p w14:paraId="3899AA7F" w14:textId="77777777" w:rsidR="00AE1B55" w:rsidRDefault="00AE1B55" w:rsidP="00A52ACA">
            <w:r>
              <w:t>3</w:t>
            </w:r>
          </w:p>
        </w:tc>
        <w:tc>
          <w:tcPr>
            <w:tcW w:w="5522" w:type="dxa"/>
            <w:tcBorders>
              <w:top w:val="single" w:sz="4" w:space="0" w:color="auto"/>
              <w:left w:val="single" w:sz="4" w:space="0" w:color="auto"/>
              <w:bottom w:val="single" w:sz="4" w:space="0" w:color="auto"/>
              <w:right w:val="single" w:sz="4" w:space="0" w:color="auto"/>
            </w:tcBorders>
          </w:tcPr>
          <w:p w14:paraId="7A2E912A" w14:textId="77777777" w:rsidR="00AE1B55" w:rsidRDefault="00AE1B55" w:rsidP="00A52ACA">
            <w:r>
              <w:t>There is potential that the approach could incorporate the generation and use of renewable energy including through larger-scale interventions (for example, development of community energy systems – see 10(4) or centralised power generation) due to the scale of development amounting to this approach, as well as the expected comprehensive approach to implementation associated with this approach.</w:t>
            </w:r>
          </w:p>
        </w:tc>
        <w:tc>
          <w:tcPr>
            <w:tcW w:w="1164" w:type="dxa"/>
            <w:tcBorders>
              <w:top w:val="single" w:sz="4" w:space="0" w:color="auto"/>
              <w:left w:val="single" w:sz="4" w:space="0" w:color="auto"/>
              <w:bottom w:val="single" w:sz="4" w:space="0" w:color="auto"/>
              <w:right w:val="single" w:sz="4" w:space="0" w:color="auto"/>
            </w:tcBorders>
            <w:shd w:val="clear" w:color="auto" w:fill="92D050"/>
          </w:tcPr>
          <w:p w14:paraId="6783FFF3" w14:textId="77777777" w:rsidR="00AE1B55" w:rsidRDefault="00AE1B55" w:rsidP="00A52ACA">
            <w:pPr>
              <w:jc w:val="center"/>
              <w:rPr>
                <w:rFonts w:cstheme="minorHAnsi"/>
                <w:b/>
                <w:sz w:val="32"/>
                <w:szCs w:val="32"/>
              </w:rPr>
            </w:pPr>
          </w:p>
          <w:p w14:paraId="4DFF0BAE" w14:textId="77777777" w:rsidR="00AE1B55" w:rsidRDefault="00AE1B55" w:rsidP="00A52ACA">
            <w:pPr>
              <w:jc w:val="center"/>
              <w:rPr>
                <w:rFonts w:cstheme="minorHAnsi"/>
                <w:b/>
                <w:sz w:val="32"/>
                <w:szCs w:val="32"/>
              </w:rPr>
            </w:pPr>
            <w:r>
              <w:rPr>
                <w:rFonts w:cstheme="minorHAnsi"/>
                <w:b/>
                <w:sz w:val="32"/>
                <w:szCs w:val="32"/>
              </w:rPr>
              <w:t>+</w:t>
            </w:r>
          </w:p>
        </w:tc>
        <w:tc>
          <w:tcPr>
            <w:tcW w:w="0" w:type="auto"/>
            <w:vMerge/>
            <w:tcBorders>
              <w:top w:val="single" w:sz="4" w:space="0" w:color="auto"/>
              <w:left w:val="single" w:sz="4" w:space="0" w:color="auto"/>
              <w:bottom w:val="single" w:sz="4" w:space="0" w:color="auto"/>
              <w:right w:val="single" w:sz="4" w:space="0" w:color="auto"/>
            </w:tcBorders>
            <w:shd w:val="clear" w:color="auto" w:fill="00B050"/>
            <w:vAlign w:val="center"/>
            <w:hideMark/>
          </w:tcPr>
          <w:p w14:paraId="4C6FFC75"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7F350412" w14:textId="77777777" w:rsidR="00AE1B55" w:rsidRDefault="00AE1B55" w:rsidP="00A52ACA"/>
        </w:tc>
      </w:tr>
      <w:tr w:rsidR="00AE1B55" w14:paraId="5306D996" w14:textId="77777777" w:rsidTr="00A52ACA">
        <w:trPr>
          <w:trHeight w:val="120"/>
        </w:trPr>
        <w:tc>
          <w:tcPr>
            <w:tcW w:w="0" w:type="auto"/>
            <w:vMerge/>
            <w:tcBorders>
              <w:top w:val="single" w:sz="2" w:space="0" w:color="000000"/>
              <w:left w:val="single" w:sz="4" w:space="0" w:color="auto"/>
              <w:bottom w:val="single" w:sz="2" w:space="0" w:color="000000"/>
              <w:right w:val="single" w:sz="4" w:space="0" w:color="auto"/>
            </w:tcBorders>
            <w:vAlign w:val="center"/>
            <w:hideMark/>
          </w:tcPr>
          <w:p w14:paraId="41C69C43"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7B657E1E" w14:textId="77777777" w:rsidR="00AE1B55" w:rsidRDefault="00AE1B55" w:rsidP="00A52ACA"/>
        </w:tc>
        <w:tc>
          <w:tcPr>
            <w:tcW w:w="0" w:type="auto"/>
            <w:vMerge/>
            <w:tcBorders>
              <w:top w:val="single" w:sz="4" w:space="0" w:color="auto"/>
              <w:left w:val="single" w:sz="4" w:space="0" w:color="auto"/>
              <w:bottom w:val="single" w:sz="4" w:space="0" w:color="auto"/>
              <w:right w:val="single" w:sz="4" w:space="0" w:color="auto"/>
            </w:tcBorders>
            <w:vAlign w:val="center"/>
            <w:hideMark/>
          </w:tcPr>
          <w:p w14:paraId="7FA4458C" w14:textId="77777777" w:rsidR="00AE1B55" w:rsidRDefault="00AE1B55" w:rsidP="00A52ACA"/>
        </w:tc>
        <w:tc>
          <w:tcPr>
            <w:tcW w:w="0" w:type="auto"/>
            <w:vMerge/>
            <w:tcBorders>
              <w:top w:val="single" w:sz="4" w:space="0" w:color="auto"/>
              <w:left w:val="single" w:sz="4" w:space="0" w:color="auto"/>
              <w:bottom w:val="single" w:sz="4" w:space="0" w:color="auto"/>
              <w:right w:val="single" w:sz="4" w:space="0" w:color="auto"/>
            </w:tcBorders>
            <w:vAlign w:val="center"/>
            <w:hideMark/>
          </w:tcPr>
          <w:p w14:paraId="5C0D076A" w14:textId="77777777" w:rsidR="00AE1B55" w:rsidRDefault="00AE1B55" w:rsidP="00A52ACA"/>
        </w:tc>
        <w:tc>
          <w:tcPr>
            <w:tcW w:w="349" w:type="dxa"/>
            <w:tcBorders>
              <w:top w:val="single" w:sz="4" w:space="0" w:color="auto"/>
              <w:left w:val="single" w:sz="4" w:space="0" w:color="auto"/>
              <w:bottom w:val="single" w:sz="4" w:space="0" w:color="auto"/>
              <w:right w:val="single" w:sz="4" w:space="0" w:color="auto"/>
            </w:tcBorders>
            <w:hideMark/>
          </w:tcPr>
          <w:p w14:paraId="7AE25B93" w14:textId="77777777" w:rsidR="00AE1B55" w:rsidRDefault="00AE1B55" w:rsidP="00A52ACA">
            <w:r>
              <w:t>4</w:t>
            </w:r>
          </w:p>
        </w:tc>
        <w:tc>
          <w:tcPr>
            <w:tcW w:w="5522" w:type="dxa"/>
            <w:tcBorders>
              <w:top w:val="single" w:sz="4" w:space="0" w:color="auto"/>
              <w:left w:val="single" w:sz="4" w:space="0" w:color="auto"/>
              <w:bottom w:val="single" w:sz="4" w:space="0" w:color="auto"/>
              <w:right w:val="single" w:sz="4" w:space="0" w:color="auto"/>
            </w:tcBorders>
          </w:tcPr>
          <w:p w14:paraId="58E01016" w14:textId="45F6721C" w:rsidR="00AE1B55" w:rsidRDefault="00AE1B55" w:rsidP="00994A88">
            <w:r>
              <w:t xml:space="preserve">The scale of development proposed and expected comprehensive approach to implementation associated with this approach means that the approach has potential to facilitate the development </w:t>
            </w:r>
            <w:r w:rsidR="00994A88">
              <w:t>of community energy systems</w:t>
            </w:r>
            <w:r>
              <w:t xml:space="preserve">. </w:t>
            </w:r>
          </w:p>
        </w:tc>
        <w:tc>
          <w:tcPr>
            <w:tcW w:w="1164" w:type="dxa"/>
            <w:tcBorders>
              <w:top w:val="single" w:sz="4" w:space="0" w:color="auto"/>
              <w:left w:val="single" w:sz="4" w:space="0" w:color="auto"/>
              <w:bottom w:val="single" w:sz="4" w:space="0" w:color="auto"/>
              <w:right w:val="single" w:sz="4" w:space="0" w:color="auto"/>
            </w:tcBorders>
            <w:shd w:val="clear" w:color="auto" w:fill="92D050"/>
          </w:tcPr>
          <w:p w14:paraId="26D5F53C" w14:textId="77777777" w:rsidR="00AE1B55" w:rsidRDefault="00AE1B55" w:rsidP="00A52ACA">
            <w:pPr>
              <w:jc w:val="center"/>
              <w:rPr>
                <w:rFonts w:cstheme="minorHAnsi"/>
                <w:b/>
                <w:sz w:val="32"/>
                <w:szCs w:val="32"/>
              </w:rPr>
            </w:pPr>
          </w:p>
          <w:p w14:paraId="792DBF15" w14:textId="77777777" w:rsidR="00AE1B55" w:rsidRDefault="00AE1B55" w:rsidP="00A52ACA">
            <w:pPr>
              <w:jc w:val="center"/>
              <w:rPr>
                <w:rFonts w:cstheme="minorHAnsi"/>
                <w:b/>
                <w:sz w:val="32"/>
                <w:szCs w:val="32"/>
              </w:rPr>
            </w:pPr>
            <w:r>
              <w:rPr>
                <w:rFonts w:cstheme="minorHAnsi"/>
                <w:b/>
                <w:sz w:val="32"/>
                <w:szCs w:val="32"/>
              </w:rPr>
              <w:t>+</w:t>
            </w:r>
          </w:p>
        </w:tc>
        <w:tc>
          <w:tcPr>
            <w:tcW w:w="0" w:type="auto"/>
            <w:vMerge/>
            <w:tcBorders>
              <w:top w:val="single" w:sz="4" w:space="0" w:color="auto"/>
              <w:left w:val="single" w:sz="4" w:space="0" w:color="auto"/>
              <w:bottom w:val="single" w:sz="4" w:space="0" w:color="auto"/>
              <w:right w:val="single" w:sz="4" w:space="0" w:color="auto"/>
            </w:tcBorders>
            <w:shd w:val="clear" w:color="auto" w:fill="00B050"/>
            <w:vAlign w:val="center"/>
            <w:hideMark/>
          </w:tcPr>
          <w:p w14:paraId="6B0882FC"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4095EF37" w14:textId="77777777" w:rsidR="00AE1B55" w:rsidRDefault="00AE1B55" w:rsidP="00A52ACA"/>
        </w:tc>
      </w:tr>
      <w:tr w:rsidR="00AE1B55" w14:paraId="0C46F5B0" w14:textId="77777777" w:rsidTr="00A52ACA">
        <w:trPr>
          <w:trHeight w:val="120"/>
        </w:trPr>
        <w:tc>
          <w:tcPr>
            <w:tcW w:w="0" w:type="auto"/>
            <w:vMerge/>
            <w:tcBorders>
              <w:top w:val="single" w:sz="2" w:space="0" w:color="000000"/>
              <w:left w:val="single" w:sz="4" w:space="0" w:color="auto"/>
              <w:bottom w:val="single" w:sz="2" w:space="0" w:color="000000"/>
              <w:right w:val="single" w:sz="4" w:space="0" w:color="auto"/>
            </w:tcBorders>
            <w:vAlign w:val="center"/>
            <w:hideMark/>
          </w:tcPr>
          <w:p w14:paraId="48D629B5"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5B0AD2E7" w14:textId="77777777" w:rsidR="00AE1B55" w:rsidRDefault="00AE1B55" w:rsidP="00A52ACA"/>
        </w:tc>
        <w:tc>
          <w:tcPr>
            <w:tcW w:w="0" w:type="auto"/>
            <w:vMerge/>
            <w:tcBorders>
              <w:top w:val="single" w:sz="4" w:space="0" w:color="auto"/>
              <w:left w:val="single" w:sz="4" w:space="0" w:color="auto"/>
              <w:bottom w:val="single" w:sz="4" w:space="0" w:color="auto"/>
              <w:right w:val="single" w:sz="4" w:space="0" w:color="auto"/>
            </w:tcBorders>
            <w:vAlign w:val="center"/>
            <w:hideMark/>
          </w:tcPr>
          <w:p w14:paraId="4949D311" w14:textId="77777777" w:rsidR="00AE1B55" w:rsidRDefault="00AE1B55" w:rsidP="00A52ACA"/>
        </w:tc>
        <w:tc>
          <w:tcPr>
            <w:tcW w:w="0" w:type="auto"/>
            <w:vMerge/>
            <w:tcBorders>
              <w:top w:val="single" w:sz="4" w:space="0" w:color="auto"/>
              <w:left w:val="single" w:sz="4" w:space="0" w:color="auto"/>
              <w:bottom w:val="single" w:sz="4" w:space="0" w:color="auto"/>
              <w:right w:val="single" w:sz="4" w:space="0" w:color="auto"/>
            </w:tcBorders>
            <w:vAlign w:val="center"/>
            <w:hideMark/>
          </w:tcPr>
          <w:p w14:paraId="30330347" w14:textId="77777777" w:rsidR="00AE1B55" w:rsidRDefault="00AE1B55" w:rsidP="00A52ACA"/>
        </w:tc>
        <w:tc>
          <w:tcPr>
            <w:tcW w:w="349" w:type="dxa"/>
            <w:tcBorders>
              <w:top w:val="single" w:sz="4" w:space="0" w:color="auto"/>
              <w:left w:val="single" w:sz="4" w:space="0" w:color="auto"/>
              <w:bottom w:val="single" w:sz="4" w:space="0" w:color="auto"/>
              <w:right w:val="single" w:sz="4" w:space="0" w:color="auto"/>
            </w:tcBorders>
            <w:hideMark/>
          </w:tcPr>
          <w:p w14:paraId="301174F0" w14:textId="77777777" w:rsidR="00AE1B55" w:rsidRDefault="00AE1B55" w:rsidP="00A52ACA">
            <w:r>
              <w:t>5</w:t>
            </w:r>
          </w:p>
        </w:tc>
        <w:tc>
          <w:tcPr>
            <w:tcW w:w="5522" w:type="dxa"/>
            <w:tcBorders>
              <w:top w:val="single" w:sz="4" w:space="0" w:color="auto"/>
              <w:left w:val="single" w:sz="4" w:space="0" w:color="auto"/>
              <w:bottom w:val="single" w:sz="4" w:space="0" w:color="auto"/>
              <w:right w:val="single" w:sz="4" w:space="0" w:color="auto"/>
            </w:tcBorders>
          </w:tcPr>
          <w:p w14:paraId="28BFF33B" w14:textId="3BA48132" w:rsidR="00AE1B55" w:rsidRDefault="00AE1B55" w:rsidP="00A52ACA">
            <w:r>
              <w:t>Any new development will be subject to climate change policy, guidance and building regulations stipulating the standards to which construction should be undertaken. This includes in relation to flood risk too. The construction of new dwellings in this way will apply through any of the approaches being considered. However, comprehensive and large-scale development as advocated through this approach does provide additional opportunity to</w:t>
            </w:r>
            <w:r w:rsidR="00994A88">
              <w:t xml:space="preserve"> integrate measures such as community energy systems</w:t>
            </w:r>
            <w:r>
              <w:t xml:space="preserve"> as discussed. Additionally, comprehensive redevelopment does present the opportunity to incorporate substantial climate change </w:t>
            </w:r>
            <w:r>
              <w:lastRenderedPageBreak/>
              <w:t xml:space="preserve">mitigation measures, such as site-wide urban drainage solutions, which would otherwise be unattainable (for example, through incremental development). There is an increased potential to ensure buildings are able to deal with future changes in climate change through this approach.  </w:t>
            </w:r>
          </w:p>
        </w:tc>
        <w:tc>
          <w:tcPr>
            <w:tcW w:w="1164" w:type="dxa"/>
            <w:tcBorders>
              <w:top w:val="single" w:sz="4" w:space="0" w:color="auto"/>
              <w:left w:val="single" w:sz="4" w:space="0" w:color="auto"/>
              <w:bottom w:val="single" w:sz="4" w:space="0" w:color="auto"/>
              <w:right w:val="single" w:sz="4" w:space="0" w:color="auto"/>
            </w:tcBorders>
            <w:shd w:val="clear" w:color="auto" w:fill="92D050"/>
          </w:tcPr>
          <w:p w14:paraId="66E2E251" w14:textId="77777777" w:rsidR="00AE1B55" w:rsidRDefault="00AE1B55" w:rsidP="00A52ACA">
            <w:pPr>
              <w:jc w:val="center"/>
              <w:rPr>
                <w:rFonts w:cstheme="minorHAnsi"/>
                <w:b/>
                <w:sz w:val="32"/>
                <w:szCs w:val="32"/>
              </w:rPr>
            </w:pPr>
          </w:p>
          <w:p w14:paraId="29112CFF" w14:textId="77777777" w:rsidR="00AE1B55" w:rsidRDefault="00AE1B55" w:rsidP="00A52ACA">
            <w:pPr>
              <w:jc w:val="center"/>
              <w:rPr>
                <w:rFonts w:cstheme="minorHAnsi"/>
                <w:b/>
                <w:sz w:val="32"/>
                <w:szCs w:val="32"/>
              </w:rPr>
            </w:pPr>
          </w:p>
          <w:p w14:paraId="12F7F7E0" w14:textId="77777777" w:rsidR="00AE1B55" w:rsidRDefault="00AE1B55" w:rsidP="00A52ACA">
            <w:pPr>
              <w:jc w:val="center"/>
              <w:rPr>
                <w:rFonts w:cstheme="minorHAnsi"/>
                <w:b/>
                <w:sz w:val="32"/>
                <w:szCs w:val="32"/>
              </w:rPr>
            </w:pPr>
          </w:p>
          <w:p w14:paraId="4DECF98E" w14:textId="77777777" w:rsidR="00AE1B55" w:rsidRDefault="00AE1B55" w:rsidP="00A52ACA">
            <w:pPr>
              <w:jc w:val="center"/>
              <w:rPr>
                <w:rFonts w:cstheme="minorHAnsi"/>
                <w:b/>
                <w:sz w:val="32"/>
                <w:szCs w:val="32"/>
              </w:rPr>
            </w:pPr>
          </w:p>
          <w:p w14:paraId="172EAABC" w14:textId="77777777" w:rsidR="00AE1B55" w:rsidRDefault="00AE1B55" w:rsidP="00A52ACA">
            <w:pPr>
              <w:jc w:val="center"/>
              <w:rPr>
                <w:rFonts w:cstheme="minorHAnsi"/>
                <w:b/>
                <w:sz w:val="32"/>
                <w:szCs w:val="32"/>
              </w:rPr>
            </w:pPr>
          </w:p>
          <w:p w14:paraId="7458A238" w14:textId="77777777" w:rsidR="00AE1B55" w:rsidRDefault="00AE1B55" w:rsidP="00A52ACA">
            <w:pPr>
              <w:jc w:val="center"/>
              <w:rPr>
                <w:rFonts w:cstheme="minorHAnsi"/>
                <w:b/>
                <w:sz w:val="32"/>
                <w:szCs w:val="32"/>
              </w:rPr>
            </w:pPr>
            <w:r>
              <w:rPr>
                <w:rFonts w:cstheme="minorHAnsi"/>
                <w:b/>
                <w:sz w:val="32"/>
                <w:szCs w:val="32"/>
              </w:rPr>
              <w:t>+</w:t>
            </w:r>
          </w:p>
        </w:tc>
        <w:tc>
          <w:tcPr>
            <w:tcW w:w="0" w:type="auto"/>
            <w:vMerge/>
            <w:tcBorders>
              <w:top w:val="single" w:sz="4" w:space="0" w:color="auto"/>
              <w:left w:val="single" w:sz="4" w:space="0" w:color="auto"/>
              <w:bottom w:val="single" w:sz="4" w:space="0" w:color="auto"/>
              <w:right w:val="single" w:sz="4" w:space="0" w:color="auto"/>
            </w:tcBorders>
            <w:shd w:val="clear" w:color="auto" w:fill="00B050"/>
            <w:vAlign w:val="center"/>
            <w:hideMark/>
          </w:tcPr>
          <w:p w14:paraId="075439D4"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453B3AAE" w14:textId="77777777" w:rsidR="00AE1B55" w:rsidRDefault="00AE1B55" w:rsidP="00A52ACA"/>
        </w:tc>
      </w:tr>
      <w:tr w:rsidR="00AE1B55" w14:paraId="60CB196A" w14:textId="77777777" w:rsidTr="00A52ACA">
        <w:trPr>
          <w:trHeight w:val="57"/>
        </w:trPr>
        <w:tc>
          <w:tcPr>
            <w:tcW w:w="0" w:type="auto"/>
            <w:vMerge/>
            <w:tcBorders>
              <w:top w:val="single" w:sz="2" w:space="0" w:color="000000"/>
              <w:left w:val="single" w:sz="4" w:space="0" w:color="auto"/>
              <w:bottom w:val="single" w:sz="2" w:space="0" w:color="000000"/>
              <w:right w:val="single" w:sz="4" w:space="0" w:color="auto"/>
            </w:tcBorders>
            <w:vAlign w:val="center"/>
            <w:hideMark/>
          </w:tcPr>
          <w:p w14:paraId="194C1790"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1730B2C0" w14:textId="77777777" w:rsidR="00AE1B55" w:rsidRDefault="00AE1B55" w:rsidP="00A52ACA"/>
        </w:tc>
        <w:tc>
          <w:tcPr>
            <w:tcW w:w="440" w:type="dxa"/>
            <w:tcBorders>
              <w:top w:val="single" w:sz="4" w:space="0" w:color="auto"/>
              <w:left w:val="single" w:sz="4" w:space="0" w:color="auto"/>
              <w:bottom w:val="single" w:sz="4" w:space="0" w:color="auto"/>
              <w:right w:val="single" w:sz="4" w:space="0" w:color="auto"/>
            </w:tcBorders>
            <w:hideMark/>
          </w:tcPr>
          <w:p w14:paraId="42463582" w14:textId="77777777" w:rsidR="00AE1B55" w:rsidRDefault="00AE1B55" w:rsidP="00A52ACA">
            <w:r>
              <w:t>11</w:t>
            </w:r>
          </w:p>
        </w:tc>
        <w:tc>
          <w:tcPr>
            <w:tcW w:w="1738" w:type="dxa"/>
            <w:tcBorders>
              <w:top w:val="single" w:sz="4" w:space="0" w:color="auto"/>
              <w:left w:val="single" w:sz="4" w:space="0" w:color="auto"/>
              <w:bottom w:val="single" w:sz="4" w:space="0" w:color="auto"/>
              <w:right w:val="single" w:sz="4" w:space="0" w:color="auto"/>
            </w:tcBorders>
            <w:hideMark/>
          </w:tcPr>
          <w:p w14:paraId="1A7F9A30" w14:textId="77777777" w:rsidR="00AE1B55" w:rsidRDefault="00AE1B55" w:rsidP="00A52ACA">
            <w:r>
              <w:t>Pollution and Air Quality</w:t>
            </w:r>
          </w:p>
        </w:tc>
        <w:tc>
          <w:tcPr>
            <w:tcW w:w="349" w:type="dxa"/>
            <w:tcBorders>
              <w:top w:val="single" w:sz="4" w:space="0" w:color="auto"/>
              <w:left w:val="single" w:sz="4" w:space="0" w:color="auto"/>
              <w:bottom w:val="single" w:sz="4" w:space="0" w:color="auto"/>
              <w:right w:val="single" w:sz="4" w:space="0" w:color="auto"/>
            </w:tcBorders>
            <w:hideMark/>
          </w:tcPr>
          <w:p w14:paraId="2C4AF4BC" w14:textId="77777777" w:rsidR="00AE1B55" w:rsidRDefault="00AE1B55" w:rsidP="00A52ACA">
            <w:r>
              <w:t>1</w:t>
            </w:r>
          </w:p>
        </w:tc>
        <w:tc>
          <w:tcPr>
            <w:tcW w:w="5522" w:type="dxa"/>
            <w:tcBorders>
              <w:top w:val="single" w:sz="4" w:space="0" w:color="auto"/>
              <w:left w:val="single" w:sz="4" w:space="0" w:color="auto"/>
              <w:bottom w:val="single" w:sz="4" w:space="0" w:color="auto"/>
              <w:right w:val="single" w:sz="4" w:space="0" w:color="auto"/>
            </w:tcBorders>
          </w:tcPr>
          <w:p w14:paraId="529BAD35" w14:textId="77777777" w:rsidR="00AE1B55" w:rsidRDefault="00AE1B55" w:rsidP="00A52ACA">
            <w:r>
              <w:t xml:space="preserve">The approach amounts to development at a scale that would warrant the establishment of some service provision on-site. This, alongside locations close by to existing service centres means that the approach will minimise pollution impacts – particularly in relation to air quality – as the need to travel by private car is reduced and opportunities to proliferate clean forms of travel increase (such as walking and cycling). However, the scale of development forming this approach is such that there will be a negative impact on this objective. This impact is further limited however as a result of the use of brownfield land some of which is in active employment use. The change in use from employment to housing – even if limited in extent – is likely to mitigate pollution concerns associated with housing growth, including noise and air related. In addition, land remediation which will be required will result in a reduction in land pollutants which have long been present in the ground. Its redevelopment will therefore result in a tangible benefit for the plan area resulting from the remediation of land pollutants at scale. This benefit is considered key in identifying the approach as having a neutral effect on pollution and air quality, on balance. </w:t>
            </w:r>
          </w:p>
        </w:tc>
        <w:tc>
          <w:tcPr>
            <w:tcW w:w="1164" w:type="dxa"/>
            <w:tcBorders>
              <w:top w:val="single" w:sz="4" w:space="0" w:color="auto"/>
              <w:left w:val="single" w:sz="4" w:space="0" w:color="auto"/>
              <w:bottom w:val="single" w:sz="4" w:space="0" w:color="auto"/>
              <w:right w:val="single" w:sz="4" w:space="0" w:color="auto"/>
            </w:tcBorders>
            <w:shd w:val="clear" w:color="auto" w:fill="auto"/>
          </w:tcPr>
          <w:p w14:paraId="3950AD16" w14:textId="77777777" w:rsidR="00AE1B55" w:rsidRDefault="00AE1B55" w:rsidP="00A52ACA">
            <w:pPr>
              <w:jc w:val="center"/>
              <w:rPr>
                <w:rFonts w:cstheme="minorHAnsi"/>
                <w:b/>
                <w:sz w:val="32"/>
                <w:szCs w:val="32"/>
              </w:rPr>
            </w:pPr>
          </w:p>
          <w:p w14:paraId="670CEEDF" w14:textId="77777777" w:rsidR="00AE1B55" w:rsidRDefault="00AE1B55" w:rsidP="00A52ACA">
            <w:pPr>
              <w:jc w:val="center"/>
              <w:rPr>
                <w:rFonts w:cstheme="minorHAnsi"/>
                <w:b/>
                <w:sz w:val="32"/>
                <w:szCs w:val="32"/>
              </w:rPr>
            </w:pPr>
          </w:p>
          <w:p w14:paraId="7634BE98" w14:textId="77777777" w:rsidR="00AE1B55" w:rsidRDefault="00AE1B55" w:rsidP="00A52ACA">
            <w:pPr>
              <w:jc w:val="center"/>
              <w:rPr>
                <w:rFonts w:cstheme="minorHAnsi"/>
                <w:b/>
                <w:sz w:val="32"/>
                <w:szCs w:val="32"/>
              </w:rPr>
            </w:pPr>
          </w:p>
          <w:p w14:paraId="6080C866" w14:textId="77777777" w:rsidR="00AE1B55" w:rsidRDefault="00AE1B55" w:rsidP="00A52ACA">
            <w:pPr>
              <w:jc w:val="center"/>
              <w:rPr>
                <w:rFonts w:cstheme="minorHAnsi"/>
                <w:b/>
                <w:sz w:val="32"/>
                <w:szCs w:val="32"/>
              </w:rPr>
            </w:pPr>
          </w:p>
          <w:p w14:paraId="4794E292" w14:textId="77777777" w:rsidR="00AE1B55" w:rsidRDefault="00AE1B55" w:rsidP="00A52ACA">
            <w:pPr>
              <w:jc w:val="center"/>
              <w:rPr>
                <w:rFonts w:cstheme="minorHAnsi"/>
                <w:b/>
                <w:sz w:val="32"/>
                <w:szCs w:val="32"/>
              </w:rPr>
            </w:pPr>
          </w:p>
          <w:p w14:paraId="35C4DBFF" w14:textId="77777777" w:rsidR="00AE1B55" w:rsidRDefault="00AE1B55" w:rsidP="00A52ACA">
            <w:pPr>
              <w:jc w:val="center"/>
              <w:rPr>
                <w:rFonts w:cstheme="minorHAnsi"/>
                <w:b/>
                <w:sz w:val="32"/>
                <w:szCs w:val="32"/>
              </w:rPr>
            </w:pPr>
          </w:p>
          <w:p w14:paraId="5C38A11F" w14:textId="77777777" w:rsidR="00AE1B55" w:rsidRDefault="00AE1B55" w:rsidP="00A52ACA">
            <w:pPr>
              <w:jc w:val="center"/>
              <w:rPr>
                <w:rFonts w:cstheme="minorHAnsi"/>
                <w:b/>
                <w:sz w:val="32"/>
                <w:szCs w:val="32"/>
              </w:rPr>
            </w:pPr>
          </w:p>
          <w:p w14:paraId="038A1A27" w14:textId="77777777" w:rsidR="00AE1B55" w:rsidRDefault="00AE1B55" w:rsidP="00A52ACA">
            <w:pPr>
              <w:jc w:val="center"/>
              <w:rPr>
                <w:rFonts w:cstheme="minorHAnsi"/>
                <w:b/>
                <w:sz w:val="32"/>
                <w:szCs w:val="32"/>
              </w:rPr>
            </w:pPr>
            <w:r>
              <w:rPr>
                <w:rFonts w:cstheme="minorHAnsi"/>
                <w:b/>
                <w:sz w:val="32"/>
                <w:szCs w:val="32"/>
              </w:rPr>
              <w:t>0</w:t>
            </w:r>
          </w:p>
        </w:tc>
        <w:tc>
          <w:tcPr>
            <w:tcW w:w="1172" w:type="dxa"/>
            <w:tcBorders>
              <w:top w:val="single" w:sz="4" w:space="0" w:color="auto"/>
              <w:left w:val="single" w:sz="4" w:space="0" w:color="auto"/>
              <w:bottom w:val="single" w:sz="4" w:space="0" w:color="auto"/>
              <w:right w:val="single" w:sz="4" w:space="0" w:color="auto"/>
            </w:tcBorders>
          </w:tcPr>
          <w:p w14:paraId="6419EF41" w14:textId="77777777" w:rsidR="00AE1B55" w:rsidRDefault="00AE1B55" w:rsidP="00A52ACA">
            <w:pPr>
              <w:jc w:val="center"/>
            </w:pPr>
            <w:r>
              <w:rPr>
                <w:rFonts w:cstheme="minorHAnsi"/>
                <w:b/>
                <w:sz w:val="32"/>
                <w:szCs w:val="32"/>
              </w:rPr>
              <w:t>0</w:t>
            </w:r>
          </w:p>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51FC8D71" w14:textId="77777777" w:rsidR="00AE1B55" w:rsidRDefault="00AE1B55" w:rsidP="00A52ACA"/>
        </w:tc>
      </w:tr>
      <w:tr w:rsidR="00AE1B55" w14:paraId="79DD6B0F" w14:textId="77777777" w:rsidTr="00A52ACA">
        <w:trPr>
          <w:trHeight w:val="123"/>
        </w:trPr>
        <w:tc>
          <w:tcPr>
            <w:tcW w:w="0" w:type="auto"/>
            <w:vMerge/>
            <w:tcBorders>
              <w:top w:val="single" w:sz="2" w:space="0" w:color="000000"/>
              <w:left w:val="single" w:sz="4" w:space="0" w:color="auto"/>
              <w:bottom w:val="single" w:sz="2" w:space="0" w:color="000000"/>
              <w:right w:val="single" w:sz="4" w:space="0" w:color="auto"/>
            </w:tcBorders>
            <w:vAlign w:val="center"/>
            <w:hideMark/>
          </w:tcPr>
          <w:p w14:paraId="6A9AF0E4"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55183E8F" w14:textId="77777777" w:rsidR="00AE1B55" w:rsidRDefault="00AE1B55" w:rsidP="00A52ACA"/>
        </w:tc>
        <w:tc>
          <w:tcPr>
            <w:tcW w:w="440" w:type="dxa"/>
            <w:vMerge w:val="restart"/>
            <w:tcBorders>
              <w:top w:val="single" w:sz="4" w:space="0" w:color="auto"/>
              <w:left w:val="single" w:sz="4" w:space="0" w:color="auto"/>
              <w:bottom w:val="single" w:sz="4" w:space="0" w:color="auto"/>
              <w:right w:val="single" w:sz="4" w:space="0" w:color="auto"/>
            </w:tcBorders>
            <w:hideMark/>
          </w:tcPr>
          <w:p w14:paraId="1E24C4B9" w14:textId="77777777" w:rsidR="00AE1B55" w:rsidRDefault="00AE1B55" w:rsidP="00A52ACA">
            <w:r>
              <w:t>12</w:t>
            </w:r>
          </w:p>
        </w:tc>
        <w:tc>
          <w:tcPr>
            <w:tcW w:w="1738" w:type="dxa"/>
            <w:vMerge w:val="restart"/>
            <w:tcBorders>
              <w:top w:val="single" w:sz="4" w:space="0" w:color="auto"/>
              <w:left w:val="single" w:sz="4" w:space="0" w:color="auto"/>
              <w:bottom w:val="single" w:sz="4" w:space="0" w:color="auto"/>
              <w:right w:val="single" w:sz="4" w:space="0" w:color="auto"/>
            </w:tcBorders>
            <w:hideMark/>
          </w:tcPr>
          <w:p w14:paraId="039BBFB5" w14:textId="77777777" w:rsidR="00AE1B55" w:rsidRDefault="00AE1B55" w:rsidP="00A52ACA">
            <w:r>
              <w:t>Flooding and Water Quality</w:t>
            </w:r>
          </w:p>
        </w:tc>
        <w:tc>
          <w:tcPr>
            <w:tcW w:w="349" w:type="dxa"/>
            <w:tcBorders>
              <w:top w:val="single" w:sz="4" w:space="0" w:color="auto"/>
              <w:left w:val="single" w:sz="4" w:space="0" w:color="auto"/>
              <w:bottom w:val="single" w:sz="4" w:space="0" w:color="auto"/>
              <w:right w:val="single" w:sz="4" w:space="0" w:color="auto"/>
            </w:tcBorders>
            <w:hideMark/>
          </w:tcPr>
          <w:p w14:paraId="091635B5" w14:textId="77777777" w:rsidR="00AE1B55" w:rsidRDefault="00AE1B55" w:rsidP="00A52ACA">
            <w:r>
              <w:t>1</w:t>
            </w:r>
          </w:p>
        </w:tc>
        <w:tc>
          <w:tcPr>
            <w:tcW w:w="5522" w:type="dxa"/>
            <w:tcBorders>
              <w:top w:val="single" w:sz="4" w:space="0" w:color="auto"/>
              <w:left w:val="single" w:sz="4" w:space="0" w:color="auto"/>
              <w:bottom w:val="single" w:sz="4" w:space="0" w:color="auto"/>
              <w:right w:val="single" w:sz="4" w:space="0" w:color="auto"/>
            </w:tcBorders>
          </w:tcPr>
          <w:p w14:paraId="34172803" w14:textId="77777777" w:rsidR="00AE1B55" w:rsidRDefault="00AE1B55" w:rsidP="00A52ACA">
            <w:r>
              <w:t xml:space="preserve">The land required to deliver the approach benefits from extremely limited flood risk to the extent that all housing development as part of this approach could be accommodated within Flood Zone 1. The scale of </w:t>
            </w:r>
            <w:r>
              <w:lastRenderedPageBreak/>
              <w:t xml:space="preserve">development will have implications for the wider water cycle in terms of run-off, for example, but the approach would allow for the implementation of site-wide mitigation measures to address this. Additionally, the approach relies on the re-use of brownfield land and thus avoids development of greenfield land which acts as an important natural drainage asset as part of the wider water cycle. This approach will significantly contribute to the minimising or mitigation of flood risk more widely. </w:t>
            </w:r>
          </w:p>
        </w:tc>
        <w:tc>
          <w:tcPr>
            <w:tcW w:w="1164" w:type="dxa"/>
            <w:tcBorders>
              <w:top w:val="single" w:sz="4" w:space="0" w:color="auto"/>
              <w:left w:val="single" w:sz="4" w:space="0" w:color="auto"/>
              <w:bottom w:val="single" w:sz="4" w:space="0" w:color="auto"/>
              <w:right w:val="single" w:sz="4" w:space="0" w:color="auto"/>
            </w:tcBorders>
            <w:shd w:val="clear" w:color="auto" w:fill="00B050"/>
          </w:tcPr>
          <w:p w14:paraId="7766CAF6" w14:textId="77777777" w:rsidR="00AE1B55" w:rsidRDefault="00AE1B55" w:rsidP="00A52ACA">
            <w:pPr>
              <w:jc w:val="center"/>
              <w:rPr>
                <w:rFonts w:cstheme="minorHAnsi"/>
                <w:b/>
                <w:sz w:val="32"/>
                <w:szCs w:val="32"/>
              </w:rPr>
            </w:pPr>
          </w:p>
          <w:p w14:paraId="3D853155" w14:textId="77777777" w:rsidR="00AE1B55" w:rsidRDefault="00AE1B55" w:rsidP="00A52ACA">
            <w:pPr>
              <w:jc w:val="center"/>
              <w:rPr>
                <w:rFonts w:cstheme="minorHAnsi"/>
                <w:b/>
                <w:sz w:val="32"/>
                <w:szCs w:val="32"/>
              </w:rPr>
            </w:pPr>
          </w:p>
          <w:p w14:paraId="39C26E5C" w14:textId="77777777" w:rsidR="00AE1B55" w:rsidRDefault="00AE1B55" w:rsidP="00A52ACA">
            <w:pPr>
              <w:jc w:val="center"/>
              <w:rPr>
                <w:rFonts w:cstheme="minorHAnsi"/>
                <w:b/>
                <w:sz w:val="32"/>
                <w:szCs w:val="32"/>
              </w:rPr>
            </w:pPr>
            <w:r>
              <w:rPr>
                <w:rFonts w:cstheme="minorHAnsi"/>
                <w:b/>
                <w:sz w:val="32"/>
                <w:szCs w:val="32"/>
              </w:rPr>
              <w:t>++</w:t>
            </w:r>
          </w:p>
        </w:tc>
        <w:tc>
          <w:tcPr>
            <w:tcW w:w="1172" w:type="dxa"/>
            <w:vMerge w:val="restart"/>
            <w:tcBorders>
              <w:top w:val="single" w:sz="4" w:space="0" w:color="auto"/>
              <w:left w:val="single" w:sz="4" w:space="0" w:color="auto"/>
              <w:bottom w:val="single" w:sz="4" w:space="0" w:color="auto"/>
              <w:right w:val="single" w:sz="4" w:space="0" w:color="auto"/>
            </w:tcBorders>
            <w:shd w:val="clear" w:color="auto" w:fill="00B050"/>
          </w:tcPr>
          <w:p w14:paraId="73108926" w14:textId="77777777" w:rsidR="00AE1B55" w:rsidRDefault="00AE1B55" w:rsidP="00A52ACA">
            <w:pPr>
              <w:jc w:val="center"/>
            </w:pPr>
            <w:r>
              <w:rPr>
                <w:rFonts w:cstheme="minorHAnsi"/>
                <w:b/>
                <w:sz w:val="32"/>
                <w:szCs w:val="32"/>
              </w:rPr>
              <w:t>++</w:t>
            </w:r>
          </w:p>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5C6A6CD1" w14:textId="77777777" w:rsidR="00AE1B55" w:rsidRDefault="00AE1B55" w:rsidP="00A52ACA"/>
        </w:tc>
      </w:tr>
      <w:tr w:rsidR="00AE1B55" w14:paraId="7441B4A6" w14:textId="77777777" w:rsidTr="00A52ACA">
        <w:trPr>
          <w:trHeight w:val="120"/>
        </w:trPr>
        <w:tc>
          <w:tcPr>
            <w:tcW w:w="0" w:type="auto"/>
            <w:vMerge/>
            <w:tcBorders>
              <w:top w:val="single" w:sz="2" w:space="0" w:color="000000"/>
              <w:left w:val="single" w:sz="4" w:space="0" w:color="auto"/>
              <w:bottom w:val="single" w:sz="2" w:space="0" w:color="000000"/>
              <w:right w:val="single" w:sz="4" w:space="0" w:color="auto"/>
            </w:tcBorders>
            <w:vAlign w:val="center"/>
            <w:hideMark/>
          </w:tcPr>
          <w:p w14:paraId="3E61162F"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2D9CED1B" w14:textId="77777777" w:rsidR="00AE1B55" w:rsidRDefault="00AE1B55" w:rsidP="00A52ACA"/>
        </w:tc>
        <w:tc>
          <w:tcPr>
            <w:tcW w:w="0" w:type="auto"/>
            <w:vMerge/>
            <w:tcBorders>
              <w:top w:val="single" w:sz="4" w:space="0" w:color="auto"/>
              <w:left w:val="single" w:sz="4" w:space="0" w:color="auto"/>
              <w:bottom w:val="single" w:sz="4" w:space="0" w:color="auto"/>
              <w:right w:val="single" w:sz="4" w:space="0" w:color="auto"/>
            </w:tcBorders>
            <w:vAlign w:val="center"/>
            <w:hideMark/>
          </w:tcPr>
          <w:p w14:paraId="7840EB17" w14:textId="77777777" w:rsidR="00AE1B55" w:rsidRDefault="00AE1B55" w:rsidP="00A52ACA"/>
        </w:tc>
        <w:tc>
          <w:tcPr>
            <w:tcW w:w="0" w:type="auto"/>
            <w:vMerge/>
            <w:tcBorders>
              <w:top w:val="single" w:sz="4" w:space="0" w:color="auto"/>
              <w:left w:val="single" w:sz="4" w:space="0" w:color="auto"/>
              <w:bottom w:val="single" w:sz="4" w:space="0" w:color="auto"/>
              <w:right w:val="single" w:sz="4" w:space="0" w:color="auto"/>
            </w:tcBorders>
            <w:vAlign w:val="center"/>
            <w:hideMark/>
          </w:tcPr>
          <w:p w14:paraId="6D87B9BA" w14:textId="77777777" w:rsidR="00AE1B55" w:rsidRDefault="00AE1B55" w:rsidP="00A52ACA"/>
        </w:tc>
        <w:tc>
          <w:tcPr>
            <w:tcW w:w="349" w:type="dxa"/>
            <w:tcBorders>
              <w:top w:val="single" w:sz="4" w:space="0" w:color="auto"/>
              <w:left w:val="single" w:sz="4" w:space="0" w:color="auto"/>
              <w:bottom w:val="single" w:sz="4" w:space="0" w:color="auto"/>
              <w:right w:val="single" w:sz="4" w:space="0" w:color="auto"/>
            </w:tcBorders>
            <w:hideMark/>
          </w:tcPr>
          <w:p w14:paraId="0AED15D3" w14:textId="77777777" w:rsidR="00AE1B55" w:rsidRDefault="00AE1B55" w:rsidP="00A52ACA">
            <w:r>
              <w:t>2</w:t>
            </w:r>
          </w:p>
        </w:tc>
        <w:tc>
          <w:tcPr>
            <w:tcW w:w="5522" w:type="dxa"/>
            <w:tcBorders>
              <w:top w:val="single" w:sz="4" w:space="0" w:color="auto"/>
              <w:left w:val="single" w:sz="4" w:space="0" w:color="auto"/>
              <w:bottom w:val="single" w:sz="4" w:space="0" w:color="auto"/>
              <w:right w:val="single" w:sz="4" w:space="0" w:color="auto"/>
            </w:tcBorders>
          </w:tcPr>
          <w:p w14:paraId="446AFFDE" w14:textId="77777777" w:rsidR="00AE1B55" w:rsidRDefault="00AE1B55" w:rsidP="00A52ACA">
            <w:r>
              <w:t>The land required to deliver the approach suffers from varying degrees of ground contamination. Remediation of the land as part of the development process would be instrumental in improving water quality more widely.</w:t>
            </w:r>
          </w:p>
        </w:tc>
        <w:tc>
          <w:tcPr>
            <w:tcW w:w="1164" w:type="dxa"/>
            <w:tcBorders>
              <w:top w:val="single" w:sz="4" w:space="0" w:color="auto"/>
              <w:left w:val="single" w:sz="4" w:space="0" w:color="auto"/>
              <w:bottom w:val="single" w:sz="4" w:space="0" w:color="auto"/>
              <w:right w:val="single" w:sz="4" w:space="0" w:color="auto"/>
            </w:tcBorders>
            <w:shd w:val="clear" w:color="auto" w:fill="00B050"/>
          </w:tcPr>
          <w:p w14:paraId="57E6B4AC" w14:textId="77777777" w:rsidR="00AE1B55" w:rsidRDefault="00AE1B55" w:rsidP="00A52ACA">
            <w:pPr>
              <w:jc w:val="center"/>
              <w:rPr>
                <w:rFonts w:cstheme="minorHAnsi"/>
                <w:b/>
                <w:sz w:val="32"/>
                <w:szCs w:val="32"/>
              </w:rPr>
            </w:pPr>
          </w:p>
          <w:p w14:paraId="48AE2032" w14:textId="77777777" w:rsidR="00AE1B55" w:rsidRDefault="00AE1B55" w:rsidP="00A52ACA">
            <w:pPr>
              <w:jc w:val="center"/>
              <w:rPr>
                <w:rFonts w:cstheme="minorHAnsi"/>
                <w:b/>
                <w:sz w:val="32"/>
                <w:szCs w:val="32"/>
              </w:rPr>
            </w:pPr>
            <w:r>
              <w:rPr>
                <w:rFonts w:cstheme="minorHAnsi"/>
                <w:b/>
                <w:sz w:val="32"/>
                <w:szCs w:val="32"/>
              </w:rPr>
              <w:t>++</w:t>
            </w:r>
          </w:p>
        </w:tc>
        <w:tc>
          <w:tcPr>
            <w:tcW w:w="0" w:type="auto"/>
            <w:vMerge/>
            <w:tcBorders>
              <w:top w:val="single" w:sz="4" w:space="0" w:color="auto"/>
              <w:left w:val="single" w:sz="4" w:space="0" w:color="auto"/>
              <w:bottom w:val="single" w:sz="4" w:space="0" w:color="auto"/>
              <w:right w:val="single" w:sz="4" w:space="0" w:color="auto"/>
            </w:tcBorders>
            <w:shd w:val="clear" w:color="auto" w:fill="00B050"/>
            <w:vAlign w:val="center"/>
            <w:hideMark/>
          </w:tcPr>
          <w:p w14:paraId="5B1605B7"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76E6185E" w14:textId="77777777" w:rsidR="00AE1B55" w:rsidRDefault="00AE1B55" w:rsidP="00A52ACA"/>
        </w:tc>
      </w:tr>
      <w:tr w:rsidR="00AE1B55" w14:paraId="73D31062" w14:textId="77777777" w:rsidTr="00A52ACA">
        <w:trPr>
          <w:trHeight w:val="120"/>
        </w:trPr>
        <w:tc>
          <w:tcPr>
            <w:tcW w:w="0" w:type="auto"/>
            <w:vMerge/>
            <w:tcBorders>
              <w:top w:val="single" w:sz="2" w:space="0" w:color="000000"/>
              <w:left w:val="single" w:sz="4" w:space="0" w:color="auto"/>
              <w:bottom w:val="single" w:sz="2" w:space="0" w:color="000000"/>
              <w:right w:val="single" w:sz="4" w:space="0" w:color="auto"/>
            </w:tcBorders>
            <w:vAlign w:val="center"/>
            <w:hideMark/>
          </w:tcPr>
          <w:p w14:paraId="17BC30BB"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29A6231E" w14:textId="77777777" w:rsidR="00AE1B55" w:rsidRDefault="00AE1B55" w:rsidP="00A52ACA"/>
        </w:tc>
        <w:tc>
          <w:tcPr>
            <w:tcW w:w="0" w:type="auto"/>
            <w:vMerge/>
            <w:tcBorders>
              <w:top w:val="single" w:sz="4" w:space="0" w:color="auto"/>
              <w:left w:val="single" w:sz="4" w:space="0" w:color="auto"/>
              <w:bottom w:val="single" w:sz="4" w:space="0" w:color="auto"/>
              <w:right w:val="single" w:sz="4" w:space="0" w:color="auto"/>
            </w:tcBorders>
            <w:vAlign w:val="center"/>
            <w:hideMark/>
          </w:tcPr>
          <w:p w14:paraId="659DFDAE" w14:textId="77777777" w:rsidR="00AE1B55" w:rsidRDefault="00AE1B55" w:rsidP="00A52ACA"/>
        </w:tc>
        <w:tc>
          <w:tcPr>
            <w:tcW w:w="0" w:type="auto"/>
            <w:vMerge/>
            <w:tcBorders>
              <w:top w:val="single" w:sz="4" w:space="0" w:color="auto"/>
              <w:left w:val="single" w:sz="4" w:space="0" w:color="auto"/>
              <w:bottom w:val="single" w:sz="4" w:space="0" w:color="auto"/>
              <w:right w:val="single" w:sz="4" w:space="0" w:color="auto"/>
            </w:tcBorders>
            <w:vAlign w:val="center"/>
            <w:hideMark/>
          </w:tcPr>
          <w:p w14:paraId="7919D67F" w14:textId="77777777" w:rsidR="00AE1B55" w:rsidRDefault="00AE1B55" w:rsidP="00A52ACA"/>
        </w:tc>
        <w:tc>
          <w:tcPr>
            <w:tcW w:w="349" w:type="dxa"/>
            <w:tcBorders>
              <w:top w:val="single" w:sz="4" w:space="0" w:color="auto"/>
              <w:left w:val="single" w:sz="4" w:space="0" w:color="auto"/>
              <w:bottom w:val="single" w:sz="4" w:space="0" w:color="auto"/>
              <w:right w:val="single" w:sz="4" w:space="0" w:color="auto"/>
            </w:tcBorders>
            <w:hideMark/>
          </w:tcPr>
          <w:p w14:paraId="6F46C19E" w14:textId="77777777" w:rsidR="00AE1B55" w:rsidRDefault="00AE1B55" w:rsidP="00A52ACA">
            <w:r>
              <w:t>3</w:t>
            </w:r>
          </w:p>
        </w:tc>
        <w:tc>
          <w:tcPr>
            <w:tcW w:w="5522" w:type="dxa"/>
            <w:tcBorders>
              <w:top w:val="single" w:sz="4" w:space="0" w:color="auto"/>
              <w:left w:val="single" w:sz="4" w:space="0" w:color="auto"/>
              <w:bottom w:val="single" w:sz="4" w:space="0" w:color="auto"/>
              <w:right w:val="single" w:sz="4" w:space="0" w:color="auto"/>
            </w:tcBorders>
          </w:tcPr>
          <w:p w14:paraId="087EB16E" w14:textId="77777777" w:rsidR="00AE1B55" w:rsidRDefault="00AE1B55" w:rsidP="00A52ACA">
            <w:r>
              <w:t>Locally, the approach is likely to impact negatively on water conservation, creating additional demand to be met as a result of local population growth despite building regulations providing scope for more efficient use of water (see 12(4)).</w:t>
            </w:r>
          </w:p>
        </w:tc>
        <w:tc>
          <w:tcPr>
            <w:tcW w:w="1164" w:type="dxa"/>
            <w:tcBorders>
              <w:top w:val="single" w:sz="4" w:space="0" w:color="auto"/>
              <w:left w:val="single" w:sz="4" w:space="0" w:color="auto"/>
              <w:bottom w:val="single" w:sz="4" w:space="0" w:color="auto"/>
              <w:right w:val="single" w:sz="4" w:space="0" w:color="auto"/>
            </w:tcBorders>
            <w:shd w:val="clear" w:color="auto" w:fill="FFC000"/>
          </w:tcPr>
          <w:p w14:paraId="7F697324" w14:textId="77777777" w:rsidR="00AE1B55" w:rsidRDefault="00AE1B55" w:rsidP="00A52ACA">
            <w:pPr>
              <w:jc w:val="center"/>
              <w:rPr>
                <w:rFonts w:cstheme="minorHAnsi"/>
                <w:b/>
                <w:sz w:val="32"/>
                <w:szCs w:val="32"/>
              </w:rPr>
            </w:pPr>
            <w:r>
              <w:rPr>
                <w:rFonts w:cstheme="minorHAnsi"/>
                <w:b/>
                <w:sz w:val="32"/>
                <w:szCs w:val="32"/>
              </w:rPr>
              <w:t>-</w:t>
            </w:r>
          </w:p>
        </w:tc>
        <w:tc>
          <w:tcPr>
            <w:tcW w:w="0" w:type="auto"/>
            <w:vMerge/>
            <w:tcBorders>
              <w:top w:val="single" w:sz="4" w:space="0" w:color="auto"/>
              <w:left w:val="single" w:sz="4" w:space="0" w:color="auto"/>
              <w:bottom w:val="single" w:sz="4" w:space="0" w:color="auto"/>
              <w:right w:val="single" w:sz="4" w:space="0" w:color="auto"/>
            </w:tcBorders>
            <w:shd w:val="clear" w:color="auto" w:fill="00B050"/>
            <w:vAlign w:val="center"/>
            <w:hideMark/>
          </w:tcPr>
          <w:p w14:paraId="0B733666"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5DFAA684" w14:textId="77777777" w:rsidR="00AE1B55" w:rsidRDefault="00AE1B55" w:rsidP="00A52ACA"/>
        </w:tc>
      </w:tr>
      <w:tr w:rsidR="00AE1B55" w14:paraId="364B16FD" w14:textId="77777777" w:rsidTr="00A52ACA">
        <w:trPr>
          <w:trHeight w:val="120"/>
        </w:trPr>
        <w:tc>
          <w:tcPr>
            <w:tcW w:w="0" w:type="auto"/>
            <w:vMerge/>
            <w:tcBorders>
              <w:top w:val="single" w:sz="2" w:space="0" w:color="000000"/>
              <w:left w:val="single" w:sz="4" w:space="0" w:color="auto"/>
              <w:bottom w:val="single" w:sz="2" w:space="0" w:color="000000"/>
              <w:right w:val="single" w:sz="4" w:space="0" w:color="auto"/>
            </w:tcBorders>
            <w:vAlign w:val="center"/>
            <w:hideMark/>
          </w:tcPr>
          <w:p w14:paraId="0328782A"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4296A0C6" w14:textId="77777777" w:rsidR="00AE1B55" w:rsidRDefault="00AE1B55" w:rsidP="00A52ACA"/>
        </w:tc>
        <w:tc>
          <w:tcPr>
            <w:tcW w:w="0" w:type="auto"/>
            <w:vMerge/>
            <w:tcBorders>
              <w:top w:val="single" w:sz="4" w:space="0" w:color="auto"/>
              <w:left w:val="single" w:sz="4" w:space="0" w:color="auto"/>
              <w:bottom w:val="single" w:sz="4" w:space="0" w:color="auto"/>
              <w:right w:val="single" w:sz="4" w:space="0" w:color="auto"/>
            </w:tcBorders>
            <w:vAlign w:val="center"/>
            <w:hideMark/>
          </w:tcPr>
          <w:p w14:paraId="27A2AAA5" w14:textId="77777777" w:rsidR="00AE1B55" w:rsidRDefault="00AE1B55" w:rsidP="00A52ACA"/>
        </w:tc>
        <w:tc>
          <w:tcPr>
            <w:tcW w:w="0" w:type="auto"/>
            <w:vMerge/>
            <w:tcBorders>
              <w:top w:val="single" w:sz="4" w:space="0" w:color="auto"/>
              <w:left w:val="single" w:sz="4" w:space="0" w:color="auto"/>
              <w:bottom w:val="single" w:sz="4" w:space="0" w:color="auto"/>
              <w:right w:val="single" w:sz="4" w:space="0" w:color="auto"/>
            </w:tcBorders>
            <w:vAlign w:val="center"/>
            <w:hideMark/>
          </w:tcPr>
          <w:p w14:paraId="267936D6" w14:textId="77777777" w:rsidR="00AE1B55" w:rsidRDefault="00AE1B55" w:rsidP="00A52ACA"/>
        </w:tc>
        <w:tc>
          <w:tcPr>
            <w:tcW w:w="349" w:type="dxa"/>
            <w:tcBorders>
              <w:top w:val="single" w:sz="4" w:space="0" w:color="auto"/>
              <w:left w:val="single" w:sz="4" w:space="0" w:color="auto"/>
              <w:bottom w:val="single" w:sz="4" w:space="0" w:color="auto"/>
              <w:right w:val="single" w:sz="4" w:space="0" w:color="auto"/>
            </w:tcBorders>
            <w:hideMark/>
          </w:tcPr>
          <w:p w14:paraId="133980BE" w14:textId="77777777" w:rsidR="00AE1B55" w:rsidRDefault="00AE1B55" w:rsidP="00A52ACA">
            <w:r>
              <w:t>4</w:t>
            </w:r>
          </w:p>
        </w:tc>
        <w:tc>
          <w:tcPr>
            <w:tcW w:w="5522" w:type="dxa"/>
            <w:tcBorders>
              <w:top w:val="single" w:sz="4" w:space="0" w:color="auto"/>
              <w:left w:val="single" w:sz="4" w:space="0" w:color="auto"/>
              <w:bottom w:val="single" w:sz="4" w:space="0" w:color="auto"/>
              <w:right w:val="single" w:sz="4" w:space="0" w:color="auto"/>
            </w:tcBorders>
          </w:tcPr>
          <w:p w14:paraId="200CBA10" w14:textId="77777777" w:rsidR="00AE1B55" w:rsidRDefault="00AE1B55" w:rsidP="00A52ACA">
            <w:r>
              <w:t xml:space="preserve">The water efficiency credentials of new dwellings being built when compared with existing older stock within the plan area will be superior owing to building regulations. In essence this will lead to a general improvement in the water efficiency of the plan area’s stock and promotion of water efficiency in general. The scale of growth and intended comprehensive approach to development advocated by this approach will lead to a strong effect on this objective, particularly in terms of promotion. </w:t>
            </w:r>
          </w:p>
        </w:tc>
        <w:tc>
          <w:tcPr>
            <w:tcW w:w="1164" w:type="dxa"/>
            <w:tcBorders>
              <w:top w:val="single" w:sz="4" w:space="0" w:color="auto"/>
              <w:left w:val="single" w:sz="4" w:space="0" w:color="auto"/>
              <w:bottom w:val="single" w:sz="4" w:space="0" w:color="auto"/>
              <w:right w:val="single" w:sz="4" w:space="0" w:color="auto"/>
            </w:tcBorders>
            <w:shd w:val="clear" w:color="auto" w:fill="00B050"/>
          </w:tcPr>
          <w:p w14:paraId="234AC4C4" w14:textId="77777777" w:rsidR="00AE1B55" w:rsidRDefault="00AE1B55" w:rsidP="00A52ACA">
            <w:pPr>
              <w:jc w:val="center"/>
              <w:rPr>
                <w:rFonts w:cstheme="minorHAnsi"/>
                <w:b/>
                <w:sz w:val="32"/>
                <w:szCs w:val="32"/>
              </w:rPr>
            </w:pPr>
          </w:p>
          <w:p w14:paraId="066B5B96" w14:textId="77777777" w:rsidR="00AE1B55" w:rsidRDefault="00AE1B55" w:rsidP="00A52ACA">
            <w:pPr>
              <w:jc w:val="center"/>
              <w:rPr>
                <w:rFonts w:cstheme="minorHAnsi"/>
                <w:b/>
                <w:sz w:val="32"/>
                <w:szCs w:val="32"/>
              </w:rPr>
            </w:pPr>
          </w:p>
          <w:p w14:paraId="5FA54ECD" w14:textId="77777777" w:rsidR="00AE1B55" w:rsidRDefault="00AE1B55" w:rsidP="00A52ACA">
            <w:pPr>
              <w:jc w:val="center"/>
              <w:rPr>
                <w:rFonts w:cstheme="minorHAnsi"/>
                <w:b/>
                <w:sz w:val="32"/>
                <w:szCs w:val="32"/>
              </w:rPr>
            </w:pPr>
          </w:p>
          <w:p w14:paraId="63CCE8FC" w14:textId="77777777" w:rsidR="00AE1B55" w:rsidRDefault="00AE1B55" w:rsidP="00A52ACA">
            <w:pPr>
              <w:jc w:val="center"/>
              <w:rPr>
                <w:rFonts w:cstheme="minorHAnsi"/>
                <w:b/>
                <w:sz w:val="32"/>
                <w:szCs w:val="32"/>
              </w:rPr>
            </w:pPr>
            <w:r>
              <w:rPr>
                <w:rFonts w:cstheme="minorHAnsi"/>
                <w:b/>
                <w:sz w:val="32"/>
                <w:szCs w:val="32"/>
              </w:rPr>
              <w:t>++</w:t>
            </w:r>
          </w:p>
        </w:tc>
        <w:tc>
          <w:tcPr>
            <w:tcW w:w="0" w:type="auto"/>
            <w:vMerge/>
            <w:tcBorders>
              <w:top w:val="single" w:sz="4" w:space="0" w:color="auto"/>
              <w:left w:val="single" w:sz="4" w:space="0" w:color="auto"/>
              <w:bottom w:val="single" w:sz="4" w:space="0" w:color="auto"/>
              <w:right w:val="single" w:sz="4" w:space="0" w:color="auto"/>
            </w:tcBorders>
            <w:shd w:val="clear" w:color="auto" w:fill="00B050"/>
            <w:vAlign w:val="center"/>
            <w:hideMark/>
          </w:tcPr>
          <w:p w14:paraId="4712F592"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3D63BCB4" w14:textId="77777777" w:rsidR="00AE1B55" w:rsidRDefault="00AE1B55" w:rsidP="00A52ACA"/>
        </w:tc>
      </w:tr>
      <w:tr w:rsidR="00AE1B55" w14:paraId="77B66EFC" w14:textId="77777777" w:rsidTr="00A52ACA">
        <w:trPr>
          <w:trHeight w:val="120"/>
        </w:trPr>
        <w:tc>
          <w:tcPr>
            <w:tcW w:w="0" w:type="auto"/>
            <w:vMerge/>
            <w:tcBorders>
              <w:top w:val="single" w:sz="2" w:space="0" w:color="000000"/>
              <w:left w:val="single" w:sz="4" w:space="0" w:color="auto"/>
              <w:bottom w:val="single" w:sz="2" w:space="0" w:color="000000"/>
              <w:right w:val="single" w:sz="4" w:space="0" w:color="auto"/>
            </w:tcBorders>
            <w:vAlign w:val="center"/>
            <w:hideMark/>
          </w:tcPr>
          <w:p w14:paraId="79BDBA54"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7EA22139" w14:textId="77777777" w:rsidR="00AE1B55" w:rsidRDefault="00AE1B55" w:rsidP="00A52ACA"/>
        </w:tc>
        <w:tc>
          <w:tcPr>
            <w:tcW w:w="0" w:type="auto"/>
            <w:vMerge/>
            <w:tcBorders>
              <w:top w:val="single" w:sz="4" w:space="0" w:color="auto"/>
              <w:left w:val="single" w:sz="4" w:space="0" w:color="auto"/>
              <w:bottom w:val="single" w:sz="4" w:space="0" w:color="auto"/>
              <w:right w:val="single" w:sz="4" w:space="0" w:color="auto"/>
            </w:tcBorders>
            <w:vAlign w:val="center"/>
            <w:hideMark/>
          </w:tcPr>
          <w:p w14:paraId="2CE17986" w14:textId="77777777" w:rsidR="00AE1B55" w:rsidRDefault="00AE1B55" w:rsidP="00A52ACA"/>
        </w:tc>
        <w:tc>
          <w:tcPr>
            <w:tcW w:w="0" w:type="auto"/>
            <w:vMerge/>
            <w:tcBorders>
              <w:top w:val="single" w:sz="4" w:space="0" w:color="auto"/>
              <w:left w:val="single" w:sz="4" w:space="0" w:color="auto"/>
              <w:bottom w:val="single" w:sz="4" w:space="0" w:color="auto"/>
              <w:right w:val="single" w:sz="4" w:space="0" w:color="auto"/>
            </w:tcBorders>
            <w:vAlign w:val="center"/>
            <w:hideMark/>
          </w:tcPr>
          <w:p w14:paraId="60FFE038" w14:textId="77777777" w:rsidR="00AE1B55" w:rsidRDefault="00AE1B55" w:rsidP="00A52ACA"/>
        </w:tc>
        <w:tc>
          <w:tcPr>
            <w:tcW w:w="349" w:type="dxa"/>
            <w:tcBorders>
              <w:top w:val="single" w:sz="4" w:space="0" w:color="auto"/>
              <w:left w:val="single" w:sz="4" w:space="0" w:color="auto"/>
              <w:bottom w:val="single" w:sz="4" w:space="0" w:color="auto"/>
              <w:right w:val="single" w:sz="4" w:space="0" w:color="auto"/>
            </w:tcBorders>
            <w:hideMark/>
          </w:tcPr>
          <w:p w14:paraId="5349BCAD" w14:textId="77777777" w:rsidR="00AE1B55" w:rsidRDefault="00AE1B55" w:rsidP="00A52ACA">
            <w:r>
              <w:t>5</w:t>
            </w:r>
          </w:p>
        </w:tc>
        <w:tc>
          <w:tcPr>
            <w:tcW w:w="5522" w:type="dxa"/>
            <w:tcBorders>
              <w:top w:val="single" w:sz="4" w:space="0" w:color="auto"/>
              <w:left w:val="single" w:sz="4" w:space="0" w:color="auto"/>
              <w:bottom w:val="single" w:sz="4" w:space="0" w:color="auto"/>
              <w:right w:val="single" w:sz="4" w:space="0" w:color="auto"/>
            </w:tcBorders>
          </w:tcPr>
          <w:p w14:paraId="4ED82E1C" w14:textId="1AE8F556" w:rsidR="00AE1B55" w:rsidRDefault="00AE1B55" w:rsidP="00A52ACA">
            <w:r>
              <w:t>The approach is unlikely to result in a deterioration of</w:t>
            </w:r>
            <w:r w:rsidR="00994A88">
              <w:t xml:space="preserve"> Water Framework Directive</w:t>
            </w:r>
            <w:r>
              <w:t xml:space="preserve"> status or of on-site watercourses. The land required to deliver the approach is previously developed land with appropriate means of drainage to treatment facilities already in place. There is the potential to improve wate</w:t>
            </w:r>
            <w:r w:rsidR="00994A88">
              <w:t xml:space="preserve">r quality and the associated </w:t>
            </w:r>
            <w:r w:rsidR="00994A88">
              <w:lastRenderedPageBreak/>
              <w:t>Water Framework Directive</w:t>
            </w:r>
            <w:r>
              <w:t xml:space="preserve"> status through remediation as discussed at 12(2). </w:t>
            </w:r>
          </w:p>
        </w:tc>
        <w:tc>
          <w:tcPr>
            <w:tcW w:w="1164" w:type="dxa"/>
            <w:tcBorders>
              <w:top w:val="single" w:sz="4" w:space="0" w:color="auto"/>
              <w:left w:val="single" w:sz="4" w:space="0" w:color="auto"/>
              <w:bottom w:val="single" w:sz="4" w:space="0" w:color="auto"/>
              <w:right w:val="single" w:sz="4" w:space="0" w:color="auto"/>
            </w:tcBorders>
          </w:tcPr>
          <w:p w14:paraId="566DCC46" w14:textId="77777777" w:rsidR="00AE1B55" w:rsidRDefault="00AE1B55" w:rsidP="00A52ACA">
            <w:pPr>
              <w:rPr>
                <w:rFonts w:cstheme="minorHAnsi"/>
                <w:sz w:val="32"/>
                <w:szCs w:val="32"/>
              </w:rPr>
            </w:pPr>
          </w:p>
          <w:p w14:paraId="4D428D0B" w14:textId="77777777" w:rsidR="00AE1B55" w:rsidRDefault="00AE1B55" w:rsidP="00A52ACA">
            <w:pPr>
              <w:rPr>
                <w:rFonts w:cstheme="minorHAnsi"/>
                <w:sz w:val="32"/>
                <w:szCs w:val="32"/>
              </w:rPr>
            </w:pPr>
          </w:p>
          <w:p w14:paraId="0D29C341" w14:textId="77777777" w:rsidR="00AE1B55" w:rsidRPr="005E56CD" w:rsidRDefault="00AE1B55" w:rsidP="00A52ACA">
            <w:pPr>
              <w:jc w:val="center"/>
              <w:rPr>
                <w:rFonts w:cstheme="minorHAnsi"/>
                <w:b/>
                <w:sz w:val="32"/>
                <w:szCs w:val="32"/>
              </w:rPr>
            </w:pPr>
            <w:r>
              <w:rPr>
                <w:rFonts w:cstheme="minorHAnsi"/>
                <w:b/>
                <w:sz w:val="32"/>
                <w:szCs w:val="32"/>
              </w:rPr>
              <w:t>0</w:t>
            </w:r>
          </w:p>
          <w:p w14:paraId="16344971" w14:textId="77777777" w:rsidR="00AE1B55" w:rsidRDefault="00AE1B55" w:rsidP="00A52ACA">
            <w:pPr>
              <w:rPr>
                <w:rFonts w:cstheme="minorHAnsi"/>
                <w:sz w:val="32"/>
                <w:szCs w:val="32"/>
              </w:rPr>
            </w:pPr>
          </w:p>
          <w:p w14:paraId="6EF229B2" w14:textId="77777777" w:rsidR="00AE1B55" w:rsidRDefault="00AE1B55" w:rsidP="00A52ACA">
            <w:pPr>
              <w:rPr>
                <w:rFonts w:cstheme="minorHAnsi"/>
                <w:sz w:val="32"/>
                <w:szCs w:val="32"/>
              </w:rPr>
            </w:pPr>
          </w:p>
        </w:tc>
        <w:tc>
          <w:tcPr>
            <w:tcW w:w="0" w:type="auto"/>
            <w:vMerge/>
            <w:tcBorders>
              <w:top w:val="single" w:sz="4" w:space="0" w:color="auto"/>
              <w:left w:val="single" w:sz="4" w:space="0" w:color="auto"/>
              <w:bottom w:val="single" w:sz="4" w:space="0" w:color="auto"/>
              <w:right w:val="single" w:sz="4" w:space="0" w:color="auto"/>
            </w:tcBorders>
            <w:shd w:val="clear" w:color="auto" w:fill="00B050"/>
            <w:vAlign w:val="center"/>
            <w:hideMark/>
          </w:tcPr>
          <w:p w14:paraId="5B3693F7"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57D73FC6" w14:textId="77777777" w:rsidR="00AE1B55" w:rsidRDefault="00AE1B55" w:rsidP="00A52ACA"/>
        </w:tc>
      </w:tr>
      <w:tr w:rsidR="00AE1B55" w14:paraId="4CE8C20B" w14:textId="77777777" w:rsidTr="00A52ACA">
        <w:trPr>
          <w:trHeight w:val="217"/>
        </w:trPr>
        <w:tc>
          <w:tcPr>
            <w:tcW w:w="0" w:type="auto"/>
            <w:vMerge/>
            <w:tcBorders>
              <w:top w:val="single" w:sz="2" w:space="0" w:color="000000"/>
              <w:left w:val="single" w:sz="4" w:space="0" w:color="auto"/>
              <w:bottom w:val="single" w:sz="2" w:space="0" w:color="000000"/>
              <w:right w:val="single" w:sz="4" w:space="0" w:color="auto"/>
            </w:tcBorders>
            <w:vAlign w:val="center"/>
            <w:hideMark/>
          </w:tcPr>
          <w:p w14:paraId="2CCCB481"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4435958D" w14:textId="77777777" w:rsidR="00AE1B55" w:rsidRDefault="00AE1B55" w:rsidP="00A52ACA"/>
        </w:tc>
        <w:tc>
          <w:tcPr>
            <w:tcW w:w="440" w:type="dxa"/>
            <w:vMerge w:val="restart"/>
            <w:tcBorders>
              <w:top w:val="single" w:sz="4" w:space="0" w:color="auto"/>
              <w:left w:val="single" w:sz="4" w:space="0" w:color="auto"/>
              <w:bottom w:val="single" w:sz="4" w:space="0" w:color="auto"/>
              <w:right w:val="single" w:sz="4" w:space="0" w:color="auto"/>
            </w:tcBorders>
            <w:hideMark/>
          </w:tcPr>
          <w:p w14:paraId="56B71026" w14:textId="77777777" w:rsidR="00AE1B55" w:rsidRDefault="00AE1B55" w:rsidP="00A52ACA">
            <w:r>
              <w:t>13</w:t>
            </w:r>
          </w:p>
        </w:tc>
        <w:tc>
          <w:tcPr>
            <w:tcW w:w="1738" w:type="dxa"/>
            <w:vMerge w:val="restart"/>
            <w:tcBorders>
              <w:top w:val="single" w:sz="4" w:space="0" w:color="auto"/>
              <w:left w:val="single" w:sz="4" w:space="0" w:color="auto"/>
              <w:bottom w:val="single" w:sz="4" w:space="0" w:color="auto"/>
              <w:right w:val="single" w:sz="4" w:space="0" w:color="auto"/>
            </w:tcBorders>
            <w:hideMark/>
          </w:tcPr>
          <w:p w14:paraId="47F3580C" w14:textId="77777777" w:rsidR="00AE1B55" w:rsidRDefault="00AE1B55" w:rsidP="00A52ACA">
            <w:r>
              <w:t>Natural Environment, Biodiversity, Green and Blue Infrastructure</w:t>
            </w:r>
          </w:p>
        </w:tc>
        <w:tc>
          <w:tcPr>
            <w:tcW w:w="349" w:type="dxa"/>
            <w:tcBorders>
              <w:top w:val="single" w:sz="4" w:space="0" w:color="auto"/>
              <w:left w:val="single" w:sz="4" w:space="0" w:color="auto"/>
              <w:bottom w:val="single" w:sz="4" w:space="0" w:color="auto"/>
              <w:right w:val="single" w:sz="4" w:space="0" w:color="auto"/>
            </w:tcBorders>
            <w:hideMark/>
          </w:tcPr>
          <w:p w14:paraId="5D85A0D2" w14:textId="77777777" w:rsidR="00AE1B55" w:rsidRDefault="00AE1B55" w:rsidP="00A52ACA">
            <w:r>
              <w:t>1</w:t>
            </w:r>
          </w:p>
        </w:tc>
        <w:tc>
          <w:tcPr>
            <w:tcW w:w="5522" w:type="dxa"/>
            <w:tcBorders>
              <w:top w:val="single" w:sz="4" w:space="0" w:color="auto"/>
              <w:left w:val="single" w:sz="4" w:space="0" w:color="auto"/>
              <w:bottom w:val="single" w:sz="4" w:space="0" w:color="auto"/>
              <w:right w:val="single" w:sz="4" w:space="0" w:color="auto"/>
            </w:tcBorders>
          </w:tcPr>
          <w:p w14:paraId="6A7777AC" w14:textId="77777777" w:rsidR="00AE1B55" w:rsidRDefault="00AE1B55" w:rsidP="00A52ACA">
            <w:r>
              <w:t xml:space="preserve">The focus of development on large brownfield sites will help ensure the long-term protection of alternative sites with more pronounced biodiversity value. The redevelopment of the sites – which both suffer from contamination - will present significant opportunities for biodiversity improvements at a scale which would not present themselves without prospects of redevelopment. The land in question does display biodiversity value in its current state, however this can be managed as part of redevelopment, and in any case the re-use of brownfield land is considered a more sensitive proposition in biodiversity terms when compared with potential development on greenfield land. It is assumed in the absence of more detailed and up-to-date information that protected species could be at risk and this would need to be carefully managed through the </w:t>
            </w:r>
            <w:proofErr w:type="spellStart"/>
            <w:r>
              <w:t>masterplanning</w:t>
            </w:r>
            <w:proofErr w:type="spellEnd"/>
            <w:r>
              <w:t xml:space="preserve"> process.</w:t>
            </w:r>
          </w:p>
        </w:tc>
        <w:tc>
          <w:tcPr>
            <w:tcW w:w="1164" w:type="dxa"/>
            <w:tcBorders>
              <w:top w:val="single" w:sz="4" w:space="0" w:color="auto"/>
              <w:left w:val="single" w:sz="4" w:space="0" w:color="auto"/>
              <w:bottom w:val="single" w:sz="4" w:space="0" w:color="auto"/>
              <w:right w:val="single" w:sz="4" w:space="0" w:color="auto"/>
            </w:tcBorders>
            <w:shd w:val="clear" w:color="auto" w:fill="92D050"/>
          </w:tcPr>
          <w:p w14:paraId="0436E418" w14:textId="77777777" w:rsidR="00AE1B55" w:rsidRDefault="00AE1B55" w:rsidP="00A52ACA">
            <w:pPr>
              <w:jc w:val="center"/>
              <w:rPr>
                <w:rFonts w:cstheme="minorHAnsi"/>
                <w:b/>
                <w:sz w:val="32"/>
                <w:szCs w:val="32"/>
              </w:rPr>
            </w:pPr>
          </w:p>
          <w:p w14:paraId="48D921B1" w14:textId="77777777" w:rsidR="00AE1B55" w:rsidRDefault="00AE1B55" w:rsidP="00A52ACA">
            <w:pPr>
              <w:jc w:val="center"/>
              <w:rPr>
                <w:rFonts w:cstheme="minorHAnsi"/>
                <w:b/>
                <w:sz w:val="32"/>
                <w:szCs w:val="32"/>
              </w:rPr>
            </w:pPr>
          </w:p>
          <w:p w14:paraId="4CEE6D40" w14:textId="77777777" w:rsidR="00AE1B55" w:rsidRDefault="00AE1B55" w:rsidP="00A52ACA">
            <w:pPr>
              <w:jc w:val="center"/>
              <w:rPr>
                <w:rFonts w:cstheme="minorHAnsi"/>
                <w:b/>
                <w:sz w:val="32"/>
                <w:szCs w:val="32"/>
              </w:rPr>
            </w:pPr>
          </w:p>
          <w:p w14:paraId="71E203F1" w14:textId="77777777" w:rsidR="00AE1B55" w:rsidRDefault="00AE1B55" w:rsidP="00A52ACA">
            <w:pPr>
              <w:jc w:val="center"/>
              <w:rPr>
                <w:rFonts w:cstheme="minorHAnsi"/>
                <w:b/>
                <w:sz w:val="32"/>
                <w:szCs w:val="32"/>
              </w:rPr>
            </w:pPr>
          </w:p>
          <w:p w14:paraId="06BE30A3" w14:textId="77777777" w:rsidR="00AE1B55" w:rsidRDefault="00AE1B55" w:rsidP="00A52ACA">
            <w:pPr>
              <w:jc w:val="center"/>
              <w:rPr>
                <w:rFonts w:cstheme="minorHAnsi"/>
                <w:b/>
                <w:sz w:val="32"/>
                <w:szCs w:val="32"/>
              </w:rPr>
            </w:pPr>
          </w:p>
          <w:p w14:paraId="495C88E6" w14:textId="77777777" w:rsidR="00AE1B55" w:rsidRDefault="00AE1B55" w:rsidP="00A52ACA">
            <w:pPr>
              <w:jc w:val="center"/>
              <w:rPr>
                <w:rFonts w:cstheme="minorHAnsi"/>
                <w:b/>
                <w:sz w:val="32"/>
                <w:szCs w:val="32"/>
              </w:rPr>
            </w:pPr>
            <w:r>
              <w:rPr>
                <w:rFonts w:cstheme="minorHAnsi"/>
                <w:b/>
                <w:sz w:val="32"/>
                <w:szCs w:val="32"/>
              </w:rPr>
              <w:t>+</w:t>
            </w:r>
          </w:p>
        </w:tc>
        <w:tc>
          <w:tcPr>
            <w:tcW w:w="1172" w:type="dxa"/>
            <w:vMerge w:val="restart"/>
            <w:tcBorders>
              <w:top w:val="single" w:sz="4" w:space="0" w:color="auto"/>
              <w:left w:val="single" w:sz="4" w:space="0" w:color="auto"/>
              <w:bottom w:val="single" w:sz="4" w:space="0" w:color="auto"/>
              <w:right w:val="single" w:sz="4" w:space="0" w:color="auto"/>
            </w:tcBorders>
            <w:shd w:val="clear" w:color="auto" w:fill="00B050"/>
          </w:tcPr>
          <w:p w14:paraId="7DFCB56B" w14:textId="77777777" w:rsidR="00AE1B55" w:rsidRDefault="00AE1B55" w:rsidP="00A52ACA">
            <w:pPr>
              <w:jc w:val="center"/>
            </w:pPr>
            <w:r>
              <w:rPr>
                <w:rFonts w:cstheme="minorHAnsi"/>
                <w:b/>
                <w:sz w:val="32"/>
                <w:szCs w:val="32"/>
              </w:rPr>
              <w:t>++</w:t>
            </w:r>
          </w:p>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62C8D037" w14:textId="77777777" w:rsidR="00AE1B55" w:rsidRDefault="00AE1B55" w:rsidP="00A52ACA"/>
        </w:tc>
      </w:tr>
      <w:tr w:rsidR="00AE1B55" w14:paraId="2A0337BF" w14:textId="77777777" w:rsidTr="00A52ACA">
        <w:trPr>
          <w:trHeight w:val="215"/>
        </w:trPr>
        <w:tc>
          <w:tcPr>
            <w:tcW w:w="0" w:type="auto"/>
            <w:vMerge/>
            <w:tcBorders>
              <w:top w:val="single" w:sz="2" w:space="0" w:color="000000"/>
              <w:left w:val="single" w:sz="4" w:space="0" w:color="auto"/>
              <w:bottom w:val="single" w:sz="2" w:space="0" w:color="000000"/>
              <w:right w:val="single" w:sz="4" w:space="0" w:color="auto"/>
            </w:tcBorders>
            <w:vAlign w:val="center"/>
            <w:hideMark/>
          </w:tcPr>
          <w:p w14:paraId="186907B3"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1059207E" w14:textId="77777777" w:rsidR="00AE1B55" w:rsidRDefault="00AE1B55" w:rsidP="00A52ACA"/>
        </w:tc>
        <w:tc>
          <w:tcPr>
            <w:tcW w:w="0" w:type="auto"/>
            <w:vMerge/>
            <w:tcBorders>
              <w:top w:val="single" w:sz="4" w:space="0" w:color="auto"/>
              <w:left w:val="single" w:sz="4" w:space="0" w:color="auto"/>
              <w:bottom w:val="single" w:sz="4" w:space="0" w:color="auto"/>
              <w:right w:val="single" w:sz="4" w:space="0" w:color="auto"/>
            </w:tcBorders>
            <w:vAlign w:val="center"/>
            <w:hideMark/>
          </w:tcPr>
          <w:p w14:paraId="464039AB" w14:textId="77777777" w:rsidR="00AE1B55" w:rsidRDefault="00AE1B55" w:rsidP="00A52ACA"/>
        </w:tc>
        <w:tc>
          <w:tcPr>
            <w:tcW w:w="0" w:type="auto"/>
            <w:vMerge/>
            <w:tcBorders>
              <w:top w:val="single" w:sz="4" w:space="0" w:color="auto"/>
              <w:left w:val="single" w:sz="4" w:space="0" w:color="auto"/>
              <w:bottom w:val="single" w:sz="4" w:space="0" w:color="auto"/>
              <w:right w:val="single" w:sz="4" w:space="0" w:color="auto"/>
            </w:tcBorders>
            <w:vAlign w:val="center"/>
            <w:hideMark/>
          </w:tcPr>
          <w:p w14:paraId="28F1424B" w14:textId="77777777" w:rsidR="00AE1B55" w:rsidRDefault="00AE1B55" w:rsidP="00A52ACA"/>
        </w:tc>
        <w:tc>
          <w:tcPr>
            <w:tcW w:w="349" w:type="dxa"/>
            <w:tcBorders>
              <w:top w:val="single" w:sz="4" w:space="0" w:color="auto"/>
              <w:left w:val="single" w:sz="4" w:space="0" w:color="auto"/>
              <w:bottom w:val="single" w:sz="4" w:space="0" w:color="auto"/>
              <w:right w:val="single" w:sz="4" w:space="0" w:color="auto"/>
            </w:tcBorders>
            <w:hideMark/>
          </w:tcPr>
          <w:p w14:paraId="4A8903AC" w14:textId="77777777" w:rsidR="00AE1B55" w:rsidRDefault="00AE1B55" w:rsidP="00A52ACA">
            <w:r>
              <w:t>2</w:t>
            </w:r>
          </w:p>
        </w:tc>
        <w:tc>
          <w:tcPr>
            <w:tcW w:w="5522" w:type="dxa"/>
            <w:tcBorders>
              <w:top w:val="single" w:sz="4" w:space="0" w:color="auto"/>
              <w:left w:val="single" w:sz="4" w:space="0" w:color="auto"/>
              <w:bottom w:val="single" w:sz="4" w:space="0" w:color="auto"/>
              <w:right w:val="single" w:sz="4" w:space="0" w:color="auto"/>
            </w:tcBorders>
          </w:tcPr>
          <w:p w14:paraId="055EC1D1" w14:textId="77777777" w:rsidR="00AE1B55" w:rsidRDefault="00AE1B55" w:rsidP="00A52ACA">
            <w:r>
              <w:t xml:space="preserve">Redeveloping the sites will facilitate biodiversity net gains, resulting from site remediation in conjunction with implementation of amenity green space, green/blue infrastructure and connectivity into the wider countryside as would be instrumental as part of a comprehensive redevelopment of the sites. </w:t>
            </w:r>
          </w:p>
        </w:tc>
        <w:tc>
          <w:tcPr>
            <w:tcW w:w="1164" w:type="dxa"/>
            <w:tcBorders>
              <w:top w:val="single" w:sz="4" w:space="0" w:color="auto"/>
              <w:left w:val="single" w:sz="4" w:space="0" w:color="auto"/>
              <w:bottom w:val="single" w:sz="4" w:space="0" w:color="auto"/>
              <w:right w:val="single" w:sz="4" w:space="0" w:color="auto"/>
            </w:tcBorders>
            <w:shd w:val="clear" w:color="auto" w:fill="00B050"/>
          </w:tcPr>
          <w:p w14:paraId="1F3E2AB9" w14:textId="77777777" w:rsidR="00AE1B55" w:rsidRDefault="00AE1B55" w:rsidP="00A52ACA">
            <w:pPr>
              <w:jc w:val="center"/>
              <w:rPr>
                <w:rFonts w:cstheme="minorHAnsi"/>
                <w:b/>
                <w:sz w:val="32"/>
                <w:szCs w:val="32"/>
              </w:rPr>
            </w:pPr>
          </w:p>
          <w:p w14:paraId="2EF9ACBC" w14:textId="77777777" w:rsidR="00AE1B55" w:rsidRDefault="00AE1B55" w:rsidP="00A52ACA">
            <w:pPr>
              <w:jc w:val="center"/>
              <w:rPr>
                <w:rFonts w:cstheme="minorHAnsi"/>
                <w:b/>
                <w:sz w:val="32"/>
                <w:szCs w:val="32"/>
              </w:rPr>
            </w:pPr>
            <w:r>
              <w:rPr>
                <w:rFonts w:cstheme="minorHAnsi"/>
                <w:b/>
                <w:sz w:val="32"/>
                <w:szCs w:val="32"/>
              </w:rPr>
              <w:t>++</w:t>
            </w:r>
          </w:p>
        </w:tc>
        <w:tc>
          <w:tcPr>
            <w:tcW w:w="0" w:type="auto"/>
            <w:vMerge/>
            <w:tcBorders>
              <w:top w:val="single" w:sz="4" w:space="0" w:color="auto"/>
              <w:left w:val="single" w:sz="4" w:space="0" w:color="auto"/>
              <w:bottom w:val="single" w:sz="4" w:space="0" w:color="auto"/>
              <w:right w:val="single" w:sz="4" w:space="0" w:color="auto"/>
            </w:tcBorders>
            <w:shd w:val="clear" w:color="auto" w:fill="00B050"/>
            <w:vAlign w:val="center"/>
            <w:hideMark/>
          </w:tcPr>
          <w:p w14:paraId="3B64849C"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1A40261F" w14:textId="77777777" w:rsidR="00AE1B55" w:rsidRDefault="00AE1B55" w:rsidP="00A52ACA"/>
        </w:tc>
      </w:tr>
      <w:tr w:rsidR="00AE1B55" w14:paraId="7FED8826" w14:textId="77777777" w:rsidTr="00A52ACA">
        <w:trPr>
          <w:trHeight w:val="215"/>
        </w:trPr>
        <w:tc>
          <w:tcPr>
            <w:tcW w:w="0" w:type="auto"/>
            <w:vMerge/>
            <w:tcBorders>
              <w:top w:val="single" w:sz="2" w:space="0" w:color="000000"/>
              <w:left w:val="single" w:sz="4" w:space="0" w:color="auto"/>
              <w:bottom w:val="single" w:sz="2" w:space="0" w:color="000000"/>
              <w:right w:val="single" w:sz="4" w:space="0" w:color="auto"/>
            </w:tcBorders>
            <w:vAlign w:val="center"/>
            <w:hideMark/>
          </w:tcPr>
          <w:p w14:paraId="587E74F9"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065A6574" w14:textId="77777777" w:rsidR="00AE1B55" w:rsidRDefault="00AE1B55" w:rsidP="00A52ACA"/>
        </w:tc>
        <w:tc>
          <w:tcPr>
            <w:tcW w:w="0" w:type="auto"/>
            <w:vMerge/>
            <w:tcBorders>
              <w:top w:val="single" w:sz="4" w:space="0" w:color="auto"/>
              <w:left w:val="single" w:sz="4" w:space="0" w:color="auto"/>
              <w:bottom w:val="single" w:sz="4" w:space="0" w:color="auto"/>
              <w:right w:val="single" w:sz="4" w:space="0" w:color="auto"/>
            </w:tcBorders>
            <w:vAlign w:val="center"/>
            <w:hideMark/>
          </w:tcPr>
          <w:p w14:paraId="54F2C352" w14:textId="77777777" w:rsidR="00AE1B55" w:rsidRDefault="00AE1B55" w:rsidP="00A52ACA"/>
        </w:tc>
        <w:tc>
          <w:tcPr>
            <w:tcW w:w="0" w:type="auto"/>
            <w:vMerge/>
            <w:tcBorders>
              <w:top w:val="single" w:sz="4" w:space="0" w:color="auto"/>
              <w:left w:val="single" w:sz="4" w:space="0" w:color="auto"/>
              <w:bottom w:val="single" w:sz="4" w:space="0" w:color="auto"/>
              <w:right w:val="single" w:sz="4" w:space="0" w:color="auto"/>
            </w:tcBorders>
            <w:vAlign w:val="center"/>
            <w:hideMark/>
          </w:tcPr>
          <w:p w14:paraId="003BF2C4" w14:textId="77777777" w:rsidR="00AE1B55" w:rsidRDefault="00AE1B55" w:rsidP="00A52ACA"/>
        </w:tc>
        <w:tc>
          <w:tcPr>
            <w:tcW w:w="349" w:type="dxa"/>
            <w:tcBorders>
              <w:top w:val="single" w:sz="4" w:space="0" w:color="auto"/>
              <w:left w:val="single" w:sz="4" w:space="0" w:color="auto"/>
              <w:bottom w:val="single" w:sz="4" w:space="0" w:color="auto"/>
              <w:right w:val="single" w:sz="4" w:space="0" w:color="auto"/>
            </w:tcBorders>
            <w:hideMark/>
          </w:tcPr>
          <w:p w14:paraId="16DCF1BE" w14:textId="77777777" w:rsidR="00AE1B55" w:rsidRDefault="00AE1B55" w:rsidP="00A52ACA">
            <w:r>
              <w:t>3</w:t>
            </w:r>
          </w:p>
        </w:tc>
        <w:tc>
          <w:tcPr>
            <w:tcW w:w="5522" w:type="dxa"/>
            <w:tcBorders>
              <w:top w:val="single" w:sz="4" w:space="0" w:color="auto"/>
              <w:left w:val="single" w:sz="4" w:space="0" w:color="auto"/>
              <w:bottom w:val="single" w:sz="4" w:space="0" w:color="auto"/>
              <w:right w:val="single" w:sz="4" w:space="0" w:color="auto"/>
            </w:tcBorders>
          </w:tcPr>
          <w:p w14:paraId="3532C3C4" w14:textId="17028CD8" w:rsidR="00AE1B55" w:rsidRDefault="00AE1B55" w:rsidP="00994A88">
            <w:r>
              <w:t xml:space="preserve">It is expected that the approach will have a minor impact on the geological environment given that it relates to development which will require the extraction of material to facilitate construction. However there is some potential for enhancement of the geological environment on-site through the creation of significant blue and green infrastructure assets. No Regionally Important </w:t>
            </w:r>
            <w:r w:rsidR="00994A88">
              <w:t>Geomorphological Sites</w:t>
            </w:r>
            <w:r>
              <w:t xml:space="preserve"> are identified within the land in question.</w:t>
            </w:r>
          </w:p>
        </w:tc>
        <w:tc>
          <w:tcPr>
            <w:tcW w:w="1164" w:type="dxa"/>
            <w:tcBorders>
              <w:top w:val="single" w:sz="4" w:space="0" w:color="auto"/>
              <w:left w:val="single" w:sz="4" w:space="0" w:color="auto"/>
              <w:bottom w:val="single" w:sz="4" w:space="0" w:color="auto"/>
              <w:right w:val="single" w:sz="4" w:space="0" w:color="auto"/>
            </w:tcBorders>
          </w:tcPr>
          <w:p w14:paraId="778D11D2" w14:textId="77777777" w:rsidR="00AE1B55" w:rsidRDefault="00AE1B55" w:rsidP="00A52ACA">
            <w:pPr>
              <w:jc w:val="center"/>
              <w:rPr>
                <w:rFonts w:cstheme="minorHAnsi"/>
                <w:b/>
                <w:sz w:val="32"/>
                <w:szCs w:val="32"/>
              </w:rPr>
            </w:pPr>
          </w:p>
          <w:p w14:paraId="79F18C9D" w14:textId="77777777" w:rsidR="00AE1B55" w:rsidRDefault="00AE1B55" w:rsidP="00A52ACA">
            <w:pPr>
              <w:jc w:val="center"/>
              <w:rPr>
                <w:rFonts w:cstheme="minorHAnsi"/>
                <w:b/>
                <w:sz w:val="32"/>
                <w:szCs w:val="32"/>
              </w:rPr>
            </w:pPr>
          </w:p>
          <w:p w14:paraId="42AC4F75" w14:textId="77777777" w:rsidR="00AE1B55" w:rsidRDefault="00AE1B55" w:rsidP="00A52ACA">
            <w:pPr>
              <w:jc w:val="center"/>
              <w:rPr>
                <w:rFonts w:cstheme="minorHAnsi"/>
                <w:b/>
                <w:sz w:val="32"/>
                <w:szCs w:val="32"/>
              </w:rPr>
            </w:pPr>
            <w:r>
              <w:rPr>
                <w:rFonts w:cstheme="minorHAnsi"/>
                <w:b/>
                <w:sz w:val="32"/>
                <w:szCs w:val="32"/>
              </w:rPr>
              <w:t>0</w:t>
            </w:r>
          </w:p>
        </w:tc>
        <w:tc>
          <w:tcPr>
            <w:tcW w:w="0" w:type="auto"/>
            <w:vMerge/>
            <w:tcBorders>
              <w:top w:val="single" w:sz="4" w:space="0" w:color="auto"/>
              <w:left w:val="single" w:sz="4" w:space="0" w:color="auto"/>
              <w:bottom w:val="single" w:sz="4" w:space="0" w:color="auto"/>
              <w:right w:val="single" w:sz="4" w:space="0" w:color="auto"/>
            </w:tcBorders>
            <w:shd w:val="clear" w:color="auto" w:fill="00B050"/>
            <w:vAlign w:val="center"/>
            <w:hideMark/>
          </w:tcPr>
          <w:p w14:paraId="67710F0C"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775B2D80" w14:textId="77777777" w:rsidR="00AE1B55" w:rsidRDefault="00AE1B55" w:rsidP="00A52ACA"/>
        </w:tc>
      </w:tr>
      <w:tr w:rsidR="00AE1B55" w14:paraId="491B0909" w14:textId="77777777" w:rsidTr="00A52ACA">
        <w:trPr>
          <w:trHeight w:val="215"/>
        </w:trPr>
        <w:tc>
          <w:tcPr>
            <w:tcW w:w="0" w:type="auto"/>
            <w:vMerge/>
            <w:tcBorders>
              <w:top w:val="single" w:sz="2" w:space="0" w:color="000000"/>
              <w:left w:val="single" w:sz="4" w:space="0" w:color="auto"/>
              <w:bottom w:val="single" w:sz="2" w:space="0" w:color="000000"/>
              <w:right w:val="single" w:sz="4" w:space="0" w:color="auto"/>
            </w:tcBorders>
            <w:vAlign w:val="center"/>
            <w:hideMark/>
          </w:tcPr>
          <w:p w14:paraId="568D155C"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7D79587D" w14:textId="77777777" w:rsidR="00AE1B55" w:rsidRDefault="00AE1B55" w:rsidP="00A52ACA"/>
        </w:tc>
        <w:tc>
          <w:tcPr>
            <w:tcW w:w="0" w:type="auto"/>
            <w:vMerge/>
            <w:tcBorders>
              <w:top w:val="single" w:sz="4" w:space="0" w:color="auto"/>
              <w:left w:val="single" w:sz="4" w:space="0" w:color="auto"/>
              <w:bottom w:val="single" w:sz="4" w:space="0" w:color="auto"/>
              <w:right w:val="single" w:sz="4" w:space="0" w:color="auto"/>
            </w:tcBorders>
            <w:vAlign w:val="center"/>
            <w:hideMark/>
          </w:tcPr>
          <w:p w14:paraId="3344AD18" w14:textId="77777777" w:rsidR="00AE1B55" w:rsidRDefault="00AE1B55" w:rsidP="00A52ACA"/>
        </w:tc>
        <w:tc>
          <w:tcPr>
            <w:tcW w:w="0" w:type="auto"/>
            <w:vMerge/>
            <w:tcBorders>
              <w:top w:val="single" w:sz="4" w:space="0" w:color="auto"/>
              <w:left w:val="single" w:sz="4" w:space="0" w:color="auto"/>
              <w:bottom w:val="single" w:sz="4" w:space="0" w:color="auto"/>
              <w:right w:val="single" w:sz="4" w:space="0" w:color="auto"/>
            </w:tcBorders>
            <w:vAlign w:val="center"/>
            <w:hideMark/>
          </w:tcPr>
          <w:p w14:paraId="6CB14AF5" w14:textId="77777777" w:rsidR="00AE1B55" w:rsidRDefault="00AE1B55" w:rsidP="00A52ACA"/>
        </w:tc>
        <w:tc>
          <w:tcPr>
            <w:tcW w:w="349" w:type="dxa"/>
            <w:tcBorders>
              <w:top w:val="single" w:sz="4" w:space="0" w:color="auto"/>
              <w:left w:val="single" w:sz="4" w:space="0" w:color="auto"/>
              <w:bottom w:val="single" w:sz="4" w:space="0" w:color="auto"/>
              <w:right w:val="single" w:sz="4" w:space="0" w:color="auto"/>
            </w:tcBorders>
            <w:hideMark/>
          </w:tcPr>
          <w:p w14:paraId="68957FA7" w14:textId="77777777" w:rsidR="00AE1B55" w:rsidRDefault="00AE1B55" w:rsidP="00A52ACA">
            <w:r>
              <w:t>4</w:t>
            </w:r>
          </w:p>
        </w:tc>
        <w:tc>
          <w:tcPr>
            <w:tcW w:w="5522" w:type="dxa"/>
            <w:tcBorders>
              <w:top w:val="single" w:sz="4" w:space="0" w:color="auto"/>
              <w:left w:val="single" w:sz="4" w:space="0" w:color="auto"/>
              <w:bottom w:val="single" w:sz="4" w:space="0" w:color="auto"/>
              <w:right w:val="single" w:sz="4" w:space="0" w:color="auto"/>
            </w:tcBorders>
          </w:tcPr>
          <w:p w14:paraId="4A4F242D" w14:textId="77777777" w:rsidR="00AE1B55" w:rsidRDefault="00AE1B55" w:rsidP="00A52ACA">
            <w:r>
              <w:t xml:space="preserve">Woodland assets are present within the sites. Whilst the land available to accommodate this approach is expansive enough to avoid encroachment onto these assets, their presence within the extents of redeveloped land does, by definition, introduce risk to their continued existence. This risk will remain until such a time that assets are fully protected or integrated as part of site-wide masterplans where they are not already. Indeed, large proportions of the woodland assets are already protected (through Tree Preservation Orders) but this is not exhaustive. The approach will need to be applied in a way which looks to maintain and enhance woodland cover and management if it is to result in a positive effect on this objective. </w:t>
            </w:r>
          </w:p>
        </w:tc>
        <w:tc>
          <w:tcPr>
            <w:tcW w:w="1164" w:type="dxa"/>
            <w:tcBorders>
              <w:top w:val="single" w:sz="4" w:space="0" w:color="auto"/>
              <w:left w:val="single" w:sz="4" w:space="0" w:color="auto"/>
              <w:bottom w:val="single" w:sz="4" w:space="0" w:color="auto"/>
              <w:right w:val="single" w:sz="4" w:space="0" w:color="auto"/>
            </w:tcBorders>
            <w:shd w:val="clear" w:color="auto" w:fill="FFC000"/>
          </w:tcPr>
          <w:p w14:paraId="592BAB83" w14:textId="77777777" w:rsidR="00AE1B55" w:rsidRDefault="00AE1B55" w:rsidP="00A52ACA">
            <w:pPr>
              <w:jc w:val="center"/>
              <w:rPr>
                <w:rFonts w:cstheme="minorHAnsi"/>
                <w:b/>
                <w:sz w:val="32"/>
                <w:szCs w:val="32"/>
              </w:rPr>
            </w:pPr>
          </w:p>
          <w:p w14:paraId="7B5FA045" w14:textId="77777777" w:rsidR="00AE1B55" w:rsidRDefault="00AE1B55" w:rsidP="00A52ACA">
            <w:pPr>
              <w:jc w:val="center"/>
              <w:rPr>
                <w:rFonts w:cstheme="minorHAnsi"/>
                <w:b/>
                <w:sz w:val="32"/>
                <w:szCs w:val="32"/>
              </w:rPr>
            </w:pPr>
          </w:p>
          <w:p w14:paraId="1E94758C" w14:textId="77777777" w:rsidR="00AE1B55" w:rsidRDefault="00AE1B55" w:rsidP="00A52ACA">
            <w:pPr>
              <w:jc w:val="center"/>
              <w:rPr>
                <w:rFonts w:cstheme="minorHAnsi"/>
                <w:b/>
                <w:sz w:val="32"/>
                <w:szCs w:val="32"/>
              </w:rPr>
            </w:pPr>
          </w:p>
          <w:p w14:paraId="406E46B7" w14:textId="77777777" w:rsidR="00AE1B55" w:rsidRDefault="00AE1B55" w:rsidP="00A52ACA">
            <w:pPr>
              <w:jc w:val="center"/>
              <w:rPr>
                <w:rFonts w:cstheme="minorHAnsi"/>
                <w:b/>
                <w:sz w:val="32"/>
                <w:szCs w:val="32"/>
              </w:rPr>
            </w:pPr>
          </w:p>
          <w:p w14:paraId="619B9F90" w14:textId="77777777" w:rsidR="00AE1B55" w:rsidRDefault="00AE1B55" w:rsidP="00A52ACA">
            <w:pPr>
              <w:jc w:val="center"/>
              <w:rPr>
                <w:rFonts w:cstheme="minorHAnsi"/>
                <w:b/>
                <w:sz w:val="32"/>
                <w:szCs w:val="32"/>
              </w:rPr>
            </w:pPr>
            <w:r>
              <w:rPr>
                <w:rFonts w:cstheme="minorHAnsi"/>
                <w:b/>
                <w:sz w:val="32"/>
                <w:szCs w:val="32"/>
              </w:rPr>
              <w:t>-</w:t>
            </w:r>
          </w:p>
        </w:tc>
        <w:tc>
          <w:tcPr>
            <w:tcW w:w="0" w:type="auto"/>
            <w:vMerge/>
            <w:tcBorders>
              <w:top w:val="single" w:sz="4" w:space="0" w:color="auto"/>
              <w:left w:val="single" w:sz="4" w:space="0" w:color="auto"/>
              <w:bottom w:val="single" w:sz="4" w:space="0" w:color="auto"/>
              <w:right w:val="single" w:sz="4" w:space="0" w:color="auto"/>
            </w:tcBorders>
            <w:shd w:val="clear" w:color="auto" w:fill="00B050"/>
            <w:vAlign w:val="center"/>
            <w:hideMark/>
          </w:tcPr>
          <w:p w14:paraId="2A454349"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3E33178B" w14:textId="77777777" w:rsidR="00AE1B55" w:rsidRDefault="00AE1B55" w:rsidP="00A52ACA"/>
        </w:tc>
      </w:tr>
      <w:tr w:rsidR="00AE1B55" w14:paraId="23CF1A7A" w14:textId="77777777" w:rsidTr="00A52ACA">
        <w:trPr>
          <w:trHeight w:val="215"/>
        </w:trPr>
        <w:tc>
          <w:tcPr>
            <w:tcW w:w="0" w:type="auto"/>
            <w:vMerge/>
            <w:tcBorders>
              <w:top w:val="single" w:sz="2" w:space="0" w:color="000000"/>
              <w:left w:val="single" w:sz="4" w:space="0" w:color="auto"/>
              <w:bottom w:val="single" w:sz="2" w:space="0" w:color="000000"/>
              <w:right w:val="single" w:sz="4" w:space="0" w:color="auto"/>
            </w:tcBorders>
            <w:vAlign w:val="center"/>
            <w:hideMark/>
          </w:tcPr>
          <w:p w14:paraId="2D367A6F"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1E03B7D6" w14:textId="77777777" w:rsidR="00AE1B55" w:rsidRDefault="00AE1B55" w:rsidP="00A52ACA"/>
        </w:tc>
        <w:tc>
          <w:tcPr>
            <w:tcW w:w="0" w:type="auto"/>
            <w:vMerge/>
            <w:tcBorders>
              <w:top w:val="single" w:sz="4" w:space="0" w:color="auto"/>
              <w:left w:val="single" w:sz="4" w:space="0" w:color="auto"/>
              <w:bottom w:val="single" w:sz="4" w:space="0" w:color="auto"/>
              <w:right w:val="single" w:sz="4" w:space="0" w:color="auto"/>
            </w:tcBorders>
            <w:vAlign w:val="center"/>
            <w:hideMark/>
          </w:tcPr>
          <w:p w14:paraId="0FB05979" w14:textId="77777777" w:rsidR="00AE1B55" w:rsidRDefault="00AE1B55" w:rsidP="00A52ACA"/>
        </w:tc>
        <w:tc>
          <w:tcPr>
            <w:tcW w:w="0" w:type="auto"/>
            <w:vMerge/>
            <w:tcBorders>
              <w:top w:val="single" w:sz="4" w:space="0" w:color="auto"/>
              <w:left w:val="single" w:sz="4" w:space="0" w:color="auto"/>
              <w:bottom w:val="single" w:sz="4" w:space="0" w:color="auto"/>
              <w:right w:val="single" w:sz="4" w:space="0" w:color="auto"/>
            </w:tcBorders>
            <w:vAlign w:val="center"/>
            <w:hideMark/>
          </w:tcPr>
          <w:p w14:paraId="7B652A6E" w14:textId="77777777" w:rsidR="00AE1B55" w:rsidRDefault="00AE1B55" w:rsidP="00A52ACA"/>
        </w:tc>
        <w:tc>
          <w:tcPr>
            <w:tcW w:w="349" w:type="dxa"/>
            <w:tcBorders>
              <w:top w:val="single" w:sz="4" w:space="0" w:color="auto"/>
              <w:left w:val="single" w:sz="4" w:space="0" w:color="auto"/>
              <w:bottom w:val="single" w:sz="4" w:space="0" w:color="auto"/>
              <w:right w:val="single" w:sz="4" w:space="0" w:color="auto"/>
            </w:tcBorders>
            <w:hideMark/>
          </w:tcPr>
          <w:p w14:paraId="7319B5FE" w14:textId="77777777" w:rsidR="00AE1B55" w:rsidRDefault="00AE1B55" w:rsidP="00A52ACA">
            <w:r>
              <w:t>5</w:t>
            </w:r>
          </w:p>
        </w:tc>
        <w:tc>
          <w:tcPr>
            <w:tcW w:w="5522" w:type="dxa"/>
            <w:tcBorders>
              <w:top w:val="single" w:sz="4" w:space="0" w:color="auto"/>
              <w:left w:val="single" w:sz="4" w:space="0" w:color="auto"/>
              <w:bottom w:val="single" w:sz="4" w:space="0" w:color="auto"/>
              <w:right w:val="single" w:sz="4" w:space="0" w:color="auto"/>
            </w:tcBorders>
          </w:tcPr>
          <w:p w14:paraId="3C67D12D" w14:textId="77777777" w:rsidR="00AE1B55" w:rsidRDefault="00AE1B55" w:rsidP="00A52ACA">
            <w:r>
              <w:t xml:space="preserve">It is expected that, given the scale of development proposed and comprehensive approach to implementation associated with this approach, new open space, green/blue infrastructure and green space assets will be provided. This results in a particularly positive effect on this objective considering that this would also be achieved on brownfield land. </w:t>
            </w:r>
          </w:p>
        </w:tc>
        <w:tc>
          <w:tcPr>
            <w:tcW w:w="1164" w:type="dxa"/>
            <w:tcBorders>
              <w:top w:val="single" w:sz="4" w:space="0" w:color="auto"/>
              <w:left w:val="single" w:sz="4" w:space="0" w:color="auto"/>
              <w:bottom w:val="single" w:sz="4" w:space="0" w:color="auto"/>
              <w:right w:val="single" w:sz="4" w:space="0" w:color="auto"/>
            </w:tcBorders>
            <w:shd w:val="clear" w:color="auto" w:fill="00B050"/>
          </w:tcPr>
          <w:p w14:paraId="75D08795" w14:textId="77777777" w:rsidR="00AE1B55" w:rsidRDefault="00AE1B55" w:rsidP="00A52ACA">
            <w:pPr>
              <w:jc w:val="center"/>
              <w:rPr>
                <w:rFonts w:cstheme="minorHAnsi"/>
                <w:b/>
                <w:sz w:val="32"/>
                <w:szCs w:val="32"/>
              </w:rPr>
            </w:pPr>
          </w:p>
          <w:p w14:paraId="5BEE4FF8" w14:textId="77777777" w:rsidR="00AE1B55" w:rsidRDefault="00AE1B55" w:rsidP="00A52ACA">
            <w:pPr>
              <w:jc w:val="center"/>
              <w:rPr>
                <w:rFonts w:cstheme="minorHAnsi"/>
                <w:b/>
                <w:sz w:val="32"/>
                <w:szCs w:val="32"/>
              </w:rPr>
            </w:pPr>
            <w:r>
              <w:rPr>
                <w:rFonts w:cstheme="minorHAnsi"/>
                <w:b/>
                <w:sz w:val="32"/>
                <w:szCs w:val="32"/>
              </w:rPr>
              <w:t>++</w:t>
            </w:r>
          </w:p>
        </w:tc>
        <w:tc>
          <w:tcPr>
            <w:tcW w:w="0" w:type="auto"/>
            <w:vMerge/>
            <w:tcBorders>
              <w:top w:val="single" w:sz="4" w:space="0" w:color="auto"/>
              <w:left w:val="single" w:sz="4" w:space="0" w:color="auto"/>
              <w:bottom w:val="single" w:sz="4" w:space="0" w:color="auto"/>
              <w:right w:val="single" w:sz="4" w:space="0" w:color="auto"/>
            </w:tcBorders>
            <w:shd w:val="clear" w:color="auto" w:fill="00B050"/>
            <w:vAlign w:val="center"/>
            <w:hideMark/>
          </w:tcPr>
          <w:p w14:paraId="607ECC36"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7B6D1BC4" w14:textId="77777777" w:rsidR="00AE1B55" w:rsidRDefault="00AE1B55" w:rsidP="00A52ACA"/>
        </w:tc>
      </w:tr>
      <w:tr w:rsidR="00AE1B55" w14:paraId="425787A9" w14:textId="77777777" w:rsidTr="00A52ACA">
        <w:trPr>
          <w:trHeight w:val="215"/>
        </w:trPr>
        <w:tc>
          <w:tcPr>
            <w:tcW w:w="0" w:type="auto"/>
            <w:vMerge/>
            <w:tcBorders>
              <w:top w:val="single" w:sz="2" w:space="0" w:color="000000"/>
              <w:left w:val="single" w:sz="4" w:space="0" w:color="auto"/>
              <w:bottom w:val="single" w:sz="2" w:space="0" w:color="000000"/>
              <w:right w:val="single" w:sz="4" w:space="0" w:color="auto"/>
            </w:tcBorders>
            <w:vAlign w:val="center"/>
            <w:hideMark/>
          </w:tcPr>
          <w:p w14:paraId="5B377FED"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7B339D7B" w14:textId="77777777" w:rsidR="00AE1B55" w:rsidRDefault="00AE1B55" w:rsidP="00A52ACA"/>
        </w:tc>
        <w:tc>
          <w:tcPr>
            <w:tcW w:w="0" w:type="auto"/>
            <w:vMerge/>
            <w:tcBorders>
              <w:top w:val="single" w:sz="4" w:space="0" w:color="auto"/>
              <w:left w:val="single" w:sz="4" w:space="0" w:color="auto"/>
              <w:bottom w:val="single" w:sz="4" w:space="0" w:color="auto"/>
              <w:right w:val="single" w:sz="4" w:space="0" w:color="auto"/>
            </w:tcBorders>
            <w:vAlign w:val="center"/>
            <w:hideMark/>
          </w:tcPr>
          <w:p w14:paraId="062D7797" w14:textId="77777777" w:rsidR="00AE1B55" w:rsidRDefault="00AE1B55" w:rsidP="00A52ACA"/>
        </w:tc>
        <w:tc>
          <w:tcPr>
            <w:tcW w:w="0" w:type="auto"/>
            <w:vMerge/>
            <w:tcBorders>
              <w:top w:val="single" w:sz="4" w:space="0" w:color="auto"/>
              <w:left w:val="single" w:sz="4" w:space="0" w:color="auto"/>
              <w:bottom w:val="single" w:sz="4" w:space="0" w:color="auto"/>
              <w:right w:val="single" w:sz="4" w:space="0" w:color="auto"/>
            </w:tcBorders>
            <w:vAlign w:val="center"/>
            <w:hideMark/>
          </w:tcPr>
          <w:p w14:paraId="195191BB" w14:textId="77777777" w:rsidR="00AE1B55" w:rsidRDefault="00AE1B55" w:rsidP="00A52ACA"/>
        </w:tc>
        <w:tc>
          <w:tcPr>
            <w:tcW w:w="349" w:type="dxa"/>
            <w:tcBorders>
              <w:top w:val="single" w:sz="4" w:space="0" w:color="auto"/>
              <w:left w:val="single" w:sz="4" w:space="0" w:color="auto"/>
              <w:bottom w:val="single" w:sz="4" w:space="0" w:color="auto"/>
              <w:right w:val="single" w:sz="4" w:space="0" w:color="auto"/>
            </w:tcBorders>
            <w:hideMark/>
          </w:tcPr>
          <w:p w14:paraId="69507D69" w14:textId="77777777" w:rsidR="00AE1B55" w:rsidRDefault="00AE1B55" w:rsidP="00A52ACA">
            <w:r>
              <w:t>6</w:t>
            </w:r>
          </w:p>
        </w:tc>
        <w:tc>
          <w:tcPr>
            <w:tcW w:w="5522" w:type="dxa"/>
            <w:tcBorders>
              <w:top w:val="single" w:sz="4" w:space="0" w:color="auto"/>
              <w:left w:val="single" w:sz="4" w:space="0" w:color="auto"/>
              <w:bottom w:val="single" w:sz="4" w:space="0" w:color="auto"/>
              <w:right w:val="single" w:sz="4" w:space="0" w:color="auto"/>
            </w:tcBorders>
          </w:tcPr>
          <w:p w14:paraId="4FE8141D" w14:textId="77777777" w:rsidR="00AE1B55" w:rsidRDefault="00AE1B55" w:rsidP="00A52ACA">
            <w:r>
              <w:t xml:space="preserve">Given the scale of development proposed and comprehensive approach to implementation associated with this approach, there is the potential that the approach will result in improvement in the quality of existing open space nearby or within the sites themselves through related developer contributions. </w:t>
            </w:r>
          </w:p>
        </w:tc>
        <w:tc>
          <w:tcPr>
            <w:tcW w:w="1164" w:type="dxa"/>
            <w:tcBorders>
              <w:top w:val="single" w:sz="4" w:space="0" w:color="auto"/>
              <w:left w:val="single" w:sz="4" w:space="0" w:color="auto"/>
              <w:bottom w:val="single" w:sz="4" w:space="0" w:color="auto"/>
              <w:right w:val="single" w:sz="4" w:space="0" w:color="auto"/>
            </w:tcBorders>
            <w:shd w:val="clear" w:color="auto" w:fill="92D050"/>
          </w:tcPr>
          <w:p w14:paraId="155876C0" w14:textId="77777777" w:rsidR="00AE1B55" w:rsidRDefault="00AE1B55" w:rsidP="00A52ACA">
            <w:pPr>
              <w:jc w:val="center"/>
              <w:rPr>
                <w:rFonts w:cstheme="minorHAnsi"/>
                <w:b/>
                <w:sz w:val="32"/>
                <w:szCs w:val="32"/>
              </w:rPr>
            </w:pPr>
          </w:p>
          <w:p w14:paraId="7DD071E6" w14:textId="77777777" w:rsidR="00AE1B55" w:rsidRDefault="00AE1B55" w:rsidP="00A52ACA">
            <w:pPr>
              <w:jc w:val="center"/>
              <w:rPr>
                <w:rFonts w:cstheme="minorHAnsi"/>
                <w:b/>
                <w:sz w:val="32"/>
                <w:szCs w:val="32"/>
              </w:rPr>
            </w:pPr>
            <w:r>
              <w:rPr>
                <w:rFonts w:cstheme="minorHAnsi"/>
                <w:b/>
                <w:sz w:val="32"/>
                <w:szCs w:val="32"/>
              </w:rPr>
              <w:t>+</w:t>
            </w:r>
          </w:p>
        </w:tc>
        <w:tc>
          <w:tcPr>
            <w:tcW w:w="0" w:type="auto"/>
            <w:vMerge/>
            <w:tcBorders>
              <w:top w:val="single" w:sz="4" w:space="0" w:color="auto"/>
              <w:left w:val="single" w:sz="4" w:space="0" w:color="auto"/>
              <w:bottom w:val="single" w:sz="4" w:space="0" w:color="auto"/>
              <w:right w:val="single" w:sz="4" w:space="0" w:color="auto"/>
            </w:tcBorders>
            <w:shd w:val="clear" w:color="auto" w:fill="00B050"/>
            <w:vAlign w:val="center"/>
            <w:hideMark/>
          </w:tcPr>
          <w:p w14:paraId="40AE6FB4"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7F001CA3" w14:textId="77777777" w:rsidR="00AE1B55" w:rsidRDefault="00AE1B55" w:rsidP="00A52ACA"/>
        </w:tc>
      </w:tr>
      <w:tr w:rsidR="00AE1B55" w14:paraId="58276EB3" w14:textId="77777777" w:rsidTr="00A52ACA">
        <w:trPr>
          <w:trHeight w:val="215"/>
        </w:trPr>
        <w:tc>
          <w:tcPr>
            <w:tcW w:w="0" w:type="auto"/>
            <w:vMerge/>
            <w:tcBorders>
              <w:top w:val="single" w:sz="2" w:space="0" w:color="000000"/>
              <w:left w:val="single" w:sz="4" w:space="0" w:color="auto"/>
              <w:bottom w:val="single" w:sz="2" w:space="0" w:color="000000"/>
              <w:right w:val="single" w:sz="4" w:space="0" w:color="auto"/>
            </w:tcBorders>
            <w:vAlign w:val="center"/>
            <w:hideMark/>
          </w:tcPr>
          <w:p w14:paraId="32FC2E58"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0F8AB88B" w14:textId="77777777" w:rsidR="00AE1B55" w:rsidRDefault="00AE1B55" w:rsidP="00A52ACA"/>
        </w:tc>
        <w:tc>
          <w:tcPr>
            <w:tcW w:w="0" w:type="auto"/>
            <w:vMerge/>
            <w:tcBorders>
              <w:top w:val="single" w:sz="4" w:space="0" w:color="auto"/>
              <w:left w:val="single" w:sz="4" w:space="0" w:color="auto"/>
              <w:bottom w:val="single" w:sz="4" w:space="0" w:color="auto"/>
              <w:right w:val="single" w:sz="4" w:space="0" w:color="auto"/>
            </w:tcBorders>
            <w:vAlign w:val="center"/>
            <w:hideMark/>
          </w:tcPr>
          <w:p w14:paraId="57D6666A" w14:textId="77777777" w:rsidR="00AE1B55" w:rsidRDefault="00AE1B55" w:rsidP="00A52ACA"/>
        </w:tc>
        <w:tc>
          <w:tcPr>
            <w:tcW w:w="0" w:type="auto"/>
            <w:vMerge/>
            <w:tcBorders>
              <w:top w:val="single" w:sz="4" w:space="0" w:color="auto"/>
              <w:left w:val="single" w:sz="4" w:space="0" w:color="auto"/>
              <w:bottom w:val="single" w:sz="4" w:space="0" w:color="auto"/>
              <w:right w:val="single" w:sz="4" w:space="0" w:color="auto"/>
            </w:tcBorders>
            <w:vAlign w:val="center"/>
            <w:hideMark/>
          </w:tcPr>
          <w:p w14:paraId="5723DA01" w14:textId="77777777" w:rsidR="00AE1B55" w:rsidRDefault="00AE1B55" w:rsidP="00A52ACA"/>
        </w:tc>
        <w:tc>
          <w:tcPr>
            <w:tcW w:w="349" w:type="dxa"/>
            <w:tcBorders>
              <w:top w:val="single" w:sz="4" w:space="0" w:color="auto"/>
              <w:left w:val="single" w:sz="4" w:space="0" w:color="auto"/>
              <w:bottom w:val="single" w:sz="4" w:space="0" w:color="auto"/>
              <w:right w:val="single" w:sz="4" w:space="0" w:color="auto"/>
            </w:tcBorders>
            <w:hideMark/>
          </w:tcPr>
          <w:p w14:paraId="156F4EFA" w14:textId="77777777" w:rsidR="00AE1B55" w:rsidRDefault="00AE1B55" w:rsidP="00A52ACA">
            <w:r>
              <w:t>7</w:t>
            </w:r>
          </w:p>
        </w:tc>
        <w:tc>
          <w:tcPr>
            <w:tcW w:w="5522" w:type="dxa"/>
            <w:tcBorders>
              <w:top w:val="single" w:sz="4" w:space="0" w:color="auto"/>
              <w:left w:val="single" w:sz="4" w:space="0" w:color="auto"/>
              <w:bottom w:val="single" w:sz="4" w:space="0" w:color="auto"/>
              <w:right w:val="single" w:sz="4" w:space="0" w:color="auto"/>
            </w:tcBorders>
          </w:tcPr>
          <w:p w14:paraId="6A3594E6" w14:textId="77777777" w:rsidR="00AE1B55" w:rsidRDefault="00AE1B55" w:rsidP="00A52ACA">
            <w:r>
              <w:t xml:space="preserve">The approach presents an opportunity to significantly expand and improve both blue and green infrastructure networks which link closely with the urban parts of the borough, for example the </w:t>
            </w:r>
            <w:proofErr w:type="spellStart"/>
            <w:r>
              <w:t>Nutbrook</w:t>
            </w:r>
            <w:proofErr w:type="spellEnd"/>
            <w:r>
              <w:t xml:space="preserve"> Trail to the north of the Stanton Regeneration Site and the disused railway line and emerging Great Northern Greenway (Cycle Route 672) which has the potential to connect West Hallam Storage </w:t>
            </w:r>
            <w:r>
              <w:lastRenderedPageBreak/>
              <w:t xml:space="preserve">Depot with Ilkeston and Derby. Indeed, the approach could be instrumental in the delivery of such schemes which otherwise may not progress. The scale of the development sites are such that there is strong potential to develop new and enhanced networks both within and across the sites as part of their redevelopment, in addition to linking into existing wider networks which span the Borough and travel further afield. </w:t>
            </w:r>
          </w:p>
        </w:tc>
        <w:tc>
          <w:tcPr>
            <w:tcW w:w="1164" w:type="dxa"/>
            <w:tcBorders>
              <w:top w:val="single" w:sz="4" w:space="0" w:color="auto"/>
              <w:left w:val="single" w:sz="4" w:space="0" w:color="auto"/>
              <w:bottom w:val="single" w:sz="4" w:space="0" w:color="auto"/>
              <w:right w:val="single" w:sz="4" w:space="0" w:color="auto"/>
            </w:tcBorders>
            <w:shd w:val="clear" w:color="auto" w:fill="00B050"/>
          </w:tcPr>
          <w:p w14:paraId="249E31B8" w14:textId="77777777" w:rsidR="00AE1B55" w:rsidRDefault="00AE1B55" w:rsidP="00A52ACA">
            <w:pPr>
              <w:jc w:val="center"/>
              <w:rPr>
                <w:rFonts w:cstheme="minorHAnsi"/>
                <w:b/>
                <w:sz w:val="32"/>
                <w:szCs w:val="32"/>
              </w:rPr>
            </w:pPr>
          </w:p>
          <w:p w14:paraId="63E6247A" w14:textId="77777777" w:rsidR="00AE1B55" w:rsidRDefault="00AE1B55" w:rsidP="00A52ACA">
            <w:pPr>
              <w:jc w:val="center"/>
              <w:rPr>
                <w:rFonts w:cstheme="minorHAnsi"/>
                <w:b/>
                <w:sz w:val="32"/>
                <w:szCs w:val="32"/>
              </w:rPr>
            </w:pPr>
          </w:p>
          <w:p w14:paraId="0F1244D9" w14:textId="77777777" w:rsidR="00AE1B55" w:rsidRDefault="00AE1B55" w:rsidP="00A52ACA">
            <w:pPr>
              <w:jc w:val="center"/>
              <w:rPr>
                <w:rFonts w:cstheme="minorHAnsi"/>
                <w:b/>
                <w:sz w:val="32"/>
                <w:szCs w:val="32"/>
              </w:rPr>
            </w:pPr>
          </w:p>
          <w:p w14:paraId="4AE7FB38" w14:textId="77777777" w:rsidR="00AE1B55" w:rsidRDefault="00AE1B55" w:rsidP="00A52ACA">
            <w:pPr>
              <w:jc w:val="center"/>
              <w:rPr>
                <w:rFonts w:cstheme="minorHAnsi"/>
                <w:b/>
                <w:sz w:val="32"/>
                <w:szCs w:val="32"/>
              </w:rPr>
            </w:pPr>
          </w:p>
          <w:p w14:paraId="409D6AA3" w14:textId="77777777" w:rsidR="00AE1B55" w:rsidRDefault="00AE1B55" w:rsidP="00A52ACA">
            <w:pPr>
              <w:jc w:val="center"/>
              <w:rPr>
                <w:rFonts w:cstheme="minorHAnsi"/>
                <w:b/>
                <w:sz w:val="32"/>
                <w:szCs w:val="32"/>
              </w:rPr>
            </w:pPr>
            <w:r>
              <w:rPr>
                <w:rFonts w:cstheme="minorHAnsi"/>
                <w:b/>
                <w:sz w:val="32"/>
                <w:szCs w:val="32"/>
              </w:rPr>
              <w:t>++</w:t>
            </w:r>
          </w:p>
        </w:tc>
        <w:tc>
          <w:tcPr>
            <w:tcW w:w="0" w:type="auto"/>
            <w:vMerge/>
            <w:tcBorders>
              <w:top w:val="single" w:sz="4" w:space="0" w:color="auto"/>
              <w:left w:val="single" w:sz="4" w:space="0" w:color="auto"/>
              <w:bottom w:val="single" w:sz="4" w:space="0" w:color="auto"/>
              <w:right w:val="single" w:sz="4" w:space="0" w:color="auto"/>
            </w:tcBorders>
            <w:shd w:val="clear" w:color="auto" w:fill="00B050"/>
            <w:vAlign w:val="center"/>
            <w:hideMark/>
          </w:tcPr>
          <w:p w14:paraId="7210BA24"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06C1E97F" w14:textId="77777777" w:rsidR="00AE1B55" w:rsidRDefault="00AE1B55" w:rsidP="00A52ACA"/>
        </w:tc>
      </w:tr>
      <w:tr w:rsidR="00AE1B55" w14:paraId="4CB7EE85" w14:textId="77777777" w:rsidTr="00A52ACA">
        <w:trPr>
          <w:trHeight w:val="226"/>
        </w:trPr>
        <w:tc>
          <w:tcPr>
            <w:tcW w:w="0" w:type="auto"/>
            <w:vMerge/>
            <w:tcBorders>
              <w:top w:val="single" w:sz="2" w:space="0" w:color="000000"/>
              <w:left w:val="single" w:sz="4" w:space="0" w:color="auto"/>
              <w:bottom w:val="single" w:sz="2" w:space="0" w:color="000000"/>
              <w:right w:val="single" w:sz="4" w:space="0" w:color="auto"/>
            </w:tcBorders>
            <w:vAlign w:val="center"/>
            <w:hideMark/>
          </w:tcPr>
          <w:p w14:paraId="7BCEA064"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40EC1497" w14:textId="77777777" w:rsidR="00AE1B55" w:rsidRDefault="00AE1B55" w:rsidP="00A52ACA"/>
        </w:tc>
        <w:tc>
          <w:tcPr>
            <w:tcW w:w="440" w:type="dxa"/>
            <w:vMerge w:val="restart"/>
            <w:tcBorders>
              <w:top w:val="single" w:sz="4" w:space="0" w:color="auto"/>
              <w:left w:val="single" w:sz="4" w:space="0" w:color="auto"/>
              <w:bottom w:val="single" w:sz="4" w:space="0" w:color="auto"/>
              <w:right w:val="single" w:sz="4" w:space="0" w:color="auto"/>
            </w:tcBorders>
            <w:hideMark/>
          </w:tcPr>
          <w:p w14:paraId="3BDEACDD" w14:textId="77777777" w:rsidR="00AE1B55" w:rsidRDefault="00AE1B55" w:rsidP="00A52ACA">
            <w:r>
              <w:t>14</w:t>
            </w:r>
          </w:p>
        </w:tc>
        <w:tc>
          <w:tcPr>
            <w:tcW w:w="1738" w:type="dxa"/>
            <w:vMerge w:val="restart"/>
            <w:tcBorders>
              <w:top w:val="single" w:sz="4" w:space="0" w:color="auto"/>
              <w:left w:val="single" w:sz="4" w:space="0" w:color="auto"/>
              <w:bottom w:val="single" w:sz="4" w:space="0" w:color="auto"/>
              <w:right w:val="single" w:sz="4" w:space="0" w:color="auto"/>
            </w:tcBorders>
            <w:hideMark/>
          </w:tcPr>
          <w:p w14:paraId="689A631D" w14:textId="77777777" w:rsidR="00AE1B55" w:rsidRDefault="00AE1B55" w:rsidP="00A52ACA">
            <w:r>
              <w:t>Landscape and Built Environment</w:t>
            </w:r>
          </w:p>
        </w:tc>
        <w:tc>
          <w:tcPr>
            <w:tcW w:w="349" w:type="dxa"/>
            <w:tcBorders>
              <w:top w:val="single" w:sz="4" w:space="0" w:color="auto"/>
              <w:left w:val="single" w:sz="4" w:space="0" w:color="auto"/>
              <w:bottom w:val="single" w:sz="4" w:space="0" w:color="auto"/>
              <w:right w:val="single" w:sz="4" w:space="0" w:color="auto"/>
            </w:tcBorders>
            <w:hideMark/>
          </w:tcPr>
          <w:p w14:paraId="05D93EA8" w14:textId="77777777" w:rsidR="00AE1B55" w:rsidRDefault="00AE1B55" w:rsidP="00A52ACA">
            <w:r>
              <w:t>1</w:t>
            </w:r>
          </w:p>
        </w:tc>
        <w:tc>
          <w:tcPr>
            <w:tcW w:w="5522" w:type="dxa"/>
            <w:tcBorders>
              <w:top w:val="single" w:sz="4" w:space="0" w:color="auto"/>
              <w:left w:val="single" w:sz="4" w:space="0" w:color="auto"/>
              <w:bottom w:val="single" w:sz="4" w:space="0" w:color="auto"/>
              <w:right w:val="single" w:sz="4" w:space="0" w:color="auto"/>
            </w:tcBorders>
          </w:tcPr>
          <w:p w14:paraId="7A4574D1" w14:textId="77777777" w:rsidR="00AE1B55" w:rsidRDefault="00AE1B55" w:rsidP="00A52ACA">
            <w:r>
              <w:t xml:space="preserve">The approach will result in a significant change to land within an existing defined landscape character type (identified as Coalfield Village Farmlands). Naturally, this will go on to impact on the identified landscape character. The extent to which such an approach to growth will preserve or respect this character is less clear in the absence of detailed development proposals. The land in question does not currently positively contribute to the defined landscape character; it is brownfield in nature, at odds in character terms to its surrounding landscape. Redevelopment of the land provides the opportunity to better integrate into the wider landscape character, such as through the introduction of strategic green infrastructure and by developing a strong approach to meeting good design principles. Notwithstanding this, the growth proposed is significant. Therefore, a redeveloped site will still remain slightly incongruous with the landscape character to which the land in question sits within.   </w:t>
            </w:r>
          </w:p>
        </w:tc>
        <w:tc>
          <w:tcPr>
            <w:tcW w:w="1164" w:type="dxa"/>
            <w:tcBorders>
              <w:top w:val="single" w:sz="4" w:space="0" w:color="auto"/>
              <w:left w:val="single" w:sz="4" w:space="0" w:color="auto"/>
              <w:bottom w:val="single" w:sz="4" w:space="0" w:color="auto"/>
              <w:right w:val="single" w:sz="4" w:space="0" w:color="auto"/>
            </w:tcBorders>
            <w:shd w:val="clear" w:color="auto" w:fill="92D050"/>
          </w:tcPr>
          <w:p w14:paraId="559F6232" w14:textId="77777777" w:rsidR="00AE1B55" w:rsidRDefault="00AE1B55" w:rsidP="00A52ACA">
            <w:pPr>
              <w:jc w:val="center"/>
              <w:rPr>
                <w:rFonts w:cstheme="minorHAnsi"/>
                <w:b/>
                <w:sz w:val="32"/>
                <w:szCs w:val="32"/>
              </w:rPr>
            </w:pPr>
          </w:p>
          <w:p w14:paraId="5E870422" w14:textId="77777777" w:rsidR="00AE1B55" w:rsidRDefault="00AE1B55" w:rsidP="00A52ACA">
            <w:pPr>
              <w:jc w:val="center"/>
              <w:rPr>
                <w:rFonts w:cstheme="minorHAnsi"/>
                <w:b/>
                <w:sz w:val="32"/>
                <w:szCs w:val="32"/>
              </w:rPr>
            </w:pPr>
          </w:p>
          <w:p w14:paraId="7CB682BC" w14:textId="77777777" w:rsidR="00AE1B55" w:rsidRDefault="00AE1B55" w:rsidP="00A52ACA">
            <w:pPr>
              <w:jc w:val="center"/>
              <w:rPr>
                <w:rFonts w:cstheme="minorHAnsi"/>
                <w:b/>
                <w:sz w:val="32"/>
                <w:szCs w:val="32"/>
              </w:rPr>
            </w:pPr>
          </w:p>
          <w:p w14:paraId="00C26634" w14:textId="77777777" w:rsidR="00AE1B55" w:rsidRDefault="00AE1B55" w:rsidP="00A52ACA">
            <w:pPr>
              <w:jc w:val="center"/>
              <w:rPr>
                <w:rFonts w:cstheme="minorHAnsi"/>
                <w:b/>
                <w:sz w:val="32"/>
                <w:szCs w:val="32"/>
              </w:rPr>
            </w:pPr>
          </w:p>
          <w:p w14:paraId="3CD78EC4" w14:textId="77777777" w:rsidR="00AE1B55" w:rsidRDefault="00AE1B55" w:rsidP="00A52ACA">
            <w:pPr>
              <w:jc w:val="center"/>
              <w:rPr>
                <w:rFonts w:cstheme="minorHAnsi"/>
                <w:b/>
                <w:sz w:val="32"/>
                <w:szCs w:val="32"/>
              </w:rPr>
            </w:pPr>
          </w:p>
          <w:p w14:paraId="348CBFAF" w14:textId="77777777" w:rsidR="00AE1B55" w:rsidRDefault="00AE1B55" w:rsidP="00A52ACA">
            <w:pPr>
              <w:jc w:val="center"/>
              <w:rPr>
                <w:rFonts w:cstheme="minorHAnsi"/>
                <w:b/>
                <w:sz w:val="32"/>
                <w:szCs w:val="32"/>
              </w:rPr>
            </w:pPr>
            <w:r>
              <w:rPr>
                <w:rFonts w:cstheme="minorHAnsi"/>
                <w:b/>
                <w:sz w:val="32"/>
                <w:szCs w:val="32"/>
              </w:rPr>
              <w:t>+</w:t>
            </w:r>
          </w:p>
        </w:tc>
        <w:tc>
          <w:tcPr>
            <w:tcW w:w="1172" w:type="dxa"/>
            <w:vMerge w:val="restart"/>
            <w:tcBorders>
              <w:top w:val="single" w:sz="4" w:space="0" w:color="auto"/>
              <w:left w:val="single" w:sz="4" w:space="0" w:color="auto"/>
              <w:bottom w:val="single" w:sz="4" w:space="0" w:color="auto"/>
              <w:right w:val="single" w:sz="4" w:space="0" w:color="auto"/>
            </w:tcBorders>
            <w:shd w:val="clear" w:color="auto" w:fill="92D050"/>
          </w:tcPr>
          <w:p w14:paraId="16A270A6" w14:textId="77777777" w:rsidR="00AE1B55" w:rsidRDefault="00AE1B55" w:rsidP="00A52ACA">
            <w:pPr>
              <w:jc w:val="center"/>
            </w:pPr>
            <w:r>
              <w:rPr>
                <w:rFonts w:cstheme="minorHAnsi"/>
                <w:b/>
                <w:sz w:val="32"/>
                <w:szCs w:val="32"/>
              </w:rPr>
              <w:t>+</w:t>
            </w:r>
          </w:p>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70C83C23" w14:textId="77777777" w:rsidR="00AE1B55" w:rsidRDefault="00AE1B55" w:rsidP="00A52ACA"/>
        </w:tc>
      </w:tr>
      <w:tr w:rsidR="00AE1B55" w14:paraId="064C2B70" w14:textId="77777777" w:rsidTr="00A52ACA">
        <w:trPr>
          <w:trHeight w:val="226"/>
        </w:trPr>
        <w:tc>
          <w:tcPr>
            <w:tcW w:w="0" w:type="auto"/>
            <w:vMerge/>
            <w:tcBorders>
              <w:top w:val="single" w:sz="2" w:space="0" w:color="000000"/>
              <w:left w:val="single" w:sz="4" w:space="0" w:color="auto"/>
              <w:bottom w:val="single" w:sz="2" w:space="0" w:color="000000"/>
              <w:right w:val="single" w:sz="4" w:space="0" w:color="auto"/>
            </w:tcBorders>
            <w:vAlign w:val="center"/>
            <w:hideMark/>
          </w:tcPr>
          <w:p w14:paraId="47463C0F"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6C7AD9D2" w14:textId="77777777" w:rsidR="00AE1B55" w:rsidRDefault="00AE1B55" w:rsidP="00A52ACA"/>
        </w:tc>
        <w:tc>
          <w:tcPr>
            <w:tcW w:w="0" w:type="auto"/>
            <w:vMerge/>
            <w:tcBorders>
              <w:top w:val="single" w:sz="4" w:space="0" w:color="auto"/>
              <w:left w:val="single" w:sz="4" w:space="0" w:color="auto"/>
              <w:bottom w:val="single" w:sz="4" w:space="0" w:color="auto"/>
              <w:right w:val="single" w:sz="4" w:space="0" w:color="auto"/>
            </w:tcBorders>
            <w:vAlign w:val="center"/>
            <w:hideMark/>
          </w:tcPr>
          <w:p w14:paraId="40034D58" w14:textId="77777777" w:rsidR="00AE1B55" w:rsidRDefault="00AE1B55" w:rsidP="00A52ACA"/>
        </w:tc>
        <w:tc>
          <w:tcPr>
            <w:tcW w:w="0" w:type="auto"/>
            <w:vMerge/>
            <w:tcBorders>
              <w:top w:val="single" w:sz="4" w:space="0" w:color="auto"/>
              <w:left w:val="single" w:sz="4" w:space="0" w:color="auto"/>
              <w:bottom w:val="single" w:sz="4" w:space="0" w:color="auto"/>
              <w:right w:val="single" w:sz="4" w:space="0" w:color="auto"/>
            </w:tcBorders>
            <w:vAlign w:val="center"/>
            <w:hideMark/>
          </w:tcPr>
          <w:p w14:paraId="59BAECC7" w14:textId="77777777" w:rsidR="00AE1B55" w:rsidRDefault="00AE1B55" w:rsidP="00A52ACA"/>
        </w:tc>
        <w:tc>
          <w:tcPr>
            <w:tcW w:w="349" w:type="dxa"/>
            <w:tcBorders>
              <w:top w:val="single" w:sz="4" w:space="0" w:color="auto"/>
              <w:left w:val="single" w:sz="4" w:space="0" w:color="auto"/>
              <w:bottom w:val="single" w:sz="4" w:space="0" w:color="auto"/>
              <w:right w:val="single" w:sz="4" w:space="0" w:color="auto"/>
            </w:tcBorders>
            <w:hideMark/>
          </w:tcPr>
          <w:p w14:paraId="731A76E4" w14:textId="77777777" w:rsidR="00AE1B55" w:rsidRDefault="00AE1B55" w:rsidP="00A52ACA">
            <w:r>
              <w:t>2</w:t>
            </w:r>
          </w:p>
        </w:tc>
        <w:tc>
          <w:tcPr>
            <w:tcW w:w="5522" w:type="dxa"/>
            <w:tcBorders>
              <w:top w:val="single" w:sz="4" w:space="0" w:color="auto"/>
              <w:left w:val="single" w:sz="4" w:space="0" w:color="auto"/>
              <w:bottom w:val="single" w:sz="4" w:space="0" w:color="auto"/>
              <w:right w:val="single" w:sz="4" w:space="0" w:color="auto"/>
            </w:tcBorders>
          </w:tcPr>
          <w:p w14:paraId="594FF88C" w14:textId="77777777" w:rsidR="00AE1B55" w:rsidRDefault="00AE1B55" w:rsidP="00A52ACA">
            <w:r>
              <w:t xml:space="preserve">The approach will see the redevelopment of large-scale brownfield sites which in their current condition display a condition which is of detriment to the visual amenity of the surrounding countryside. On balance it is considered that visual amenity will be improved upon through redevelopment, however this will require careful management through the </w:t>
            </w:r>
            <w:proofErr w:type="spellStart"/>
            <w:r>
              <w:t>masterplanning</w:t>
            </w:r>
            <w:proofErr w:type="spellEnd"/>
            <w:r>
              <w:t xml:space="preserve"> and </w:t>
            </w:r>
            <w:r>
              <w:lastRenderedPageBreak/>
              <w:t xml:space="preserve">development management processes with a particular focus on design. </w:t>
            </w:r>
          </w:p>
        </w:tc>
        <w:tc>
          <w:tcPr>
            <w:tcW w:w="1164" w:type="dxa"/>
            <w:tcBorders>
              <w:top w:val="single" w:sz="4" w:space="0" w:color="auto"/>
              <w:left w:val="single" w:sz="4" w:space="0" w:color="auto"/>
              <w:bottom w:val="single" w:sz="4" w:space="0" w:color="auto"/>
              <w:right w:val="single" w:sz="4" w:space="0" w:color="auto"/>
            </w:tcBorders>
            <w:shd w:val="clear" w:color="auto" w:fill="92D050"/>
          </w:tcPr>
          <w:p w14:paraId="6BFEE61A" w14:textId="77777777" w:rsidR="00AE1B55" w:rsidRDefault="00AE1B55" w:rsidP="00A52ACA">
            <w:pPr>
              <w:jc w:val="center"/>
              <w:rPr>
                <w:rFonts w:cstheme="minorHAnsi"/>
                <w:b/>
                <w:sz w:val="32"/>
                <w:szCs w:val="32"/>
              </w:rPr>
            </w:pPr>
          </w:p>
          <w:p w14:paraId="2CCE6C15" w14:textId="77777777" w:rsidR="00AE1B55" w:rsidRDefault="00AE1B55" w:rsidP="00A52ACA">
            <w:pPr>
              <w:jc w:val="center"/>
              <w:rPr>
                <w:rFonts w:cstheme="minorHAnsi"/>
                <w:b/>
                <w:sz w:val="32"/>
                <w:szCs w:val="32"/>
              </w:rPr>
            </w:pPr>
          </w:p>
          <w:p w14:paraId="06152631" w14:textId="77777777" w:rsidR="00AE1B55" w:rsidRDefault="00AE1B55" w:rsidP="00A52ACA">
            <w:pPr>
              <w:jc w:val="center"/>
              <w:rPr>
                <w:rFonts w:cstheme="minorHAnsi"/>
                <w:b/>
                <w:sz w:val="32"/>
                <w:szCs w:val="32"/>
              </w:rPr>
            </w:pPr>
            <w:r>
              <w:rPr>
                <w:rFonts w:cstheme="minorHAnsi"/>
                <w:b/>
                <w:sz w:val="32"/>
                <w:szCs w:val="32"/>
              </w:rPr>
              <w:t>+</w:t>
            </w:r>
          </w:p>
        </w:tc>
        <w:tc>
          <w:tcPr>
            <w:tcW w:w="0" w:type="auto"/>
            <w:vMerge/>
            <w:tcBorders>
              <w:top w:val="single" w:sz="4" w:space="0" w:color="auto"/>
              <w:left w:val="single" w:sz="4" w:space="0" w:color="auto"/>
              <w:bottom w:val="single" w:sz="4" w:space="0" w:color="auto"/>
              <w:right w:val="single" w:sz="4" w:space="0" w:color="auto"/>
            </w:tcBorders>
            <w:shd w:val="clear" w:color="auto" w:fill="92D050"/>
            <w:vAlign w:val="center"/>
            <w:hideMark/>
          </w:tcPr>
          <w:p w14:paraId="7466E0FE"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29D25D25" w14:textId="77777777" w:rsidR="00AE1B55" w:rsidRDefault="00AE1B55" w:rsidP="00A52ACA"/>
        </w:tc>
      </w:tr>
      <w:tr w:rsidR="00AE1B55" w14:paraId="578E632F" w14:textId="77777777" w:rsidTr="00A52ACA">
        <w:trPr>
          <w:trHeight w:val="226"/>
        </w:trPr>
        <w:tc>
          <w:tcPr>
            <w:tcW w:w="0" w:type="auto"/>
            <w:vMerge/>
            <w:tcBorders>
              <w:top w:val="single" w:sz="2" w:space="0" w:color="000000"/>
              <w:left w:val="single" w:sz="4" w:space="0" w:color="auto"/>
              <w:bottom w:val="single" w:sz="2" w:space="0" w:color="000000"/>
              <w:right w:val="single" w:sz="4" w:space="0" w:color="auto"/>
            </w:tcBorders>
            <w:vAlign w:val="center"/>
            <w:hideMark/>
          </w:tcPr>
          <w:p w14:paraId="332B16BE"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17145390" w14:textId="77777777" w:rsidR="00AE1B55" w:rsidRDefault="00AE1B55" w:rsidP="00A52ACA"/>
        </w:tc>
        <w:tc>
          <w:tcPr>
            <w:tcW w:w="0" w:type="auto"/>
            <w:vMerge/>
            <w:tcBorders>
              <w:top w:val="single" w:sz="4" w:space="0" w:color="auto"/>
              <w:left w:val="single" w:sz="4" w:space="0" w:color="auto"/>
              <w:bottom w:val="single" w:sz="4" w:space="0" w:color="auto"/>
              <w:right w:val="single" w:sz="4" w:space="0" w:color="auto"/>
            </w:tcBorders>
            <w:vAlign w:val="center"/>
            <w:hideMark/>
          </w:tcPr>
          <w:p w14:paraId="01D67B4E" w14:textId="77777777" w:rsidR="00AE1B55" w:rsidRDefault="00AE1B55" w:rsidP="00A52ACA"/>
        </w:tc>
        <w:tc>
          <w:tcPr>
            <w:tcW w:w="0" w:type="auto"/>
            <w:vMerge/>
            <w:tcBorders>
              <w:top w:val="single" w:sz="4" w:space="0" w:color="auto"/>
              <w:left w:val="single" w:sz="4" w:space="0" w:color="auto"/>
              <w:bottom w:val="single" w:sz="4" w:space="0" w:color="auto"/>
              <w:right w:val="single" w:sz="4" w:space="0" w:color="auto"/>
            </w:tcBorders>
            <w:vAlign w:val="center"/>
            <w:hideMark/>
          </w:tcPr>
          <w:p w14:paraId="1C451776" w14:textId="77777777" w:rsidR="00AE1B55" w:rsidRDefault="00AE1B55" w:rsidP="00A52ACA"/>
        </w:tc>
        <w:tc>
          <w:tcPr>
            <w:tcW w:w="349" w:type="dxa"/>
            <w:tcBorders>
              <w:top w:val="single" w:sz="4" w:space="0" w:color="auto"/>
              <w:left w:val="single" w:sz="4" w:space="0" w:color="auto"/>
              <w:bottom w:val="single" w:sz="4" w:space="0" w:color="auto"/>
              <w:right w:val="single" w:sz="4" w:space="0" w:color="auto"/>
            </w:tcBorders>
            <w:hideMark/>
          </w:tcPr>
          <w:p w14:paraId="21A1BF38" w14:textId="77777777" w:rsidR="00AE1B55" w:rsidRDefault="00AE1B55" w:rsidP="00A52ACA">
            <w:r>
              <w:t>3</w:t>
            </w:r>
          </w:p>
        </w:tc>
        <w:tc>
          <w:tcPr>
            <w:tcW w:w="5522" w:type="dxa"/>
            <w:tcBorders>
              <w:top w:val="single" w:sz="4" w:space="0" w:color="auto"/>
              <w:left w:val="single" w:sz="4" w:space="0" w:color="auto"/>
              <w:bottom w:val="single" w:sz="4" w:space="0" w:color="auto"/>
              <w:right w:val="single" w:sz="4" w:space="0" w:color="auto"/>
            </w:tcBorders>
          </w:tcPr>
          <w:p w14:paraId="55319E69" w14:textId="77777777" w:rsidR="00AE1B55" w:rsidRDefault="00AE1B55" w:rsidP="00A52ACA">
            <w:r>
              <w:t xml:space="preserve">The approach will have a limited effect on local distinctiveness of existing settlement character. Redevelopment is of such a scale that the development itself will likely establish its own character. Notwithstanding this, there may be some potential for influence over the settlement character of Ilkeston as the approach leads to a significant change in an adjacent largely underutilised employment site. How development manages its effect on settlement character precisely will need to be carefully controlled through the </w:t>
            </w:r>
            <w:proofErr w:type="spellStart"/>
            <w:r>
              <w:t>masterplanning</w:t>
            </w:r>
            <w:proofErr w:type="spellEnd"/>
            <w:r>
              <w:t xml:space="preserve"> and development management processes with a particular focus on design.    </w:t>
            </w:r>
          </w:p>
        </w:tc>
        <w:tc>
          <w:tcPr>
            <w:tcW w:w="1164" w:type="dxa"/>
            <w:tcBorders>
              <w:top w:val="single" w:sz="4" w:space="0" w:color="auto"/>
              <w:left w:val="single" w:sz="4" w:space="0" w:color="auto"/>
              <w:bottom w:val="single" w:sz="4" w:space="0" w:color="auto"/>
              <w:right w:val="single" w:sz="4" w:space="0" w:color="auto"/>
            </w:tcBorders>
          </w:tcPr>
          <w:p w14:paraId="6B96FE87" w14:textId="77777777" w:rsidR="00AE1B55" w:rsidRDefault="00AE1B55" w:rsidP="00A52ACA">
            <w:pPr>
              <w:jc w:val="center"/>
              <w:rPr>
                <w:rFonts w:cstheme="minorHAnsi"/>
                <w:b/>
                <w:sz w:val="32"/>
                <w:szCs w:val="32"/>
              </w:rPr>
            </w:pPr>
          </w:p>
          <w:p w14:paraId="1AAF7FD3" w14:textId="77777777" w:rsidR="00AE1B55" w:rsidRDefault="00AE1B55" w:rsidP="00A52ACA">
            <w:pPr>
              <w:jc w:val="center"/>
              <w:rPr>
                <w:rFonts w:cstheme="minorHAnsi"/>
                <w:b/>
                <w:sz w:val="32"/>
                <w:szCs w:val="32"/>
              </w:rPr>
            </w:pPr>
          </w:p>
          <w:p w14:paraId="59C78204" w14:textId="77777777" w:rsidR="00AE1B55" w:rsidRDefault="00AE1B55" w:rsidP="00A52ACA">
            <w:pPr>
              <w:jc w:val="center"/>
              <w:rPr>
                <w:rFonts w:cstheme="minorHAnsi"/>
                <w:b/>
                <w:sz w:val="32"/>
                <w:szCs w:val="32"/>
              </w:rPr>
            </w:pPr>
          </w:p>
          <w:p w14:paraId="55D3AE6A" w14:textId="77777777" w:rsidR="00AE1B55" w:rsidRDefault="00AE1B55" w:rsidP="00A52ACA">
            <w:pPr>
              <w:jc w:val="center"/>
              <w:rPr>
                <w:rFonts w:cstheme="minorHAnsi"/>
                <w:b/>
                <w:sz w:val="32"/>
                <w:szCs w:val="32"/>
              </w:rPr>
            </w:pPr>
          </w:p>
          <w:p w14:paraId="34D705FB" w14:textId="77777777" w:rsidR="00AE1B55" w:rsidRDefault="00AE1B55" w:rsidP="00A52ACA">
            <w:pPr>
              <w:jc w:val="center"/>
              <w:rPr>
                <w:rFonts w:cstheme="minorHAnsi"/>
                <w:b/>
                <w:sz w:val="32"/>
                <w:szCs w:val="32"/>
              </w:rPr>
            </w:pPr>
            <w:r>
              <w:rPr>
                <w:rFonts w:cstheme="minorHAnsi"/>
                <w:b/>
                <w:sz w:val="32"/>
                <w:szCs w:val="32"/>
              </w:rPr>
              <w:t>0</w:t>
            </w:r>
          </w:p>
          <w:p w14:paraId="380D301F" w14:textId="77777777" w:rsidR="00AE1B55" w:rsidRDefault="00AE1B55" w:rsidP="00A52ACA">
            <w:pPr>
              <w:jc w:val="center"/>
              <w:rPr>
                <w:rFonts w:cstheme="minorHAnsi"/>
                <w:b/>
                <w:sz w:val="32"/>
                <w:szCs w:val="32"/>
              </w:rPr>
            </w:pPr>
          </w:p>
        </w:tc>
        <w:tc>
          <w:tcPr>
            <w:tcW w:w="0" w:type="auto"/>
            <w:vMerge/>
            <w:tcBorders>
              <w:top w:val="single" w:sz="4" w:space="0" w:color="auto"/>
              <w:left w:val="single" w:sz="4" w:space="0" w:color="auto"/>
              <w:bottom w:val="single" w:sz="4" w:space="0" w:color="auto"/>
              <w:right w:val="single" w:sz="4" w:space="0" w:color="auto"/>
            </w:tcBorders>
            <w:shd w:val="clear" w:color="auto" w:fill="92D050"/>
            <w:vAlign w:val="center"/>
            <w:hideMark/>
          </w:tcPr>
          <w:p w14:paraId="6CFBE91B"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172A9477" w14:textId="77777777" w:rsidR="00AE1B55" w:rsidRDefault="00AE1B55" w:rsidP="00A52ACA"/>
        </w:tc>
      </w:tr>
      <w:tr w:rsidR="00AE1B55" w14:paraId="5201868A" w14:textId="77777777" w:rsidTr="00A52ACA">
        <w:trPr>
          <w:trHeight w:val="226"/>
        </w:trPr>
        <w:tc>
          <w:tcPr>
            <w:tcW w:w="0" w:type="auto"/>
            <w:vMerge/>
            <w:tcBorders>
              <w:top w:val="single" w:sz="2" w:space="0" w:color="000000"/>
              <w:left w:val="single" w:sz="4" w:space="0" w:color="auto"/>
              <w:bottom w:val="single" w:sz="2" w:space="0" w:color="000000"/>
              <w:right w:val="single" w:sz="4" w:space="0" w:color="auto"/>
            </w:tcBorders>
            <w:vAlign w:val="center"/>
            <w:hideMark/>
          </w:tcPr>
          <w:p w14:paraId="0C7FE6A2"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21BF7F30" w14:textId="77777777" w:rsidR="00AE1B55" w:rsidRDefault="00AE1B55" w:rsidP="00A52ACA"/>
        </w:tc>
        <w:tc>
          <w:tcPr>
            <w:tcW w:w="0" w:type="auto"/>
            <w:vMerge/>
            <w:tcBorders>
              <w:top w:val="single" w:sz="4" w:space="0" w:color="auto"/>
              <w:left w:val="single" w:sz="4" w:space="0" w:color="auto"/>
              <w:bottom w:val="single" w:sz="4" w:space="0" w:color="auto"/>
              <w:right w:val="single" w:sz="4" w:space="0" w:color="auto"/>
            </w:tcBorders>
            <w:vAlign w:val="center"/>
            <w:hideMark/>
          </w:tcPr>
          <w:p w14:paraId="4A7F1FF7" w14:textId="77777777" w:rsidR="00AE1B55" w:rsidRDefault="00AE1B55" w:rsidP="00A52ACA"/>
        </w:tc>
        <w:tc>
          <w:tcPr>
            <w:tcW w:w="0" w:type="auto"/>
            <w:vMerge/>
            <w:tcBorders>
              <w:top w:val="single" w:sz="4" w:space="0" w:color="auto"/>
              <w:left w:val="single" w:sz="4" w:space="0" w:color="auto"/>
              <w:bottom w:val="single" w:sz="4" w:space="0" w:color="auto"/>
              <w:right w:val="single" w:sz="4" w:space="0" w:color="auto"/>
            </w:tcBorders>
            <w:vAlign w:val="center"/>
            <w:hideMark/>
          </w:tcPr>
          <w:p w14:paraId="09FA242B" w14:textId="77777777" w:rsidR="00AE1B55" w:rsidRDefault="00AE1B55" w:rsidP="00A52ACA"/>
        </w:tc>
        <w:tc>
          <w:tcPr>
            <w:tcW w:w="349" w:type="dxa"/>
            <w:tcBorders>
              <w:top w:val="single" w:sz="4" w:space="0" w:color="auto"/>
              <w:left w:val="single" w:sz="4" w:space="0" w:color="auto"/>
              <w:bottom w:val="single" w:sz="4" w:space="0" w:color="auto"/>
              <w:right w:val="single" w:sz="4" w:space="0" w:color="auto"/>
            </w:tcBorders>
            <w:hideMark/>
          </w:tcPr>
          <w:p w14:paraId="5C4A4C80" w14:textId="77777777" w:rsidR="00AE1B55" w:rsidRDefault="00AE1B55" w:rsidP="00A52ACA">
            <w:r>
              <w:t>4</w:t>
            </w:r>
          </w:p>
        </w:tc>
        <w:tc>
          <w:tcPr>
            <w:tcW w:w="5522" w:type="dxa"/>
            <w:tcBorders>
              <w:top w:val="single" w:sz="4" w:space="0" w:color="auto"/>
              <w:left w:val="single" w:sz="4" w:space="0" w:color="auto"/>
              <w:bottom w:val="single" w:sz="4" w:space="0" w:color="auto"/>
              <w:right w:val="single" w:sz="4" w:space="0" w:color="auto"/>
            </w:tcBorders>
          </w:tcPr>
          <w:p w14:paraId="2965C443" w14:textId="77777777" w:rsidR="00AE1B55" w:rsidRDefault="00AE1B55" w:rsidP="00A52ACA">
            <w:r>
              <w:t xml:space="preserve">Through the approach, there are significant opportunities to enhance the inter-relationship between the landscape and built environment.  For example, through raising the profile of and ultimately expanding the urban green infrastructure network in conjunction with population growth and developing better connections to the surrounding countryside. Comprehensive development on this scale presents an opportunity to introduce new green infrastructure assets at scale. </w:t>
            </w:r>
          </w:p>
        </w:tc>
        <w:tc>
          <w:tcPr>
            <w:tcW w:w="1164" w:type="dxa"/>
            <w:tcBorders>
              <w:top w:val="single" w:sz="4" w:space="0" w:color="auto"/>
              <w:left w:val="single" w:sz="4" w:space="0" w:color="auto"/>
              <w:bottom w:val="single" w:sz="4" w:space="0" w:color="auto"/>
              <w:right w:val="single" w:sz="4" w:space="0" w:color="auto"/>
            </w:tcBorders>
            <w:shd w:val="clear" w:color="auto" w:fill="00B050"/>
          </w:tcPr>
          <w:p w14:paraId="4026F82F" w14:textId="77777777" w:rsidR="00AE1B55" w:rsidRDefault="00AE1B55" w:rsidP="00A52ACA">
            <w:pPr>
              <w:rPr>
                <w:rFonts w:cstheme="minorHAnsi"/>
                <w:sz w:val="32"/>
                <w:szCs w:val="32"/>
              </w:rPr>
            </w:pPr>
          </w:p>
          <w:p w14:paraId="320C059B" w14:textId="77777777" w:rsidR="00AE1B55" w:rsidRDefault="00AE1B55" w:rsidP="00A52ACA">
            <w:pPr>
              <w:jc w:val="center"/>
              <w:rPr>
                <w:rFonts w:cstheme="minorHAnsi"/>
                <w:b/>
                <w:sz w:val="32"/>
                <w:szCs w:val="32"/>
              </w:rPr>
            </w:pPr>
          </w:p>
          <w:p w14:paraId="123FDFAE" w14:textId="77777777" w:rsidR="00AE1B55" w:rsidRPr="008A0D3F" w:rsidRDefault="00AE1B55" w:rsidP="00A52ACA">
            <w:pPr>
              <w:jc w:val="center"/>
              <w:rPr>
                <w:rFonts w:cstheme="minorHAnsi"/>
                <w:b/>
                <w:sz w:val="32"/>
                <w:szCs w:val="32"/>
              </w:rPr>
            </w:pPr>
            <w:r w:rsidRPr="008A0D3F">
              <w:rPr>
                <w:rFonts w:cstheme="minorHAnsi"/>
                <w:b/>
                <w:sz w:val="32"/>
                <w:szCs w:val="32"/>
              </w:rPr>
              <w:t>+</w:t>
            </w:r>
            <w:r>
              <w:rPr>
                <w:rFonts w:cstheme="minorHAnsi"/>
                <w:b/>
                <w:sz w:val="32"/>
                <w:szCs w:val="32"/>
              </w:rPr>
              <w:t>+</w:t>
            </w:r>
          </w:p>
        </w:tc>
        <w:tc>
          <w:tcPr>
            <w:tcW w:w="0" w:type="auto"/>
            <w:vMerge/>
            <w:tcBorders>
              <w:top w:val="single" w:sz="4" w:space="0" w:color="auto"/>
              <w:left w:val="single" w:sz="4" w:space="0" w:color="auto"/>
              <w:bottom w:val="single" w:sz="4" w:space="0" w:color="auto"/>
              <w:right w:val="single" w:sz="4" w:space="0" w:color="auto"/>
            </w:tcBorders>
            <w:shd w:val="clear" w:color="auto" w:fill="92D050"/>
            <w:vAlign w:val="center"/>
            <w:hideMark/>
          </w:tcPr>
          <w:p w14:paraId="3774DDEB"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197253B2" w14:textId="77777777" w:rsidR="00AE1B55" w:rsidRDefault="00AE1B55" w:rsidP="00A52ACA"/>
        </w:tc>
      </w:tr>
      <w:tr w:rsidR="00AE1B55" w14:paraId="36D53A67" w14:textId="77777777" w:rsidTr="00A52ACA">
        <w:trPr>
          <w:trHeight w:val="61"/>
        </w:trPr>
        <w:tc>
          <w:tcPr>
            <w:tcW w:w="0" w:type="auto"/>
            <w:vMerge/>
            <w:tcBorders>
              <w:top w:val="single" w:sz="2" w:space="0" w:color="000000"/>
              <w:left w:val="single" w:sz="4" w:space="0" w:color="auto"/>
              <w:bottom w:val="single" w:sz="2" w:space="0" w:color="000000"/>
              <w:right w:val="single" w:sz="4" w:space="0" w:color="auto"/>
            </w:tcBorders>
            <w:vAlign w:val="center"/>
            <w:hideMark/>
          </w:tcPr>
          <w:p w14:paraId="1F9342C9"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6F75ED03" w14:textId="77777777" w:rsidR="00AE1B55" w:rsidRDefault="00AE1B55" w:rsidP="00A52ACA"/>
        </w:tc>
        <w:tc>
          <w:tcPr>
            <w:tcW w:w="440" w:type="dxa"/>
            <w:vMerge w:val="restart"/>
            <w:tcBorders>
              <w:top w:val="single" w:sz="4" w:space="0" w:color="auto"/>
              <w:left w:val="single" w:sz="4" w:space="0" w:color="auto"/>
              <w:bottom w:val="single" w:sz="4" w:space="0" w:color="auto"/>
              <w:right w:val="single" w:sz="4" w:space="0" w:color="auto"/>
            </w:tcBorders>
            <w:hideMark/>
          </w:tcPr>
          <w:p w14:paraId="1A127DAF" w14:textId="77777777" w:rsidR="00AE1B55" w:rsidRDefault="00AE1B55" w:rsidP="00A52ACA">
            <w:r>
              <w:t>15</w:t>
            </w:r>
          </w:p>
        </w:tc>
        <w:tc>
          <w:tcPr>
            <w:tcW w:w="1738" w:type="dxa"/>
            <w:vMerge w:val="restart"/>
            <w:tcBorders>
              <w:top w:val="single" w:sz="4" w:space="0" w:color="auto"/>
              <w:left w:val="single" w:sz="4" w:space="0" w:color="auto"/>
              <w:bottom w:val="single" w:sz="4" w:space="0" w:color="auto"/>
              <w:right w:val="single" w:sz="4" w:space="0" w:color="auto"/>
            </w:tcBorders>
            <w:hideMark/>
          </w:tcPr>
          <w:p w14:paraId="526C6423" w14:textId="77777777" w:rsidR="00AE1B55" w:rsidRDefault="00AE1B55" w:rsidP="00A52ACA">
            <w:r>
              <w:t>Heritage</w:t>
            </w:r>
          </w:p>
        </w:tc>
        <w:tc>
          <w:tcPr>
            <w:tcW w:w="349" w:type="dxa"/>
            <w:tcBorders>
              <w:top w:val="single" w:sz="4" w:space="0" w:color="auto"/>
              <w:left w:val="single" w:sz="4" w:space="0" w:color="auto"/>
              <w:bottom w:val="single" w:sz="4" w:space="0" w:color="auto"/>
              <w:right w:val="single" w:sz="4" w:space="0" w:color="auto"/>
            </w:tcBorders>
            <w:hideMark/>
          </w:tcPr>
          <w:p w14:paraId="234A6A15" w14:textId="77777777" w:rsidR="00AE1B55" w:rsidRDefault="00AE1B55" w:rsidP="00A52ACA">
            <w:r>
              <w:t>1</w:t>
            </w:r>
          </w:p>
        </w:tc>
        <w:tc>
          <w:tcPr>
            <w:tcW w:w="5522" w:type="dxa"/>
            <w:tcBorders>
              <w:top w:val="single" w:sz="4" w:space="0" w:color="auto"/>
              <w:left w:val="single" w:sz="4" w:space="0" w:color="auto"/>
              <w:bottom w:val="single" w:sz="4" w:space="0" w:color="auto"/>
              <w:right w:val="single" w:sz="4" w:space="0" w:color="auto"/>
            </w:tcBorders>
          </w:tcPr>
          <w:p w14:paraId="78D47986" w14:textId="77777777" w:rsidR="00AE1B55" w:rsidRDefault="00AE1B55" w:rsidP="00A52ACA">
            <w:r>
              <w:t xml:space="preserve">The comprehensive approach to growth has the potential to provide opportunities for enhancement to existing assets such as through the re-purposing of assets or integration with broader projects such as implementation of new green infrastructure provision. The risk is that development on this scale could have an overwhelmingly detrimental effect on assets and their settings within the local area due to resultant levels of intensification, however the comprehensive approach provides the </w:t>
            </w:r>
            <w:r>
              <w:lastRenderedPageBreak/>
              <w:t>opportunity to incorporate protections into the design and implementation.</w:t>
            </w:r>
          </w:p>
        </w:tc>
        <w:tc>
          <w:tcPr>
            <w:tcW w:w="1164" w:type="dxa"/>
            <w:tcBorders>
              <w:top w:val="single" w:sz="4" w:space="0" w:color="auto"/>
              <w:left w:val="single" w:sz="4" w:space="0" w:color="auto"/>
              <w:bottom w:val="single" w:sz="4" w:space="0" w:color="auto"/>
              <w:right w:val="single" w:sz="4" w:space="0" w:color="auto"/>
            </w:tcBorders>
            <w:shd w:val="clear" w:color="auto" w:fill="92D050"/>
          </w:tcPr>
          <w:p w14:paraId="0A46F7FA" w14:textId="77777777" w:rsidR="00AE1B55" w:rsidRDefault="00AE1B55" w:rsidP="00A52ACA">
            <w:pPr>
              <w:jc w:val="center"/>
              <w:rPr>
                <w:rFonts w:cstheme="minorHAnsi"/>
                <w:b/>
                <w:sz w:val="32"/>
                <w:szCs w:val="32"/>
              </w:rPr>
            </w:pPr>
          </w:p>
          <w:p w14:paraId="5FA3F3AE" w14:textId="77777777" w:rsidR="00AE1B55" w:rsidRDefault="00AE1B55" w:rsidP="00A52ACA">
            <w:pPr>
              <w:jc w:val="center"/>
              <w:rPr>
                <w:rFonts w:cstheme="minorHAnsi"/>
                <w:b/>
                <w:sz w:val="32"/>
                <w:szCs w:val="32"/>
              </w:rPr>
            </w:pPr>
          </w:p>
          <w:p w14:paraId="2FC84D74" w14:textId="77777777" w:rsidR="00AE1B55" w:rsidRDefault="00AE1B55" w:rsidP="00A52ACA">
            <w:pPr>
              <w:jc w:val="center"/>
              <w:rPr>
                <w:rFonts w:cstheme="minorHAnsi"/>
                <w:b/>
                <w:sz w:val="32"/>
                <w:szCs w:val="32"/>
              </w:rPr>
            </w:pPr>
          </w:p>
          <w:p w14:paraId="32501C8E" w14:textId="77777777" w:rsidR="00AE1B55" w:rsidRDefault="00AE1B55" w:rsidP="00A52ACA">
            <w:pPr>
              <w:jc w:val="center"/>
              <w:rPr>
                <w:rFonts w:cstheme="minorHAnsi"/>
                <w:b/>
                <w:sz w:val="32"/>
                <w:szCs w:val="32"/>
              </w:rPr>
            </w:pPr>
            <w:r>
              <w:rPr>
                <w:rFonts w:cstheme="minorHAnsi"/>
                <w:b/>
                <w:sz w:val="32"/>
                <w:szCs w:val="32"/>
              </w:rPr>
              <w:t>+</w:t>
            </w:r>
          </w:p>
        </w:tc>
        <w:tc>
          <w:tcPr>
            <w:tcW w:w="1172" w:type="dxa"/>
            <w:vMerge w:val="restart"/>
            <w:tcBorders>
              <w:top w:val="single" w:sz="4" w:space="0" w:color="auto"/>
              <w:left w:val="single" w:sz="4" w:space="0" w:color="auto"/>
              <w:bottom w:val="single" w:sz="4" w:space="0" w:color="auto"/>
              <w:right w:val="single" w:sz="4" w:space="0" w:color="auto"/>
            </w:tcBorders>
            <w:shd w:val="clear" w:color="auto" w:fill="92D050"/>
          </w:tcPr>
          <w:p w14:paraId="46643D04" w14:textId="77777777" w:rsidR="00AE1B55" w:rsidRDefault="00AE1B55" w:rsidP="00A52ACA">
            <w:pPr>
              <w:jc w:val="center"/>
            </w:pPr>
            <w:r>
              <w:rPr>
                <w:rFonts w:cstheme="minorHAnsi"/>
                <w:b/>
                <w:sz w:val="32"/>
                <w:szCs w:val="32"/>
              </w:rPr>
              <w:t>+</w:t>
            </w:r>
          </w:p>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0E859C98" w14:textId="77777777" w:rsidR="00AE1B55" w:rsidRDefault="00AE1B55" w:rsidP="00A52ACA"/>
        </w:tc>
      </w:tr>
      <w:tr w:rsidR="00AE1B55" w14:paraId="0BB2FC87" w14:textId="77777777" w:rsidTr="00A52ACA">
        <w:trPr>
          <w:trHeight w:val="60"/>
        </w:trPr>
        <w:tc>
          <w:tcPr>
            <w:tcW w:w="0" w:type="auto"/>
            <w:vMerge/>
            <w:tcBorders>
              <w:top w:val="single" w:sz="2" w:space="0" w:color="000000"/>
              <w:left w:val="single" w:sz="4" w:space="0" w:color="auto"/>
              <w:bottom w:val="single" w:sz="2" w:space="0" w:color="000000"/>
              <w:right w:val="single" w:sz="4" w:space="0" w:color="auto"/>
            </w:tcBorders>
            <w:vAlign w:val="center"/>
            <w:hideMark/>
          </w:tcPr>
          <w:p w14:paraId="2D2E4A53"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63E621E0" w14:textId="77777777" w:rsidR="00AE1B55" w:rsidRDefault="00AE1B55" w:rsidP="00A52ACA"/>
        </w:tc>
        <w:tc>
          <w:tcPr>
            <w:tcW w:w="0" w:type="auto"/>
            <w:vMerge/>
            <w:tcBorders>
              <w:top w:val="single" w:sz="4" w:space="0" w:color="auto"/>
              <w:left w:val="single" w:sz="4" w:space="0" w:color="auto"/>
              <w:bottom w:val="single" w:sz="4" w:space="0" w:color="auto"/>
              <w:right w:val="single" w:sz="4" w:space="0" w:color="auto"/>
            </w:tcBorders>
            <w:vAlign w:val="center"/>
            <w:hideMark/>
          </w:tcPr>
          <w:p w14:paraId="0EAE7268" w14:textId="77777777" w:rsidR="00AE1B55" w:rsidRDefault="00AE1B55" w:rsidP="00A52ACA"/>
        </w:tc>
        <w:tc>
          <w:tcPr>
            <w:tcW w:w="0" w:type="auto"/>
            <w:vMerge/>
            <w:tcBorders>
              <w:top w:val="single" w:sz="4" w:space="0" w:color="auto"/>
              <w:left w:val="single" w:sz="4" w:space="0" w:color="auto"/>
              <w:bottom w:val="single" w:sz="4" w:space="0" w:color="auto"/>
              <w:right w:val="single" w:sz="4" w:space="0" w:color="auto"/>
            </w:tcBorders>
            <w:vAlign w:val="center"/>
            <w:hideMark/>
          </w:tcPr>
          <w:p w14:paraId="5567C610" w14:textId="77777777" w:rsidR="00AE1B55" w:rsidRDefault="00AE1B55" w:rsidP="00A52ACA"/>
        </w:tc>
        <w:tc>
          <w:tcPr>
            <w:tcW w:w="349" w:type="dxa"/>
            <w:tcBorders>
              <w:top w:val="single" w:sz="4" w:space="0" w:color="auto"/>
              <w:left w:val="single" w:sz="4" w:space="0" w:color="auto"/>
              <w:bottom w:val="single" w:sz="4" w:space="0" w:color="auto"/>
              <w:right w:val="single" w:sz="4" w:space="0" w:color="auto"/>
            </w:tcBorders>
            <w:hideMark/>
          </w:tcPr>
          <w:p w14:paraId="09263C31" w14:textId="77777777" w:rsidR="00AE1B55" w:rsidRDefault="00AE1B55" w:rsidP="00A52ACA">
            <w:r>
              <w:t>2</w:t>
            </w:r>
          </w:p>
        </w:tc>
        <w:tc>
          <w:tcPr>
            <w:tcW w:w="5522" w:type="dxa"/>
            <w:tcBorders>
              <w:top w:val="single" w:sz="4" w:space="0" w:color="auto"/>
              <w:left w:val="single" w:sz="4" w:space="0" w:color="auto"/>
              <w:bottom w:val="single" w:sz="4" w:space="0" w:color="auto"/>
              <w:right w:val="single" w:sz="4" w:space="0" w:color="auto"/>
            </w:tcBorders>
          </w:tcPr>
          <w:p w14:paraId="1ADFD841" w14:textId="77777777" w:rsidR="00AE1B55" w:rsidRDefault="00AE1B55" w:rsidP="00A52ACA">
            <w:r>
              <w:t xml:space="preserve">Potential impacts on surrounding landscape and nearby settlement character will need to be carefully managed through this approach due to the scale of growth proposed. However on balance, the redevelopment of large scale brownfield sites which suffer from contamination and dereliction and are already at general odds with surrounding </w:t>
            </w:r>
            <w:r w:rsidRPr="000023AA">
              <w:t>settlement</w:t>
            </w:r>
            <w:r>
              <w:t xml:space="preserve"> and landscape character, is considered likely to result in a positive effect on this objective. Through comprehensive redevelopment, there is the potential to consolidate and strengthen local character including the sites’ industrial past, including in relation to landscape character as discussed at section 14.</w:t>
            </w:r>
          </w:p>
        </w:tc>
        <w:tc>
          <w:tcPr>
            <w:tcW w:w="1164" w:type="dxa"/>
            <w:tcBorders>
              <w:top w:val="single" w:sz="4" w:space="0" w:color="auto"/>
              <w:left w:val="single" w:sz="4" w:space="0" w:color="auto"/>
              <w:bottom w:val="single" w:sz="4" w:space="0" w:color="auto"/>
              <w:right w:val="single" w:sz="4" w:space="0" w:color="auto"/>
            </w:tcBorders>
            <w:shd w:val="clear" w:color="auto" w:fill="92D050"/>
          </w:tcPr>
          <w:p w14:paraId="1877EEC9" w14:textId="77777777" w:rsidR="00AE1B55" w:rsidRDefault="00AE1B55" w:rsidP="00A52ACA">
            <w:pPr>
              <w:jc w:val="center"/>
              <w:rPr>
                <w:rFonts w:cstheme="minorHAnsi"/>
                <w:b/>
                <w:sz w:val="32"/>
                <w:szCs w:val="32"/>
              </w:rPr>
            </w:pPr>
          </w:p>
          <w:p w14:paraId="4C105F33" w14:textId="77777777" w:rsidR="00AE1B55" w:rsidRDefault="00AE1B55" w:rsidP="00A52ACA">
            <w:pPr>
              <w:jc w:val="center"/>
              <w:rPr>
                <w:rFonts w:cstheme="minorHAnsi"/>
                <w:b/>
                <w:sz w:val="32"/>
                <w:szCs w:val="32"/>
              </w:rPr>
            </w:pPr>
          </w:p>
          <w:p w14:paraId="2B20FAA0" w14:textId="77777777" w:rsidR="00AE1B55" w:rsidRDefault="00AE1B55" w:rsidP="00A52ACA">
            <w:pPr>
              <w:jc w:val="center"/>
              <w:rPr>
                <w:rFonts w:cstheme="minorHAnsi"/>
                <w:b/>
                <w:sz w:val="32"/>
                <w:szCs w:val="32"/>
              </w:rPr>
            </w:pPr>
          </w:p>
          <w:p w14:paraId="2B3B9076" w14:textId="77777777" w:rsidR="00AE1B55" w:rsidRDefault="00AE1B55" w:rsidP="00A52ACA">
            <w:pPr>
              <w:jc w:val="center"/>
              <w:rPr>
                <w:rFonts w:cstheme="minorHAnsi"/>
                <w:b/>
                <w:sz w:val="32"/>
                <w:szCs w:val="32"/>
              </w:rPr>
            </w:pPr>
          </w:p>
          <w:p w14:paraId="2721CB85" w14:textId="77777777" w:rsidR="00AE1B55" w:rsidRDefault="00AE1B55" w:rsidP="00A52ACA">
            <w:pPr>
              <w:jc w:val="center"/>
              <w:rPr>
                <w:rFonts w:cstheme="minorHAnsi"/>
                <w:b/>
                <w:sz w:val="32"/>
                <w:szCs w:val="32"/>
              </w:rPr>
            </w:pPr>
            <w:r>
              <w:rPr>
                <w:rFonts w:cstheme="minorHAnsi"/>
                <w:b/>
                <w:sz w:val="32"/>
                <w:szCs w:val="32"/>
              </w:rPr>
              <w:t>+</w:t>
            </w:r>
          </w:p>
          <w:p w14:paraId="56898030" w14:textId="77777777" w:rsidR="00AE1B55" w:rsidRDefault="00AE1B55" w:rsidP="00A52ACA">
            <w:pPr>
              <w:jc w:val="center"/>
              <w:rPr>
                <w:rFonts w:cstheme="minorHAnsi"/>
                <w:b/>
                <w:sz w:val="32"/>
                <w:szCs w:val="32"/>
              </w:rPr>
            </w:pPr>
          </w:p>
        </w:tc>
        <w:tc>
          <w:tcPr>
            <w:tcW w:w="0" w:type="auto"/>
            <w:vMerge/>
            <w:tcBorders>
              <w:top w:val="single" w:sz="4" w:space="0" w:color="auto"/>
              <w:left w:val="single" w:sz="4" w:space="0" w:color="auto"/>
              <w:bottom w:val="single" w:sz="4" w:space="0" w:color="auto"/>
              <w:right w:val="single" w:sz="4" w:space="0" w:color="auto"/>
            </w:tcBorders>
            <w:shd w:val="clear" w:color="auto" w:fill="92D050"/>
            <w:vAlign w:val="center"/>
            <w:hideMark/>
          </w:tcPr>
          <w:p w14:paraId="7407873A"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5FDBBB72" w14:textId="77777777" w:rsidR="00AE1B55" w:rsidRDefault="00AE1B55" w:rsidP="00A52ACA"/>
        </w:tc>
      </w:tr>
      <w:tr w:rsidR="00AE1B55" w14:paraId="3D2446A7" w14:textId="77777777" w:rsidTr="00A52ACA">
        <w:trPr>
          <w:trHeight w:val="60"/>
        </w:trPr>
        <w:tc>
          <w:tcPr>
            <w:tcW w:w="0" w:type="auto"/>
            <w:vMerge/>
            <w:tcBorders>
              <w:top w:val="single" w:sz="2" w:space="0" w:color="000000"/>
              <w:left w:val="single" w:sz="4" w:space="0" w:color="auto"/>
              <w:bottom w:val="single" w:sz="2" w:space="0" w:color="000000"/>
              <w:right w:val="single" w:sz="4" w:space="0" w:color="auto"/>
            </w:tcBorders>
            <w:vAlign w:val="center"/>
            <w:hideMark/>
          </w:tcPr>
          <w:p w14:paraId="6C8E8109"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31F926BD" w14:textId="77777777" w:rsidR="00AE1B55" w:rsidRDefault="00AE1B55" w:rsidP="00A52ACA"/>
        </w:tc>
        <w:tc>
          <w:tcPr>
            <w:tcW w:w="0" w:type="auto"/>
            <w:vMerge/>
            <w:tcBorders>
              <w:top w:val="single" w:sz="4" w:space="0" w:color="auto"/>
              <w:left w:val="single" w:sz="4" w:space="0" w:color="auto"/>
              <w:bottom w:val="single" w:sz="4" w:space="0" w:color="auto"/>
              <w:right w:val="single" w:sz="4" w:space="0" w:color="auto"/>
            </w:tcBorders>
            <w:vAlign w:val="center"/>
            <w:hideMark/>
          </w:tcPr>
          <w:p w14:paraId="3E4FECDD" w14:textId="77777777" w:rsidR="00AE1B55" w:rsidRDefault="00AE1B55" w:rsidP="00A52ACA"/>
        </w:tc>
        <w:tc>
          <w:tcPr>
            <w:tcW w:w="0" w:type="auto"/>
            <w:vMerge/>
            <w:tcBorders>
              <w:top w:val="single" w:sz="4" w:space="0" w:color="auto"/>
              <w:left w:val="single" w:sz="4" w:space="0" w:color="auto"/>
              <w:bottom w:val="single" w:sz="4" w:space="0" w:color="auto"/>
              <w:right w:val="single" w:sz="4" w:space="0" w:color="auto"/>
            </w:tcBorders>
            <w:vAlign w:val="center"/>
            <w:hideMark/>
          </w:tcPr>
          <w:p w14:paraId="1B3EA9B6" w14:textId="77777777" w:rsidR="00AE1B55" w:rsidRDefault="00AE1B55" w:rsidP="00A52ACA"/>
        </w:tc>
        <w:tc>
          <w:tcPr>
            <w:tcW w:w="349" w:type="dxa"/>
            <w:tcBorders>
              <w:top w:val="single" w:sz="4" w:space="0" w:color="auto"/>
              <w:left w:val="single" w:sz="4" w:space="0" w:color="auto"/>
              <w:bottom w:val="single" w:sz="4" w:space="0" w:color="auto"/>
              <w:right w:val="single" w:sz="4" w:space="0" w:color="auto"/>
            </w:tcBorders>
            <w:hideMark/>
          </w:tcPr>
          <w:p w14:paraId="4E017346" w14:textId="77777777" w:rsidR="00AE1B55" w:rsidRDefault="00AE1B55" w:rsidP="00A52ACA">
            <w:r>
              <w:t>3</w:t>
            </w:r>
          </w:p>
        </w:tc>
        <w:tc>
          <w:tcPr>
            <w:tcW w:w="5522" w:type="dxa"/>
            <w:tcBorders>
              <w:top w:val="single" w:sz="4" w:space="0" w:color="auto"/>
              <w:left w:val="single" w:sz="4" w:space="0" w:color="auto"/>
              <w:bottom w:val="single" w:sz="4" w:space="0" w:color="auto"/>
              <w:right w:val="single" w:sz="4" w:space="0" w:color="auto"/>
            </w:tcBorders>
          </w:tcPr>
          <w:p w14:paraId="28B01B33" w14:textId="77777777" w:rsidR="00AE1B55" w:rsidRDefault="00AE1B55" w:rsidP="00A52ACA">
            <w:r>
              <w:t xml:space="preserve">The approach will result in an increased population with access to assets relating to the sites themselves. There may be the potential to expand the effect to include assets and cultural activities of nearby settlements as a result of attempts to integrate the sites with surrounding areas – such as through the incorporation of expansive green infrastructure trails which could result from the approach. </w:t>
            </w:r>
          </w:p>
        </w:tc>
        <w:tc>
          <w:tcPr>
            <w:tcW w:w="1164" w:type="dxa"/>
            <w:tcBorders>
              <w:top w:val="single" w:sz="4" w:space="0" w:color="auto"/>
              <w:left w:val="single" w:sz="4" w:space="0" w:color="auto"/>
              <w:bottom w:val="single" w:sz="4" w:space="0" w:color="auto"/>
              <w:right w:val="single" w:sz="4" w:space="0" w:color="auto"/>
            </w:tcBorders>
            <w:shd w:val="clear" w:color="auto" w:fill="92D050"/>
          </w:tcPr>
          <w:p w14:paraId="0710340B" w14:textId="77777777" w:rsidR="00AE1B55" w:rsidRDefault="00AE1B55" w:rsidP="00A52ACA">
            <w:pPr>
              <w:jc w:val="center"/>
              <w:rPr>
                <w:rFonts w:cstheme="minorHAnsi"/>
                <w:b/>
                <w:sz w:val="32"/>
                <w:szCs w:val="32"/>
              </w:rPr>
            </w:pPr>
          </w:p>
          <w:p w14:paraId="13A94C89" w14:textId="77777777" w:rsidR="00AE1B55" w:rsidRDefault="00AE1B55" w:rsidP="00A52ACA">
            <w:pPr>
              <w:jc w:val="center"/>
              <w:rPr>
                <w:rFonts w:cstheme="minorHAnsi"/>
                <w:b/>
                <w:sz w:val="32"/>
                <w:szCs w:val="32"/>
              </w:rPr>
            </w:pPr>
          </w:p>
          <w:p w14:paraId="60E9E2A2" w14:textId="77777777" w:rsidR="00AE1B55" w:rsidRDefault="00AE1B55" w:rsidP="00A52ACA">
            <w:pPr>
              <w:jc w:val="center"/>
              <w:rPr>
                <w:rFonts w:cstheme="minorHAnsi"/>
                <w:b/>
                <w:sz w:val="32"/>
                <w:szCs w:val="32"/>
              </w:rPr>
            </w:pPr>
            <w:r>
              <w:rPr>
                <w:rFonts w:cstheme="minorHAnsi"/>
                <w:b/>
                <w:sz w:val="32"/>
                <w:szCs w:val="32"/>
              </w:rPr>
              <w:t>+</w:t>
            </w:r>
          </w:p>
        </w:tc>
        <w:tc>
          <w:tcPr>
            <w:tcW w:w="0" w:type="auto"/>
            <w:vMerge/>
            <w:tcBorders>
              <w:top w:val="single" w:sz="4" w:space="0" w:color="auto"/>
              <w:left w:val="single" w:sz="4" w:space="0" w:color="auto"/>
              <w:bottom w:val="single" w:sz="4" w:space="0" w:color="auto"/>
              <w:right w:val="single" w:sz="4" w:space="0" w:color="auto"/>
            </w:tcBorders>
            <w:shd w:val="clear" w:color="auto" w:fill="92D050"/>
            <w:vAlign w:val="center"/>
            <w:hideMark/>
          </w:tcPr>
          <w:p w14:paraId="07A849E8"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5E27EFB8" w14:textId="77777777" w:rsidR="00AE1B55" w:rsidRDefault="00AE1B55" w:rsidP="00A52ACA"/>
        </w:tc>
      </w:tr>
      <w:tr w:rsidR="00AE1B55" w14:paraId="52C2CDB3" w14:textId="77777777" w:rsidTr="00A52ACA">
        <w:trPr>
          <w:trHeight w:val="60"/>
        </w:trPr>
        <w:tc>
          <w:tcPr>
            <w:tcW w:w="0" w:type="auto"/>
            <w:vMerge/>
            <w:tcBorders>
              <w:top w:val="single" w:sz="2" w:space="0" w:color="000000"/>
              <w:left w:val="single" w:sz="4" w:space="0" w:color="auto"/>
              <w:bottom w:val="single" w:sz="2" w:space="0" w:color="000000"/>
              <w:right w:val="single" w:sz="4" w:space="0" w:color="auto"/>
            </w:tcBorders>
            <w:vAlign w:val="center"/>
            <w:hideMark/>
          </w:tcPr>
          <w:p w14:paraId="33B74238"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1874381C" w14:textId="77777777" w:rsidR="00AE1B55" w:rsidRDefault="00AE1B55" w:rsidP="00A52ACA"/>
        </w:tc>
        <w:tc>
          <w:tcPr>
            <w:tcW w:w="0" w:type="auto"/>
            <w:vMerge/>
            <w:tcBorders>
              <w:top w:val="single" w:sz="4" w:space="0" w:color="auto"/>
              <w:left w:val="single" w:sz="4" w:space="0" w:color="auto"/>
              <w:bottom w:val="single" w:sz="4" w:space="0" w:color="auto"/>
              <w:right w:val="single" w:sz="4" w:space="0" w:color="auto"/>
            </w:tcBorders>
            <w:vAlign w:val="center"/>
            <w:hideMark/>
          </w:tcPr>
          <w:p w14:paraId="3D9954E0" w14:textId="77777777" w:rsidR="00AE1B55" w:rsidRDefault="00AE1B55" w:rsidP="00A52ACA"/>
        </w:tc>
        <w:tc>
          <w:tcPr>
            <w:tcW w:w="0" w:type="auto"/>
            <w:vMerge/>
            <w:tcBorders>
              <w:top w:val="single" w:sz="4" w:space="0" w:color="auto"/>
              <w:left w:val="single" w:sz="4" w:space="0" w:color="auto"/>
              <w:bottom w:val="single" w:sz="4" w:space="0" w:color="auto"/>
              <w:right w:val="single" w:sz="4" w:space="0" w:color="auto"/>
            </w:tcBorders>
            <w:vAlign w:val="center"/>
            <w:hideMark/>
          </w:tcPr>
          <w:p w14:paraId="3E59F2E3" w14:textId="77777777" w:rsidR="00AE1B55" w:rsidRDefault="00AE1B55" w:rsidP="00A52ACA"/>
        </w:tc>
        <w:tc>
          <w:tcPr>
            <w:tcW w:w="349" w:type="dxa"/>
            <w:tcBorders>
              <w:top w:val="single" w:sz="4" w:space="0" w:color="auto"/>
              <w:left w:val="single" w:sz="4" w:space="0" w:color="auto"/>
              <w:bottom w:val="single" w:sz="4" w:space="0" w:color="auto"/>
              <w:right w:val="single" w:sz="4" w:space="0" w:color="auto"/>
            </w:tcBorders>
            <w:hideMark/>
          </w:tcPr>
          <w:p w14:paraId="1BC7BC51" w14:textId="77777777" w:rsidR="00AE1B55" w:rsidRDefault="00AE1B55" w:rsidP="00A52ACA">
            <w:r>
              <w:t>4</w:t>
            </w:r>
          </w:p>
        </w:tc>
        <w:tc>
          <w:tcPr>
            <w:tcW w:w="5522" w:type="dxa"/>
            <w:tcBorders>
              <w:top w:val="single" w:sz="4" w:space="0" w:color="auto"/>
              <w:left w:val="single" w:sz="4" w:space="0" w:color="auto"/>
              <w:bottom w:val="single" w:sz="4" w:space="0" w:color="auto"/>
              <w:right w:val="single" w:sz="4" w:space="0" w:color="auto"/>
            </w:tcBorders>
          </w:tcPr>
          <w:p w14:paraId="58903EB3" w14:textId="77777777" w:rsidR="00AE1B55" w:rsidRDefault="00AE1B55" w:rsidP="00A52ACA">
            <w:r>
              <w:t xml:space="preserve">There is the potential for the approach to improve access to and enjoyment of the historic environment. As discussed, the comprehensive approach to redevelopment provides the opportunity to protect and enhance existing assets on site, as well as the introduction of new strategic access to nearby settlements (i.e. through implementation of green infrastructure) and their assets. </w:t>
            </w:r>
          </w:p>
        </w:tc>
        <w:tc>
          <w:tcPr>
            <w:tcW w:w="1164" w:type="dxa"/>
            <w:tcBorders>
              <w:top w:val="single" w:sz="4" w:space="0" w:color="auto"/>
              <w:left w:val="single" w:sz="4" w:space="0" w:color="auto"/>
              <w:bottom w:val="single" w:sz="4" w:space="0" w:color="auto"/>
              <w:right w:val="single" w:sz="4" w:space="0" w:color="auto"/>
            </w:tcBorders>
            <w:shd w:val="clear" w:color="auto" w:fill="92D050"/>
          </w:tcPr>
          <w:p w14:paraId="30C2399C" w14:textId="77777777" w:rsidR="00AE1B55" w:rsidRDefault="00AE1B55" w:rsidP="00A52ACA">
            <w:pPr>
              <w:jc w:val="center"/>
              <w:rPr>
                <w:rFonts w:cstheme="minorHAnsi"/>
                <w:b/>
                <w:sz w:val="32"/>
                <w:szCs w:val="32"/>
              </w:rPr>
            </w:pPr>
          </w:p>
          <w:p w14:paraId="2628F4AF" w14:textId="77777777" w:rsidR="00AE1B55" w:rsidRDefault="00AE1B55" w:rsidP="00A52ACA">
            <w:pPr>
              <w:jc w:val="center"/>
              <w:rPr>
                <w:rFonts w:cstheme="minorHAnsi"/>
                <w:b/>
                <w:sz w:val="32"/>
                <w:szCs w:val="32"/>
              </w:rPr>
            </w:pPr>
          </w:p>
          <w:p w14:paraId="0C3F9D57" w14:textId="77777777" w:rsidR="00AE1B55" w:rsidRDefault="00AE1B55" w:rsidP="00A52ACA">
            <w:pPr>
              <w:jc w:val="center"/>
              <w:rPr>
                <w:rFonts w:cstheme="minorHAnsi"/>
                <w:b/>
                <w:sz w:val="32"/>
                <w:szCs w:val="32"/>
              </w:rPr>
            </w:pPr>
            <w:r>
              <w:rPr>
                <w:rFonts w:cstheme="minorHAnsi"/>
                <w:b/>
                <w:sz w:val="32"/>
                <w:szCs w:val="32"/>
              </w:rPr>
              <w:t>+</w:t>
            </w:r>
          </w:p>
          <w:p w14:paraId="7F83DC2E" w14:textId="77777777" w:rsidR="00AE1B55" w:rsidRDefault="00AE1B55" w:rsidP="00A52ACA">
            <w:pPr>
              <w:jc w:val="center"/>
              <w:rPr>
                <w:rFonts w:cstheme="minorHAnsi"/>
                <w:b/>
                <w:sz w:val="32"/>
                <w:szCs w:val="32"/>
              </w:rPr>
            </w:pPr>
          </w:p>
        </w:tc>
        <w:tc>
          <w:tcPr>
            <w:tcW w:w="0" w:type="auto"/>
            <w:vMerge/>
            <w:tcBorders>
              <w:top w:val="single" w:sz="4" w:space="0" w:color="auto"/>
              <w:left w:val="single" w:sz="4" w:space="0" w:color="auto"/>
              <w:bottom w:val="single" w:sz="4" w:space="0" w:color="auto"/>
              <w:right w:val="single" w:sz="4" w:space="0" w:color="auto"/>
            </w:tcBorders>
            <w:shd w:val="clear" w:color="auto" w:fill="92D050"/>
            <w:vAlign w:val="center"/>
            <w:hideMark/>
          </w:tcPr>
          <w:p w14:paraId="00A2DF27"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03579A30" w14:textId="77777777" w:rsidR="00AE1B55" w:rsidRDefault="00AE1B55" w:rsidP="00A52ACA"/>
        </w:tc>
      </w:tr>
      <w:tr w:rsidR="00AE1B55" w14:paraId="78FFFBB4" w14:textId="77777777" w:rsidTr="00A52ACA">
        <w:trPr>
          <w:trHeight w:val="60"/>
        </w:trPr>
        <w:tc>
          <w:tcPr>
            <w:tcW w:w="0" w:type="auto"/>
            <w:vMerge/>
            <w:tcBorders>
              <w:top w:val="single" w:sz="2" w:space="0" w:color="000000"/>
              <w:left w:val="single" w:sz="4" w:space="0" w:color="auto"/>
              <w:bottom w:val="single" w:sz="2" w:space="0" w:color="000000"/>
              <w:right w:val="single" w:sz="4" w:space="0" w:color="auto"/>
            </w:tcBorders>
            <w:vAlign w:val="center"/>
            <w:hideMark/>
          </w:tcPr>
          <w:p w14:paraId="165A1C16"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19F43A3B" w14:textId="77777777" w:rsidR="00AE1B55" w:rsidRDefault="00AE1B55" w:rsidP="00A52ACA"/>
        </w:tc>
        <w:tc>
          <w:tcPr>
            <w:tcW w:w="0" w:type="auto"/>
            <w:vMerge/>
            <w:tcBorders>
              <w:top w:val="single" w:sz="4" w:space="0" w:color="auto"/>
              <w:left w:val="single" w:sz="4" w:space="0" w:color="auto"/>
              <w:bottom w:val="single" w:sz="4" w:space="0" w:color="auto"/>
              <w:right w:val="single" w:sz="4" w:space="0" w:color="auto"/>
            </w:tcBorders>
            <w:vAlign w:val="center"/>
            <w:hideMark/>
          </w:tcPr>
          <w:p w14:paraId="496AB2CA" w14:textId="77777777" w:rsidR="00AE1B55" w:rsidRDefault="00AE1B55" w:rsidP="00A52ACA"/>
        </w:tc>
        <w:tc>
          <w:tcPr>
            <w:tcW w:w="0" w:type="auto"/>
            <w:vMerge/>
            <w:tcBorders>
              <w:top w:val="single" w:sz="4" w:space="0" w:color="auto"/>
              <w:left w:val="single" w:sz="4" w:space="0" w:color="auto"/>
              <w:bottom w:val="single" w:sz="4" w:space="0" w:color="auto"/>
              <w:right w:val="single" w:sz="4" w:space="0" w:color="auto"/>
            </w:tcBorders>
            <w:vAlign w:val="center"/>
            <w:hideMark/>
          </w:tcPr>
          <w:p w14:paraId="1D59C28E" w14:textId="77777777" w:rsidR="00AE1B55" w:rsidRDefault="00AE1B55" w:rsidP="00A52ACA"/>
        </w:tc>
        <w:tc>
          <w:tcPr>
            <w:tcW w:w="349" w:type="dxa"/>
            <w:tcBorders>
              <w:top w:val="single" w:sz="4" w:space="0" w:color="auto"/>
              <w:left w:val="single" w:sz="4" w:space="0" w:color="auto"/>
              <w:bottom w:val="single" w:sz="4" w:space="0" w:color="auto"/>
              <w:right w:val="single" w:sz="4" w:space="0" w:color="auto"/>
            </w:tcBorders>
            <w:hideMark/>
          </w:tcPr>
          <w:p w14:paraId="17898CE4" w14:textId="77777777" w:rsidR="00AE1B55" w:rsidRDefault="00AE1B55" w:rsidP="00A52ACA">
            <w:r>
              <w:t>5</w:t>
            </w:r>
          </w:p>
        </w:tc>
        <w:tc>
          <w:tcPr>
            <w:tcW w:w="5522" w:type="dxa"/>
            <w:tcBorders>
              <w:top w:val="single" w:sz="4" w:space="0" w:color="auto"/>
              <w:left w:val="single" w:sz="4" w:space="0" w:color="auto"/>
              <w:bottom w:val="single" w:sz="4" w:space="0" w:color="auto"/>
              <w:right w:val="single" w:sz="4" w:space="0" w:color="auto"/>
            </w:tcBorders>
          </w:tcPr>
          <w:p w14:paraId="12EECF5D" w14:textId="77777777" w:rsidR="00AE1B55" w:rsidRDefault="00AE1B55" w:rsidP="00A52ACA">
            <w:r>
              <w:t xml:space="preserve">No recorded archaeological assets are present on the land required to deliver the approach. As a result, the approach will conserve the archaeological environment but is unlikely to enhance it.  </w:t>
            </w:r>
          </w:p>
        </w:tc>
        <w:tc>
          <w:tcPr>
            <w:tcW w:w="1164" w:type="dxa"/>
            <w:tcBorders>
              <w:top w:val="single" w:sz="4" w:space="0" w:color="auto"/>
              <w:left w:val="single" w:sz="4" w:space="0" w:color="auto"/>
              <w:bottom w:val="single" w:sz="4" w:space="0" w:color="auto"/>
              <w:right w:val="single" w:sz="4" w:space="0" w:color="auto"/>
            </w:tcBorders>
          </w:tcPr>
          <w:p w14:paraId="6E95CFAA" w14:textId="77777777" w:rsidR="00AE1B55" w:rsidRDefault="00AE1B55" w:rsidP="00A52ACA">
            <w:pPr>
              <w:jc w:val="center"/>
              <w:rPr>
                <w:rFonts w:cstheme="minorHAnsi"/>
                <w:b/>
                <w:sz w:val="32"/>
                <w:szCs w:val="32"/>
              </w:rPr>
            </w:pPr>
          </w:p>
          <w:p w14:paraId="044CA565" w14:textId="77777777" w:rsidR="00AE1B55" w:rsidRDefault="00AE1B55" w:rsidP="00A52ACA">
            <w:pPr>
              <w:jc w:val="center"/>
              <w:rPr>
                <w:rFonts w:cstheme="minorHAnsi"/>
                <w:b/>
                <w:sz w:val="32"/>
                <w:szCs w:val="32"/>
              </w:rPr>
            </w:pPr>
            <w:r>
              <w:rPr>
                <w:rFonts w:cstheme="minorHAnsi"/>
                <w:b/>
                <w:sz w:val="32"/>
                <w:szCs w:val="32"/>
              </w:rPr>
              <w:t>0</w:t>
            </w:r>
          </w:p>
        </w:tc>
        <w:tc>
          <w:tcPr>
            <w:tcW w:w="0" w:type="auto"/>
            <w:vMerge/>
            <w:tcBorders>
              <w:top w:val="single" w:sz="4" w:space="0" w:color="auto"/>
              <w:left w:val="single" w:sz="4" w:space="0" w:color="auto"/>
              <w:bottom w:val="single" w:sz="4" w:space="0" w:color="auto"/>
              <w:right w:val="single" w:sz="4" w:space="0" w:color="auto"/>
            </w:tcBorders>
            <w:shd w:val="clear" w:color="auto" w:fill="92D050"/>
            <w:vAlign w:val="center"/>
            <w:hideMark/>
          </w:tcPr>
          <w:p w14:paraId="0B71D841"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2981F0CF" w14:textId="77777777" w:rsidR="00AE1B55" w:rsidRDefault="00AE1B55" w:rsidP="00A52ACA"/>
        </w:tc>
      </w:tr>
      <w:tr w:rsidR="00AE1B55" w14:paraId="15F155F3" w14:textId="77777777" w:rsidTr="00A52ACA">
        <w:trPr>
          <w:trHeight w:val="201"/>
        </w:trPr>
        <w:tc>
          <w:tcPr>
            <w:tcW w:w="0" w:type="auto"/>
            <w:vMerge/>
            <w:tcBorders>
              <w:top w:val="single" w:sz="2" w:space="0" w:color="000000"/>
              <w:left w:val="single" w:sz="4" w:space="0" w:color="auto"/>
              <w:bottom w:val="single" w:sz="2" w:space="0" w:color="000000"/>
              <w:right w:val="single" w:sz="4" w:space="0" w:color="auto"/>
            </w:tcBorders>
            <w:vAlign w:val="center"/>
            <w:hideMark/>
          </w:tcPr>
          <w:p w14:paraId="0F6825AD"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297A05F0" w14:textId="77777777" w:rsidR="00AE1B55" w:rsidRDefault="00AE1B55" w:rsidP="00A52ACA"/>
        </w:tc>
        <w:tc>
          <w:tcPr>
            <w:tcW w:w="440" w:type="dxa"/>
            <w:vMerge w:val="restart"/>
            <w:tcBorders>
              <w:top w:val="single" w:sz="4" w:space="0" w:color="auto"/>
              <w:left w:val="single" w:sz="4" w:space="0" w:color="auto"/>
              <w:bottom w:val="single" w:sz="2" w:space="0" w:color="000000"/>
              <w:right w:val="single" w:sz="4" w:space="0" w:color="auto"/>
            </w:tcBorders>
            <w:hideMark/>
          </w:tcPr>
          <w:p w14:paraId="4942827B" w14:textId="77777777" w:rsidR="00AE1B55" w:rsidRDefault="00AE1B55" w:rsidP="00A52ACA">
            <w:r>
              <w:t>16</w:t>
            </w:r>
          </w:p>
        </w:tc>
        <w:tc>
          <w:tcPr>
            <w:tcW w:w="1738" w:type="dxa"/>
            <w:vMerge w:val="restart"/>
            <w:tcBorders>
              <w:top w:val="single" w:sz="4" w:space="0" w:color="auto"/>
              <w:left w:val="single" w:sz="4" w:space="0" w:color="auto"/>
              <w:bottom w:val="single" w:sz="2" w:space="0" w:color="000000"/>
              <w:right w:val="single" w:sz="4" w:space="0" w:color="auto"/>
            </w:tcBorders>
            <w:hideMark/>
          </w:tcPr>
          <w:p w14:paraId="17948EAA" w14:textId="77777777" w:rsidR="00AE1B55" w:rsidRDefault="00AE1B55" w:rsidP="00A52ACA">
            <w:r>
              <w:t>Natural Resources and Waste Management</w:t>
            </w:r>
          </w:p>
        </w:tc>
        <w:tc>
          <w:tcPr>
            <w:tcW w:w="349" w:type="dxa"/>
            <w:tcBorders>
              <w:top w:val="single" w:sz="4" w:space="0" w:color="auto"/>
              <w:left w:val="single" w:sz="4" w:space="0" w:color="auto"/>
              <w:bottom w:val="single" w:sz="2" w:space="0" w:color="000000"/>
              <w:right w:val="single" w:sz="4" w:space="0" w:color="auto"/>
            </w:tcBorders>
            <w:hideMark/>
          </w:tcPr>
          <w:p w14:paraId="3931CB67" w14:textId="77777777" w:rsidR="00AE1B55" w:rsidRDefault="00AE1B55" w:rsidP="00A52ACA">
            <w:r>
              <w:t>1</w:t>
            </w:r>
          </w:p>
        </w:tc>
        <w:tc>
          <w:tcPr>
            <w:tcW w:w="5522" w:type="dxa"/>
            <w:tcBorders>
              <w:top w:val="single" w:sz="4" w:space="0" w:color="auto"/>
              <w:left w:val="single" w:sz="4" w:space="0" w:color="auto"/>
              <w:bottom w:val="single" w:sz="2" w:space="0" w:color="000000"/>
              <w:right w:val="single" w:sz="4" w:space="0" w:color="auto"/>
            </w:tcBorders>
          </w:tcPr>
          <w:p w14:paraId="4654F85F" w14:textId="77777777" w:rsidR="00AE1B55" w:rsidRDefault="00AE1B55" w:rsidP="00A52ACA">
            <w:r>
              <w:t xml:space="preserve">The approach, being related to housing development specifically, will not lead to a reduction in the consumption of raw materials. As part of the development required to deliver the approach, a short term increase in the use of raw materials is likely, as with any scenario whereby the construction of new dwellings is a central facet. </w:t>
            </w:r>
          </w:p>
        </w:tc>
        <w:tc>
          <w:tcPr>
            <w:tcW w:w="1164" w:type="dxa"/>
            <w:tcBorders>
              <w:top w:val="single" w:sz="4" w:space="0" w:color="auto"/>
              <w:left w:val="single" w:sz="4" w:space="0" w:color="auto"/>
              <w:bottom w:val="single" w:sz="4" w:space="0" w:color="auto"/>
              <w:right w:val="single" w:sz="4" w:space="0" w:color="auto"/>
            </w:tcBorders>
            <w:shd w:val="clear" w:color="auto" w:fill="FFC000"/>
          </w:tcPr>
          <w:p w14:paraId="44C93911" w14:textId="77777777" w:rsidR="00AE1B55" w:rsidRDefault="00AE1B55" w:rsidP="00A52ACA">
            <w:pPr>
              <w:jc w:val="center"/>
              <w:rPr>
                <w:rFonts w:cstheme="minorHAnsi"/>
                <w:b/>
                <w:sz w:val="32"/>
                <w:szCs w:val="32"/>
              </w:rPr>
            </w:pPr>
          </w:p>
          <w:p w14:paraId="769F11DF" w14:textId="77777777" w:rsidR="00AE1B55" w:rsidRDefault="00AE1B55" w:rsidP="00A52ACA">
            <w:pPr>
              <w:jc w:val="center"/>
              <w:rPr>
                <w:rFonts w:cstheme="minorHAnsi"/>
                <w:b/>
                <w:sz w:val="32"/>
                <w:szCs w:val="32"/>
              </w:rPr>
            </w:pPr>
          </w:p>
          <w:p w14:paraId="4F7D89E7" w14:textId="77777777" w:rsidR="00AE1B55" w:rsidRDefault="00AE1B55" w:rsidP="00A52ACA">
            <w:pPr>
              <w:jc w:val="center"/>
              <w:rPr>
                <w:rFonts w:cstheme="minorHAnsi"/>
                <w:b/>
                <w:sz w:val="32"/>
                <w:szCs w:val="32"/>
              </w:rPr>
            </w:pPr>
            <w:r>
              <w:rPr>
                <w:rFonts w:cstheme="minorHAnsi"/>
                <w:b/>
                <w:sz w:val="32"/>
                <w:szCs w:val="32"/>
              </w:rPr>
              <w:t>-</w:t>
            </w:r>
          </w:p>
        </w:tc>
        <w:tc>
          <w:tcPr>
            <w:tcW w:w="1172" w:type="dxa"/>
            <w:vMerge w:val="restart"/>
            <w:tcBorders>
              <w:top w:val="single" w:sz="4" w:space="0" w:color="auto"/>
              <w:left w:val="single" w:sz="4" w:space="0" w:color="auto"/>
              <w:bottom w:val="single" w:sz="2" w:space="0" w:color="000000"/>
              <w:right w:val="single" w:sz="4" w:space="0" w:color="auto"/>
            </w:tcBorders>
            <w:shd w:val="clear" w:color="auto" w:fill="92D050"/>
          </w:tcPr>
          <w:p w14:paraId="1E20405B" w14:textId="77777777" w:rsidR="00AE1B55" w:rsidRDefault="00AE1B55" w:rsidP="00A52ACA">
            <w:pPr>
              <w:jc w:val="center"/>
            </w:pPr>
            <w:r>
              <w:rPr>
                <w:rFonts w:cstheme="minorHAnsi"/>
                <w:b/>
                <w:sz w:val="32"/>
                <w:szCs w:val="32"/>
              </w:rPr>
              <w:t>+</w:t>
            </w:r>
          </w:p>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5651A9F1" w14:textId="77777777" w:rsidR="00AE1B55" w:rsidRDefault="00AE1B55" w:rsidP="00A52ACA"/>
        </w:tc>
      </w:tr>
      <w:tr w:rsidR="00AE1B55" w14:paraId="52010BDE" w14:textId="77777777" w:rsidTr="00A52ACA">
        <w:trPr>
          <w:trHeight w:val="201"/>
        </w:trPr>
        <w:tc>
          <w:tcPr>
            <w:tcW w:w="0" w:type="auto"/>
            <w:vMerge/>
            <w:tcBorders>
              <w:top w:val="single" w:sz="2" w:space="0" w:color="000000"/>
              <w:left w:val="single" w:sz="4" w:space="0" w:color="auto"/>
              <w:bottom w:val="single" w:sz="2" w:space="0" w:color="000000"/>
              <w:right w:val="single" w:sz="4" w:space="0" w:color="auto"/>
            </w:tcBorders>
            <w:vAlign w:val="center"/>
            <w:hideMark/>
          </w:tcPr>
          <w:p w14:paraId="667B051F"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188058CC" w14:textId="77777777" w:rsidR="00AE1B55" w:rsidRDefault="00AE1B55" w:rsidP="00A52ACA"/>
        </w:tc>
        <w:tc>
          <w:tcPr>
            <w:tcW w:w="0" w:type="auto"/>
            <w:vMerge/>
            <w:tcBorders>
              <w:top w:val="single" w:sz="4" w:space="0" w:color="auto"/>
              <w:left w:val="single" w:sz="4" w:space="0" w:color="auto"/>
              <w:bottom w:val="single" w:sz="2" w:space="0" w:color="000000"/>
              <w:right w:val="single" w:sz="4" w:space="0" w:color="auto"/>
            </w:tcBorders>
            <w:vAlign w:val="center"/>
            <w:hideMark/>
          </w:tcPr>
          <w:p w14:paraId="0EDB381E" w14:textId="77777777" w:rsidR="00AE1B55" w:rsidRDefault="00AE1B55" w:rsidP="00A52ACA"/>
        </w:tc>
        <w:tc>
          <w:tcPr>
            <w:tcW w:w="0" w:type="auto"/>
            <w:vMerge/>
            <w:tcBorders>
              <w:top w:val="single" w:sz="4" w:space="0" w:color="auto"/>
              <w:left w:val="single" w:sz="4" w:space="0" w:color="auto"/>
              <w:bottom w:val="single" w:sz="2" w:space="0" w:color="000000"/>
              <w:right w:val="single" w:sz="4" w:space="0" w:color="auto"/>
            </w:tcBorders>
            <w:vAlign w:val="center"/>
            <w:hideMark/>
          </w:tcPr>
          <w:p w14:paraId="0B049E9C" w14:textId="77777777" w:rsidR="00AE1B55" w:rsidRDefault="00AE1B55" w:rsidP="00A52ACA"/>
        </w:tc>
        <w:tc>
          <w:tcPr>
            <w:tcW w:w="349" w:type="dxa"/>
            <w:tcBorders>
              <w:top w:val="single" w:sz="2" w:space="0" w:color="000000"/>
              <w:left w:val="single" w:sz="4" w:space="0" w:color="auto"/>
              <w:bottom w:val="single" w:sz="2" w:space="0" w:color="000000"/>
              <w:right w:val="single" w:sz="4" w:space="0" w:color="auto"/>
            </w:tcBorders>
            <w:hideMark/>
          </w:tcPr>
          <w:p w14:paraId="4B4573A1" w14:textId="77777777" w:rsidR="00AE1B55" w:rsidRDefault="00AE1B55" w:rsidP="00A52ACA">
            <w:r>
              <w:t>2</w:t>
            </w:r>
          </w:p>
        </w:tc>
        <w:tc>
          <w:tcPr>
            <w:tcW w:w="5522" w:type="dxa"/>
            <w:tcBorders>
              <w:top w:val="single" w:sz="2" w:space="0" w:color="000000"/>
              <w:left w:val="single" w:sz="4" w:space="0" w:color="auto"/>
              <w:bottom w:val="single" w:sz="2" w:space="0" w:color="000000"/>
              <w:right w:val="single" w:sz="4" w:space="0" w:color="auto"/>
            </w:tcBorders>
          </w:tcPr>
          <w:p w14:paraId="4271C0BA" w14:textId="781DA70B" w:rsidR="00AE1B55" w:rsidRDefault="00AE1B55" w:rsidP="00994A88">
            <w:r>
              <w:t xml:space="preserve">The approach does not specifically promote the use of sustainable design, materials and construction techniques. These are largely controlled by building regulations and local policy does look to encourage sustainable design in recognition of climate change and mitigation. However this is a focussed issue which would need to be addressed through the </w:t>
            </w:r>
            <w:proofErr w:type="spellStart"/>
            <w:r>
              <w:t>masterplanning</w:t>
            </w:r>
            <w:proofErr w:type="spellEnd"/>
            <w:r>
              <w:t xml:space="preserve"> and development management processes. Notwithstanding this, there is potential that the approach could incorporate the generation and use of renewable energy including through larger-</w:t>
            </w:r>
            <w:r w:rsidR="00994A88">
              <w:t>scale interventions (such as community energy systems</w:t>
            </w:r>
            <w:r>
              <w:t>) or centralised power generation due to the scale of development amounting to this approach as well as the expected comprehensive approach to implementation and its location nearby to existing urban areas.</w:t>
            </w:r>
          </w:p>
        </w:tc>
        <w:tc>
          <w:tcPr>
            <w:tcW w:w="1164" w:type="dxa"/>
            <w:tcBorders>
              <w:top w:val="single" w:sz="4" w:space="0" w:color="auto"/>
              <w:left w:val="single" w:sz="4" w:space="0" w:color="auto"/>
              <w:bottom w:val="single" w:sz="4" w:space="0" w:color="auto"/>
              <w:right w:val="single" w:sz="4" w:space="0" w:color="auto"/>
            </w:tcBorders>
            <w:shd w:val="clear" w:color="auto" w:fill="92D050"/>
          </w:tcPr>
          <w:p w14:paraId="20FB8639" w14:textId="77777777" w:rsidR="00AE1B55" w:rsidRDefault="00AE1B55" w:rsidP="00A52ACA">
            <w:pPr>
              <w:jc w:val="center"/>
              <w:rPr>
                <w:rFonts w:cstheme="minorHAnsi"/>
                <w:b/>
                <w:sz w:val="32"/>
                <w:szCs w:val="32"/>
              </w:rPr>
            </w:pPr>
          </w:p>
          <w:p w14:paraId="6C590CB3" w14:textId="77777777" w:rsidR="00AE1B55" w:rsidRDefault="00AE1B55" w:rsidP="00A52ACA">
            <w:pPr>
              <w:jc w:val="center"/>
              <w:rPr>
                <w:rFonts w:cstheme="minorHAnsi"/>
                <w:b/>
                <w:sz w:val="32"/>
                <w:szCs w:val="32"/>
              </w:rPr>
            </w:pPr>
          </w:p>
          <w:p w14:paraId="2F49209F" w14:textId="77777777" w:rsidR="00AE1B55" w:rsidRDefault="00AE1B55" w:rsidP="00A52ACA">
            <w:pPr>
              <w:jc w:val="center"/>
              <w:rPr>
                <w:rFonts w:cstheme="minorHAnsi"/>
                <w:b/>
                <w:sz w:val="32"/>
                <w:szCs w:val="32"/>
              </w:rPr>
            </w:pPr>
          </w:p>
          <w:p w14:paraId="23753553" w14:textId="77777777" w:rsidR="00AE1B55" w:rsidRDefault="00AE1B55" w:rsidP="00A52ACA">
            <w:pPr>
              <w:jc w:val="center"/>
              <w:rPr>
                <w:rFonts w:cstheme="minorHAnsi"/>
                <w:b/>
                <w:sz w:val="32"/>
                <w:szCs w:val="32"/>
              </w:rPr>
            </w:pPr>
          </w:p>
          <w:p w14:paraId="628B8884" w14:textId="77777777" w:rsidR="00AE1B55" w:rsidRDefault="00AE1B55" w:rsidP="00A52ACA">
            <w:pPr>
              <w:jc w:val="center"/>
              <w:rPr>
                <w:rFonts w:cstheme="minorHAnsi"/>
                <w:b/>
                <w:sz w:val="32"/>
                <w:szCs w:val="32"/>
              </w:rPr>
            </w:pPr>
            <w:r>
              <w:rPr>
                <w:rFonts w:cstheme="minorHAnsi"/>
                <w:b/>
                <w:sz w:val="32"/>
                <w:szCs w:val="32"/>
              </w:rPr>
              <w:t>+</w:t>
            </w:r>
          </w:p>
        </w:tc>
        <w:tc>
          <w:tcPr>
            <w:tcW w:w="0" w:type="auto"/>
            <w:vMerge/>
            <w:tcBorders>
              <w:top w:val="single" w:sz="4" w:space="0" w:color="auto"/>
              <w:left w:val="single" w:sz="4" w:space="0" w:color="auto"/>
              <w:bottom w:val="single" w:sz="2" w:space="0" w:color="000000"/>
              <w:right w:val="single" w:sz="4" w:space="0" w:color="auto"/>
            </w:tcBorders>
            <w:shd w:val="clear" w:color="auto" w:fill="92D050"/>
            <w:vAlign w:val="center"/>
            <w:hideMark/>
          </w:tcPr>
          <w:p w14:paraId="1E012837"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2D708DEA" w14:textId="77777777" w:rsidR="00AE1B55" w:rsidRDefault="00AE1B55" w:rsidP="00A52ACA"/>
        </w:tc>
      </w:tr>
      <w:tr w:rsidR="00AE1B55" w14:paraId="4AD1D226" w14:textId="77777777" w:rsidTr="00A52ACA">
        <w:trPr>
          <w:trHeight w:val="201"/>
        </w:trPr>
        <w:tc>
          <w:tcPr>
            <w:tcW w:w="0" w:type="auto"/>
            <w:vMerge/>
            <w:tcBorders>
              <w:top w:val="single" w:sz="2" w:space="0" w:color="000000"/>
              <w:left w:val="single" w:sz="4" w:space="0" w:color="auto"/>
              <w:bottom w:val="single" w:sz="2" w:space="0" w:color="000000"/>
              <w:right w:val="single" w:sz="4" w:space="0" w:color="auto"/>
            </w:tcBorders>
            <w:vAlign w:val="center"/>
            <w:hideMark/>
          </w:tcPr>
          <w:p w14:paraId="0D3136E4"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34138A3E" w14:textId="77777777" w:rsidR="00AE1B55" w:rsidRDefault="00AE1B55" w:rsidP="00A52ACA"/>
        </w:tc>
        <w:tc>
          <w:tcPr>
            <w:tcW w:w="0" w:type="auto"/>
            <w:vMerge/>
            <w:tcBorders>
              <w:top w:val="single" w:sz="4" w:space="0" w:color="auto"/>
              <w:left w:val="single" w:sz="4" w:space="0" w:color="auto"/>
              <w:bottom w:val="single" w:sz="2" w:space="0" w:color="000000"/>
              <w:right w:val="single" w:sz="4" w:space="0" w:color="auto"/>
            </w:tcBorders>
            <w:vAlign w:val="center"/>
            <w:hideMark/>
          </w:tcPr>
          <w:p w14:paraId="6CAB35F3" w14:textId="77777777" w:rsidR="00AE1B55" w:rsidRDefault="00AE1B55" w:rsidP="00A52ACA"/>
        </w:tc>
        <w:tc>
          <w:tcPr>
            <w:tcW w:w="0" w:type="auto"/>
            <w:vMerge/>
            <w:tcBorders>
              <w:top w:val="single" w:sz="4" w:space="0" w:color="auto"/>
              <w:left w:val="single" w:sz="4" w:space="0" w:color="auto"/>
              <w:bottom w:val="single" w:sz="2" w:space="0" w:color="000000"/>
              <w:right w:val="single" w:sz="4" w:space="0" w:color="auto"/>
            </w:tcBorders>
            <w:vAlign w:val="center"/>
            <w:hideMark/>
          </w:tcPr>
          <w:p w14:paraId="7F41ABC7" w14:textId="77777777" w:rsidR="00AE1B55" w:rsidRDefault="00AE1B55" w:rsidP="00A52ACA"/>
        </w:tc>
        <w:tc>
          <w:tcPr>
            <w:tcW w:w="349" w:type="dxa"/>
            <w:tcBorders>
              <w:top w:val="single" w:sz="2" w:space="0" w:color="000000"/>
              <w:left w:val="single" w:sz="4" w:space="0" w:color="auto"/>
              <w:bottom w:val="single" w:sz="2" w:space="0" w:color="000000"/>
              <w:right w:val="single" w:sz="4" w:space="0" w:color="auto"/>
            </w:tcBorders>
            <w:hideMark/>
          </w:tcPr>
          <w:p w14:paraId="1567DEEA" w14:textId="77777777" w:rsidR="00AE1B55" w:rsidRDefault="00AE1B55" w:rsidP="00A52ACA">
            <w:r>
              <w:t>3</w:t>
            </w:r>
          </w:p>
        </w:tc>
        <w:tc>
          <w:tcPr>
            <w:tcW w:w="5522" w:type="dxa"/>
            <w:tcBorders>
              <w:top w:val="single" w:sz="2" w:space="0" w:color="000000"/>
              <w:left w:val="single" w:sz="4" w:space="0" w:color="auto"/>
              <w:bottom w:val="single" w:sz="2" w:space="0" w:color="000000"/>
              <w:right w:val="single" w:sz="4" w:space="0" w:color="auto"/>
            </w:tcBorders>
          </w:tcPr>
          <w:p w14:paraId="4CDF86F5" w14:textId="77777777" w:rsidR="00AE1B55" w:rsidRDefault="00AE1B55" w:rsidP="00A52ACA">
            <w:r>
              <w:t>The approach will result in an increase in household waste locally in the long term and construction waste in the short term.</w:t>
            </w:r>
          </w:p>
        </w:tc>
        <w:tc>
          <w:tcPr>
            <w:tcW w:w="1164" w:type="dxa"/>
            <w:tcBorders>
              <w:top w:val="single" w:sz="4" w:space="0" w:color="auto"/>
              <w:left w:val="single" w:sz="4" w:space="0" w:color="auto"/>
              <w:bottom w:val="single" w:sz="4" w:space="0" w:color="auto"/>
              <w:right w:val="single" w:sz="4" w:space="0" w:color="auto"/>
            </w:tcBorders>
            <w:shd w:val="clear" w:color="auto" w:fill="FFC000"/>
          </w:tcPr>
          <w:p w14:paraId="36493793" w14:textId="77777777" w:rsidR="00AE1B55" w:rsidRDefault="00AE1B55" w:rsidP="00A52ACA">
            <w:pPr>
              <w:jc w:val="center"/>
              <w:rPr>
                <w:rFonts w:cstheme="minorHAnsi"/>
                <w:b/>
                <w:sz w:val="32"/>
                <w:szCs w:val="32"/>
              </w:rPr>
            </w:pPr>
            <w:r>
              <w:rPr>
                <w:rFonts w:cstheme="minorHAnsi"/>
                <w:b/>
                <w:sz w:val="32"/>
                <w:szCs w:val="32"/>
              </w:rPr>
              <w:t>-</w:t>
            </w:r>
          </w:p>
        </w:tc>
        <w:tc>
          <w:tcPr>
            <w:tcW w:w="0" w:type="auto"/>
            <w:vMerge/>
            <w:tcBorders>
              <w:top w:val="single" w:sz="4" w:space="0" w:color="auto"/>
              <w:left w:val="single" w:sz="4" w:space="0" w:color="auto"/>
              <w:bottom w:val="single" w:sz="2" w:space="0" w:color="000000"/>
              <w:right w:val="single" w:sz="4" w:space="0" w:color="auto"/>
            </w:tcBorders>
            <w:shd w:val="clear" w:color="auto" w:fill="92D050"/>
            <w:vAlign w:val="center"/>
            <w:hideMark/>
          </w:tcPr>
          <w:p w14:paraId="31E5E2B0"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5B363D12" w14:textId="77777777" w:rsidR="00AE1B55" w:rsidRDefault="00AE1B55" w:rsidP="00A52ACA"/>
        </w:tc>
      </w:tr>
      <w:tr w:rsidR="00AE1B55" w14:paraId="35794FFB" w14:textId="77777777" w:rsidTr="00A52ACA">
        <w:trPr>
          <w:trHeight w:val="201"/>
        </w:trPr>
        <w:tc>
          <w:tcPr>
            <w:tcW w:w="0" w:type="auto"/>
            <w:vMerge/>
            <w:tcBorders>
              <w:top w:val="single" w:sz="2" w:space="0" w:color="000000"/>
              <w:left w:val="single" w:sz="4" w:space="0" w:color="auto"/>
              <w:bottom w:val="single" w:sz="2" w:space="0" w:color="000000"/>
              <w:right w:val="single" w:sz="4" w:space="0" w:color="auto"/>
            </w:tcBorders>
            <w:vAlign w:val="center"/>
            <w:hideMark/>
          </w:tcPr>
          <w:p w14:paraId="6E77EA3F"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0962690D" w14:textId="77777777" w:rsidR="00AE1B55" w:rsidRDefault="00AE1B55" w:rsidP="00A52ACA"/>
        </w:tc>
        <w:tc>
          <w:tcPr>
            <w:tcW w:w="0" w:type="auto"/>
            <w:vMerge/>
            <w:tcBorders>
              <w:top w:val="single" w:sz="4" w:space="0" w:color="auto"/>
              <w:left w:val="single" w:sz="4" w:space="0" w:color="auto"/>
              <w:bottom w:val="single" w:sz="2" w:space="0" w:color="000000"/>
              <w:right w:val="single" w:sz="4" w:space="0" w:color="auto"/>
            </w:tcBorders>
            <w:vAlign w:val="center"/>
            <w:hideMark/>
          </w:tcPr>
          <w:p w14:paraId="1F64DC6F" w14:textId="77777777" w:rsidR="00AE1B55" w:rsidRDefault="00AE1B55" w:rsidP="00A52ACA"/>
        </w:tc>
        <w:tc>
          <w:tcPr>
            <w:tcW w:w="0" w:type="auto"/>
            <w:vMerge/>
            <w:tcBorders>
              <w:top w:val="single" w:sz="4" w:space="0" w:color="auto"/>
              <w:left w:val="single" w:sz="4" w:space="0" w:color="auto"/>
              <w:bottom w:val="single" w:sz="2" w:space="0" w:color="000000"/>
              <w:right w:val="single" w:sz="4" w:space="0" w:color="auto"/>
            </w:tcBorders>
            <w:vAlign w:val="center"/>
            <w:hideMark/>
          </w:tcPr>
          <w:p w14:paraId="7B695773" w14:textId="77777777" w:rsidR="00AE1B55" w:rsidRDefault="00AE1B55" w:rsidP="00A52ACA"/>
        </w:tc>
        <w:tc>
          <w:tcPr>
            <w:tcW w:w="349" w:type="dxa"/>
            <w:tcBorders>
              <w:top w:val="single" w:sz="2" w:space="0" w:color="000000"/>
              <w:left w:val="single" w:sz="4" w:space="0" w:color="auto"/>
              <w:bottom w:val="single" w:sz="2" w:space="0" w:color="000000"/>
              <w:right w:val="single" w:sz="4" w:space="0" w:color="auto"/>
            </w:tcBorders>
            <w:hideMark/>
          </w:tcPr>
          <w:p w14:paraId="134CE1C6" w14:textId="77777777" w:rsidR="00AE1B55" w:rsidRDefault="00AE1B55" w:rsidP="00A52ACA">
            <w:r>
              <w:t>4</w:t>
            </w:r>
          </w:p>
        </w:tc>
        <w:tc>
          <w:tcPr>
            <w:tcW w:w="5522" w:type="dxa"/>
            <w:tcBorders>
              <w:top w:val="single" w:sz="2" w:space="0" w:color="000000"/>
              <w:left w:val="single" w:sz="4" w:space="0" w:color="auto"/>
              <w:bottom w:val="single" w:sz="2" w:space="0" w:color="000000"/>
              <w:right w:val="single" w:sz="4" w:space="0" w:color="auto"/>
            </w:tcBorders>
          </w:tcPr>
          <w:p w14:paraId="077E1A50" w14:textId="77777777" w:rsidR="00AE1B55" w:rsidRDefault="00AE1B55" w:rsidP="00A52ACA">
            <w:r>
              <w:t xml:space="preserve">The approach will reduce the production of hazardous waste locally, by replacing current industrial land uses with housing. There is a strong benefit also with redeveloping the land in question in order to implement wide spread remediation on land which has become contaminated through historic industrial uses. </w:t>
            </w:r>
          </w:p>
        </w:tc>
        <w:tc>
          <w:tcPr>
            <w:tcW w:w="1164" w:type="dxa"/>
            <w:tcBorders>
              <w:top w:val="single" w:sz="4" w:space="0" w:color="auto"/>
              <w:left w:val="single" w:sz="4" w:space="0" w:color="auto"/>
              <w:bottom w:val="single" w:sz="4" w:space="0" w:color="auto"/>
              <w:right w:val="single" w:sz="4" w:space="0" w:color="auto"/>
            </w:tcBorders>
            <w:shd w:val="clear" w:color="auto" w:fill="00B050"/>
          </w:tcPr>
          <w:p w14:paraId="0BC41714" w14:textId="77777777" w:rsidR="00AE1B55" w:rsidRDefault="00AE1B55" w:rsidP="00A52ACA">
            <w:pPr>
              <w:jc w:val="center"/>
              <w:rPr>
                <w:rFonts w:cstheme="minorHAnsi"/>
                <w:b/>
                <w:sz w:val="32"/>
                <w:szCs w:val="32"/>
              </w:rPr>
            </w:pPr>
          </w:p>
          <w:p w14:paraId="7CB60D97" w14:textId="77777777" w:rsidR="00AE1B55" w:rsidRDefault="00AE1B55" w:rsidP="00A52ACA">
            <w:pPr>
              <w:jc w:val="center"/>
              <w:rPr>
                <w:rFonts w:cstheme="minorHAnsi"/>
                <w:b/>
                <w:sz w:val="32"/>
                <w:szCs w:val="32"/>
              </w:rPr>
            </w:pPr>
            <w:r>
              <w:rPr>
                <w:rFonts w:cstheme="minorHAnsi"/>
                <w:b/>
                <w:sz w:val="32"/>
                <w:szCs w:val="32"/>
              </w:rPr>
              <w:t>++</w:t>
            </w:r>
          </w:p>
        </w:tc>
        <w:tc>
          <w:tcPr>
            <w:tcW w:w="0" w:type="auto"/>
            <w:vMerge/>
            <w:tcBorders>
              <w:top w:val="single" w:sz="4" w:space="0" w:color="auto"/>
              <w:left w:val="single" w:sz="4" w:space="0" w:color="auto"/>
              <w:bottom w:val="single" w:sz="2" w:space="0" w:color="000000"/>
              <w:right w:val="single" w:sz="4" w:space="0" w:color="auto"/>
            </w:tcBorders>
            <w:shd w:val="clear" w:color="auto" w:fill="92D050"/>
            <w:vAlign w:val="center"/>
            <w:hideMark/>
          </w:tcPr>
          <w:p w14:paraId="6F3443F4"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431FC946" w14:textId="77777777" w:rsidR="00AE1B55" w:rsidRDefault="00AE1B55" w:rsidP="00A52ACA"/>
        </w:tc>
      </w:tr>
      <w:tr w:rsidR="00AE1B55" w14:paraId="444397BF" w14:textId="77777777" w:rsidTr="00A52ACA">
        <w:trPr>
          <w:trHeight w:val="201"/>
        </w:trPr>
        <w:tc>
          <w:tcPr>
            <w:tcW w:w="0" w:type="auto"/>
            <w:vMerge/>
            <w:tcBorders>
              <w:top w:val="single" w:sz="2" w:space="0" w:color="000000"/>
              <w:left w:val="single" w:sz="4" w:space="0" w:color="auto"/>
              <w:bottom w:val="single" w:sz="2" w:space="0" w:color="000000"/>
              <w:right w:val="single" w:sz="4" w:space="0" w:color="auto"/>
            </w:tcBorders>
            <w:vAlign w:val="center"/>
            <w:hideMark/>
          </w:tcPr>
          <w:p w14:paraId="09FE29F4"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769C19FA" w14:textId="77777777" w:rsidR="00AE1B55" w:rsidRDefault="00AE1B55" w:rsidP="00A52ACA"/>
        </w:tc>
        <w:tc>
          <w:tcPr>
            <w:tcW w:w="0" w:type="auto"/>
            <w:vMerge/>
            <w:tcBorders>
              <w:top w:val="single" w:sz="4" w:space="0" w:color="auto"/>
              <w:left w:val="single" w:sz="4" w:space="0" w:color="auto"/>
              <w:bottom w:val="single" w:sz="2" w:space="0" w:color="000000"/>
              <w:right w:val="single" w:sz="4" w:space="0" w:color="auto"/>
            </w:tcBorders>
            <w:vAlign w:val="center"/>
            <w:hideMark/>
          </w:tcPr>
          <w:p w14:paraId="5D9D8FB1" w14:textId="77777777" w:rsidR="00AE1B55" w:rsidRDefault="00AE1B55" w:rsidP="00A52ACA"/>
        </w:tc>
        <w:tc>
          <w:tcPr>
            <w:tcW w:w="0" w:type="auto"/>
            <w:vMerge/>
            <w:tcBorders>
              <w:top w:val="single" w:sz="4" w:space="0" w:color="auto"/>
              <w:left w:val="single" w:sz="4" w:space="0" w:color="auto"/>
              <w:bottom w:val="single" w:sz="2" w:space="0" w:color="000000"/>
              <w:right w:val="single" w:sz="4" w:space="0" w:color="auto"/>
            </w:tcBorders>
            <w:vAlign w:val="center"/>
            <w:hideMark/>
          </w:tcPr>
          <w:p w14:paraId="009E6D85" w14:textId="77777777" w:rsidR="00AE1B55" w:rsidRDefault="00AE1B55" w:rsidP="00A52ACA"/>
        </w:tc>
        <w:tc>
          <w:tcPr>
            <w:tcW w:w="349" w:type="dxa"/>
            <w:tcBorders>
              <w:top w:val="single" w:sz="2" w:space="0" w:color="000000"/>
              <w:left w:val="single" w:sz="4" w:space="0" w:color="auto"/>
              <w:bottom w:val="single" w:sz="2" w:space="0" w:color="000000"/>
              <w:right w:val="single" w:sz="4" w:space="0" w:color="auto"/>
            </w:tcBorders>
            <w:hideMark/>
          </w:tcPr>
          <w:p w14:paraId="58DC303A" w14:textId="77777777" w:rsidR="00AE1B55" w:rsidRDefault="00AE1B55" w:rsidP="00A52ACA">
            <w:r>
              <w:t>5</w:t>
            </w:r>
          </w:p>
        </w:tc>
        <w:tc>
          <w:tcPr>
            <w:tcW w:w="5522" w:type="dxa"/>
            <w:tcBorders>
              <w:top w:val="single" w:sz="2" w:space="0" w:color="000000"/>
              <w:left w:val="single" w:sz="4" w:space="0" w:color="auto"/>
              <w:bottom w:val="single" w:sz="2" w:space="0" w:color="000000"/>
              <w:right w:val="single" w:sz="4" w:space="0" w:color="auto"/>
            </w:tcBorders>
          </w:tcPr>
          <w:p w14:paraId="123301A8" w14:textId="0E5EC85F" w:rsidR="00AE1B55" w:rsidRDefault="00AE1B55" w:rsidP="00994A88">
            <w:r>
              <w:t xml:space="preserve">The approach will strongly protect the best and most versatile (BMV) agricultural land by promoting </w:t>
            </w:r>
            <w:r>
              <w:lastRenderedPageBreak/>
              <w:t xml:space="preserve">development within </w:t>
            </w:r>
            <w:r w:rsidR="00994A88">
              <w:t>the</w:t>
            </w:r>
            <w:r>
              <w:t xml:space="preserve"> conurbation and away from agricultural land.</w:t>
            </w:r>
          </w:p>
        </w:tc>
        <w:tc>
          <w:tcPr>
            <w:tcW w:w="1164" w:type="dxa"/>
            <w:tcBorders>
              <w:top w:val="single" w:sz="4" w:space="0" w:color="auto"/>
              <w:left w:val="single" w:sz="4" w:space="0" w:color="auto"/>
              <w:bottom w:val="single" w:sz="4" w:space="0" w:color="auto"/>
              <w:right w:val="single" w:sz="4" w:space="0" w:color="auto"/>
            </w:tcBorders>
            <w:shd w:val="clear" w:color="auto" w:fill="00B050"/>
          </w:tcPr>
          <w:p w14:paraId="49D34E24" w14:textId="77777777" w:rsidR="00AE1B55" w:rsidRDefault="00AE1B55" w:rsidP="00A52ACA">
            <w:pPr>
              <w:jc w:val="center"/>
              <w:rPr>
                <w:rFonts w:cstheme="minorHAnsi"/>
                <w:b/>
                <w:sz w:val="32"/>
                <w:szCs w:val="32"/>
              </w:rPr>
            </w:pPr>
          </w:p>
          <w:p w14:paraId="4A699930" w14:textId="77777777" w:rsidR="00AE1B55" w:rsidRDefault="00AE1B55" w:rsidP="00A52ACA">
            <w:pPr>
              <w:jc w:val="center"/>
              <w:rPr>
                <w:rFonts w:cstheme="minorHAnsi"/>
                <w:b/>
                <w:sz w:val="32"/>
                <w:szCs w:val="32"/>
              </w:rPr>
            </w:pPr>
            <w:r>
              <w:rPr>
                <w:rFonts w:cstheme="minorHAnsi"/>
                <w:b/>
                <w:sz w:val="32"/>
                <w:szCs w:val="32"/>
              </w:rPr>
              <w:t>++</w:t>
            </w:r>
          </w:p>
        </w:tc>
        <w:tc>
          <w:tcPr>
            <w:tcW w:w="0" w:type="auto"/>
            <w:vMerge/>
            <w:tcBorders>
              <w:top w:val="single" w:sz="4" w:space="0" w:color="auto"/>
              <w:left w:val="single" w:sz="4" w:space="0" w:color="auto"/>
              <w:bottom w:val="single" w:sz="2" w:space="0" w:color="000000"/>
              <w:right w:val="single" w:sz="4" w:space="0" w:color="auto"/>
            </w:tcBorders>
            <w:shd w:val="clear" w:color="auto" w:fill="92D050"/>
            <w:vAlign w:val="center"/>
            <w:hideMark/>
          </w:tcPr>
          <w:p w14:paraId="5026A5AC"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75AE8C27" w14:textId="77777777" w:rsidR="00AE1B55" w:rsidRDefault="00AE1B55" w:rsidP="00A52ACA"/>
        </w:tc>
      </w:tr>
      <w:tr w:rsidR="00AE1B55" w14:paraId="7EE79D16" w14:textId="77777777" w:rsidTr="00A52ACA">
        <w:trPr>
          <w:trHeight w:val="201"/>
        </w:trPr>
        <w:tc>
          <w:tcPr>
            <w:tcW w:w="0" w:type="auto"/>
            <w:vMerge/>
            <w:tcBorders>
              <w:top w:val="single" w:sz="2" w:space="0" w:color="000000"/>
              <w:left w:val="single" w:sz="4" w:space="0" w:color="auto"/>
              <w:bottom w:val="single" w:sz="2" w:space="0" w:color="000000"/>
              <w:right w:val="single" w:sz="4" w:space="0" w:color="auto"/>
            </w:tcBorders>
            <w:vAlign w:val="center"/>
            <w:hideMark/>
          </w:tcPr>
          <w:p w14:paraId="702163A9"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4BF92C1A" w14:textId="77777777" w:rsidR="00AE1B55" w:rsidRDefault="00AE1B55" w:rsidP="00A52ACA"/>
        </w:tc>
        <w:tc>
          <w:tcPr>
            <w:tcW w:w="0" w:type="auto"/>
            <w:vMerge/>
            <w:tcBorders>
              <w:top w:val="single" w:sz="4" w:space="0" w:color="auto"/>
              <w:left w:val="single" w:sz="4" w:space="0" w:color="auto"/>
              <w:bottom w:val="single" w:sz="2" w:space="0" w:color="000000"/>
              <w:right w:val="single" w:sz="4" w:space="0" w:color="auto"/>
            </w:tcBorders>
            <w:vAlign w:val="center"/>
            <w:hideMark/>
          </w:tcPr>
          <w:p w14:paraId="311DB5E4" w14:textId="77777777" w:rsidR="00AE1B55" w:rsidRDefault="00AE1B55" w:rsidP="00A52ACA"/>
        </w:tc>
        <w:tc>
          <w:tcPr>
            <w:tcW w:w="0" w:type="auto"/>
            <w:vMerge/>
            <w:tcBorders>
              <w:top w:val="single" w:sz="4" w:space="0" w:color="auto"/>
              <w:left w:val="single" w:sz="4" w:space="0" w:color="auto"/>
              <w:bottom w:val="single" w:sz="2" w:space="0" w:color="000000"/>
              <w:right w:val="single" w:sz="4" w:space="0" w:color="auto"/>
            </w:tcBorders>
            <w:vAlign w:val="center"/>
            <w:hideMark/>
          </w:tcPr>
          <w:p w14:paraId="5BD7BA80" w14:textId="77777777" w:rsidR="00AE1B55" w:rsidRDefault="00AE1B55" w:rsidP="00A52ACA"/>
        </w:tc>
        <w:tc>
          <w:tcPr>
            <w:tcW w:w="349" w:type="dxa"/>
            <w:tcBorders>
              <w:top w:val="single" w:sz="2" w:space="0" w:color="000000"/>
              <w:left w:val="single" w:sz="4" w:space="0" w:color="auto"/>
              <w:bottom w:val="single" w:sz="2" w:space="0" w:color="000000"/>
              <w:right w:val="single" w:sz="4" w:space="0" w:color="auto"/>
            </w:tcBorders>
            <w:hideMark/>
          </w:tcPr>
          <w:p w14:paraId="7E1AB60F" w14:textId="77777777" w:rsidR="00AE1B55" w:rsidRDefault="00AE1B55" w:rsidP="00A52ACA">
            <w:r>
              <w:t>6</w:t>
            </w:r>
          </w:p>
        </w:tc>
        <w:tc>
          <w:tcPr>
            <w:tcW w:w="5522" w:type="dxa"/>
            <w:tcBorders>
              <w:top w:val="single" w:sz="2" w:space="0" w:color="000000"/>
              <w:left w:val="single" w:sz="4" w:space="0" w:color="auto"/>
              <w:bottom w:val="single" w:sz="2" w:space="0" w:color="000000"/>
              <w:right w:val="single" w:sz="4" w:space="0" w:color="auto"/>
            </w:tcBorders>
          </w:tcPr>
          <w:p w14:paraId="61C75D6D" w14:textId="77777777" w:rsidR="00AE1B55" w:rsidRDefault="00AE1B55" w:rsidP="00A52ACA">
            <w:r>
              <w:t xml:space="preserve">The approach will strongly prevent the loss of greenfield land to development, by focussing development on large scale brownfield land. The approach is likely to result in a net gain of greenfield land, as past industrial land is replaced with green spaces to compliment residential development.  </w:t>
            </w:r>
          </w:p>
        </w:tc>
        <w:tc>
          <w:tcPr>
            <w:tcW w:w="1164" w:type="dxa"/>
            <w:tcBorders>
              <w:top w:val="single" w:sz="4" w:space="0" w:color="auto"/>
              <w:left w:val="single" w:sz="4" w:space="0" w:color="auto"/>
              <w:bottom w:val="single" w:sz="2" w:space="0" w:color="000000"/>
              <w:right w:val="single" w:sz="4" w:space="0" w:color="auto"/>
            </w:tcBorders>
            <w:shd w:val="clear" w:color="auto" w:fill="00B050"/>
          </w:tcPr>
          <w:p w14:paraId="385801BB" w14:textId="77777777" w:rsidR="00AE1B55" w:rsidRDefault="00AE1B55" w:rsidP="00A52ACA">
            <w:pPr>
              <w:jc w:val="center"/>
              <w:rPr>
                <w:rFonts w:cstheme="minorHAnsi"/>
                <w:b/>
                <w:sz w:val="32"/>
                <w:szCs w:val="32"/>
              </w:rPr>
            </w:pPr>
          </w:p>
          <w:p w14:paraId="23472253" w14:textId="77777777" w:rsidR="00AE1B55" w:rsidRDefault="00AE1B55" w:rsidP="00A52ACA">
            <w:pPr>
              <w:jc w:val="center"/>
              <w:rPr>
                <w:rFonts w:cstheme="minorHAnsi"/>
                <w:b/>
                <w:sz w:val="32"/>
                <w:szCs w:val="32"/>
              </w:rPr>
            </w:pPr>
          </w:p>
          <w:p w14:paraId="7AFC9740" w14:textId="77777777" w:rsidR="00AE1B55" w:rsidRDefault="00AE1B55" w:rsidP="00A52ACA">
            <w:pPr>
              <w:jc w:val="center"/>
              <w:rPr>
                <w:rFonts w:cstheme="minorHAnsi"/>
                <w:b/>
                <w:sz w:val="32"/>
                <w:szCs w:val="32"/>
              </w:rPr>
            </w:pPr>
            <w:r w:rsidRPr="006F2367">
              <w:rPr>
                <w:rFonts w:cstheme="minorHAnsi"/>
                <w:b/>
                <w:sz w:val="32"/>
                <w:szCs w:val="32"/>
              </w:rPr>
              <w:t>+</w:t>
            </w:r>
            <w:r>
              <w:rPr>
                <w:rFonts w:cstheme="minorHAnsi"/>
                <w:b/>
                <w:sz w:val="32"/>
                <w:szCs w:val="32"/>
              </w:rPr>
              <w:t>+</w:t>
            </w:r>
          </w:p>
        </w:tc>
        <w:tc>
          <w:tcPr>
            <w:tcW w:w="0" w:type="auto"/>
            <w:vMerge/>
            <w:tcBorders>
              <w:top w:val="single" w:sz="4" w:space="0" w:color="auto"/>
              <w:left w:val="single" w:sz="4" w:space="0" w:color="auto"/>
              <w:bottom w:val="single" w:sz="2" w:space="0" w:color="000000"/>
              <w:right w:val="single" w:sz="4" w:space="0" w:color="auto"/>
            </w:tcBorders>
            <w:shd w:val="clear" w:color="auto" w:fill="92D050"/>
            <w:vAlign w:val="center"/>
            <w:hideMark/>
          </w:tcPr>
          <w:p w14:paraId="47436EEE"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010383E5" w14:textId="77777777" w:rsidR="00AE1B55" w:rsidRDefault="00AE1B55" w:rsidP="00A52ACA"/>
        </w:tc>
      </w:tr>
    </w:tbl>
    <w:p w14:paraId="60BA548C" w14:textId="77777777" w:rsidR="00AE1B55" w:rsidRDefault="00AE1B55" w:rsidP="00162B81">
      <w:pPr>
        <w:tabs>
          <w:tab w:val="left" w:pos="4995"/>
        </w:tabs>
      </w:pPr>
    </w:p>
    <w:p w14:paraId="54A95DBF" w14:textId="77777777" w:rsidR="00AE1B55" w:rsidRDefault="00AE1B55" w:rsidP="00162B81">
      <w:pPr>
        <w:tabs>
          <w:tab w:val="left" w:pos="4995"/>
        </w:tabs>
      </w:pPr>
    </w:p>
    <w:p w14:paraId="007E4B5F" w14:textId="77777777" w:rsidR="00AE1B55" w:rsidRDefault="00AE1B55" w:rsidP="00162B81">
      <w:pPr>
        <w:tabs>
          <w:tab w:val="left" w:pos="4995"/>
        </w:tabs>
      </w:pPr>
    </w:p>
    <w:p w14:paraId="081E2CF8" w14:textId="77777777" w:rsidR="00AE1B55" w:rsidRDefault="00AE1B55" w:rsidP="00162B81">
      <w:pPr>
        <w:tabs>
          <w:tab w:val="left" w:pos="4995"/>
        </w:tabs>
      </w:pPr>
    </w:p>
    <w:p w14:paraId="08AFD514" w14:textId="77777777" w:rsidR="00AE1B55" w:rsidRDefault="00AE1B55" w:rsidP="00162B81">
      <w:pPr>
        <w:tabs>
          <w:tab w:val="left" w:pos="4995"/>
        </w:tabs>
      </w:pPr>
    </w:p>
    <w:p w14:paraId="5C8E1AF8" w14:textId="77777777" w:rsidR="00AE1B55" w:rsidRDefault="00AE1B55" w:rsidP="00162B81">
      <w:pPr>
        <w:tabs>
          <w:tab w:val="left" w:pos="4995"/>
        </w:tabs>
      </w:pPr>
    </w:p>
    <w:p w14:paraId="52AD9537" w14:textId="77777777" w:rsidR="00AE1B55" w:rsidRDefault="00AE1B55" w:rsidP="00162B81">
      <w:pPr>
        <w:tabs>
          <w:tab w:val="left" w:pos="4995"/>
        </w:tabs>
      </w:pPr>
    </w:p>
    <w:p w14:paraId="68423D8A" w14:textId="77777777" w:rsidR="00AE1B55" w:rsidRDefault="00AE1B55" w:rsidP="00162B81">
      <w:pPr>
        <w:tabs>
          <w:tab w:val="left" w:pos="4995"/>
        </w:tabs>
      </w:pPr>
    </w:p>
    <w:p w14:paraId="503FB9D0" w14:textId="77777777" w:rsidR="00AE1B55" w:rsidRDefault="00AE1B55" w:rsidP="00162B81">
      <w:pPr>
        <w:tabs>
          <w:tab w:val="left" w:pos="4995"/>
        </w:tabs>
      </w:pPr>
    </w:p>
    <w:p w14:paraId="37C842DF" w14:textId="77777777" w:rsidR="00AE1B55" w:rsidRDefault="00AE1B55" w:rsidP="00162B81">
      <w:pPr>
        <w:tabs>
          <w:tab w:val="left" w:pos="4995"/>
        </w:tabs>
      </w:pPr>
    </w:p>
    <w:p w14:paraId="18BA247B" w14:textId="77777777" w:rsidR="00AE1B55" w:rsidRDefault="00AE1B55" w:rsidP="00162B81">
      <w:pPr>
        <w:tabs>
          <w:tab w:val="left" w:pos="4995"/>
        </w:tabs>
      </w:pPr>
    </w:p>
    <w:p w14:paraId="38163064" w14:textId="77777777" w:rsidR="00AE1B55" w:rsidRDefault="00AE1B55" w:rsidP="00162B81">
      <w:pPr>
        <w:tabs>
          <w:tab w:val="left" w:pos="4995"/>
        </w:tabs>
      </w:pPr>
    </w:p>
    <w:p w14:paraId="464B3E86" w14:textId="77777777" w:rsidR="00AE1B55" w:rsidRDefault="00AE1B55" w:rsidP="00162B81">
      <w:pPr>
        <w:tabs>
          <w:tab w:val="left" w:pos="4995"/>
        </w:tabs>
      </w:pPr>
    </w:p>
    <w:p w14:paraId="4FAA7E7C" w14:textId="77777777" w:rsidR="00AE1B55" w:rsidRDefault="00AE1B55" w:rsidP="00162B81">
      <w:pPr>
        <w:tabs>
          <w:tab w:val="left" w:pos="4995"/>
        </w:tabs>
      </w:pPr>
    </w:p>
    <w:p w14:paraId="5AC332C9" w14:textId="77777777" w:rsidR="00AE1B55" w:rsidRDefault="00AE1B55" w:rsidP="00162B81">
      <w:pPr>
        <w:tabs>
          <w:tab w:val="left" w:pos="4995"/>
        </w:tabs>
      </w:pPr>
    </w:p>
    <w:p w14:paraId="16825E57" w14:textId="107A7F4D" w:rsidR="00AE1B55" w:rsidRPr="00A14891" w:rsidRDefault="00AE1B55" w:rsidP="00162B81">
      <w:pPr>
        <w:tabs>
          <w:tab w:val="left" w:pos="4995"/>
        </w:tabs>
        <w:rPr>
          <w:b/>
          <w:i/>
        </w:rPr>
      </w:pPr>
      <w:r w:rsidRPr="00A14891">
        <w:rPr>
          <w:b/>
          <w:i/>
        </w:rPr>
        <w:lastRenderedPageBreak/>
        <w:t>Table 9</w:t>
      </w:r>
      <w:r w:rsidR="00A14891" w:rsidRPr="00A14891">
        <w:rPr>
          <w:b/>
          <w:i/>
        </w:rPr>
        <w:t>. Option E – Extension of the conurbations into the Green Belt</w:t>
      </w:r>
    </w:p>
    <w:tbl>
      <w:tblPr>
        <w:tblStyle w:val="TableGrid"/>
        <w:tblW w:w="0" w:type="auto"/>
        <w:tblLook w:val="04A0" w:firstRow="1" w:lastRow="0" w:firstColumn="1" w:lastColumn="0" w:noHBand="0" w:noVBand="1"/>
      </w:tblPr>
      <w:tblGrid>
        <w:gridCol w:w="488"/>
        <w:gridCol w:w="1942"/>
        <w:gridCol w:w="440"/>
        <w:gridCol w:w="1738"/>
        <w:gridCol w:w="349"/>
        <w:gridCol w:w="5522"/>
        <w:gridCol w:w="1164"/>
        <w:gridCol w:w="1172"/>
        <w:gridCol w:w="1133"/>
      </w:tblGrid>
      <w:tr w:rsidR="00AE1B55" w14:paraId="0E8F643F" w14:textId="77777777" w:rsidTr="00A52ACA">
        <w:trPr>
          <w:trHeight w:val="311"/>
        </w:trPr>
        <w:tc>
          <w:tcPr>
            <w:tcW w:w="2430" w:type="dxa"/>
            <w:gridSpan w:val="2"/>
            <w:vMerge w:val="restart"/>
            <w:tcBorders>
              <w:top w:val="single" w:sz="4" w:space="0" w:color="auto"/>
              <w:left w:val="single" w:sz="4" w:space="0" w:color="auto"/>
              <w:bottom w:val="single" w:sz="2" w:space="0" w:color="000000"/>
              <w:right w:val="single" w:sz="4" w:space="0" w:color="auto"/>
            </w:tcBorders>
            <w:hideMark/>
          </w:tcPr>
          <w:p w14:paraId="75FD1BBC" w14:textId="77777777" w:rsidR="00AE1B55" w:rsidRDefault="00AE1B55" w:rsidP="00A52ACA">
            <w:r>
              <w:t>OPTIONS</w:t>
            </w:r>
          </w:p>
        </w:tc>
        <w:tc>
          <w:tcPr>
            <w:tcW w:w="8049" w:type="dxa"/>
            <w:gridSpan w:val="4"/>
            <w:tcBorders>
              <w:top w:val="single" w:sz="4" w:space="0" w:color="auto"/>
              <w:left w:val="single" w:sz="4" w:space="0" w:color="auto"/>
              <w:bottom w:val="single" w:sz="4" w:space="0" w:color="auto"/>
              <w:right w:val="single" w:sz="4" w:space="0" w:color="auto"/>
            </w:tcBorders>
            <w:hideMark/>
          </w:tcPr>
          <w:p w14:paraId="0A1DFB81" w14:textId="77777777" w:rsidR="00AE1B55" w:rsidRDefault="00AE1B55" w:rsidP="00A52ACA">
            <w:pPr>
              <w:jc w:val="center"/>
            </w:pPr>
            <w:r>
              <w:t>PERFORMANCE</w:t>
            </w:r>
          </w:p>
        </w:tc>
        <w:tc>
          <w:tcPr>
            <w:tcW w:w="3469" w:type="dxa"/>
            <w:gridSpan w:val="3"/>
            <w:tcBorders>
              <w:top w:val="single" w:sz="4" w:space="0" w:color="auto"/>
              <w:left w:val="single" w:sz="4" w:space="0" w:color="auto"/>
              <w:bottom w:val="single" w:sz="4" w:space="0" w:color="auto"/>
              <w:right w:val="single" w:sz="4" w:space="0" w:color="auto"/>
            </w:tcBorders>
            <w:hideMark/>
          </w:tcPr>
          <w:p w14:paraId="3B462F3F" w14:textId="77777777" w:rsidR="00AE1B55" w:rsidRDefault="00AE1B55" w:rsidP="00A52ACA">
            <w:pPr>
              <w:jc w:val="center"/>
            </w:pPr>
            <w:r>
              <w:t>RATINGS</w:t>
            </w:r>
          </w:p>
        </w:tc>
      </w:tr>
      <w:tr w:rsidR="00AE1B55" w14:paraId="72F5E7D7" w14:textId="77777777" w:rsidTr="00A52ACA">
        <w:trPr>
          <w:trHeight w:val="497"/>
        </w:trPr>
        <w:tc>
          <w:tcPr>
            <w:tcW w:w="0" w:type="auto"/>
            <w:gridSpan w:val="2"/>
            <w:vMerge/>
            <w:tcBorders>
              <w:top w:val="single" w:sz="4" w:space="0" w:color="auto"/>
              <w:left w:val="single" w:sz="4" w:space="0" w:color="auto"/>
              <w:bottom w:val="single" w:sz="2" w:space="0" w:color="000000"/>
              <w:right w:val="single" w:sz="4" w:space="0" w:color="auto"/>
            </w:tcBorders>
            <w:vAlign w:val="center"/>
            <w:hideMark/>
          </w:tcPr>
          <w:p w14:paraId="2E058EFE" w14:textId="77777777" w:rsidR="00AE1B55" w:rsidRDefault="00AE1B55" w:rsidP="00A52ACA"/>
        </w:tc>
        <w:tc>
          <w:tcPr>
            <w:tcW w:w="2178" w:type="dxa"/>
            <w:gridSpan w:val="2"/>
            <w:tcBorders>
              <w:top w:val="single" w:sz="4" w:space="0" w:color="auto"/>
              <w:left w:val="single" w:sz="4" w:space="0" w:color="auto"/>
              <w:bottom w:val="single" w:sz="2" w:space="0" w:color="000000"/>
              <w:right w:val="single" w:sz="4" w:space="0" w:color="auto"/>
            </w:tcBorders>
            <w:hideMark/>
          </w:tcPr>
          <w:p w14:paraId="264B7267" w14:textId="77777777" w:rsidR="00AE1B55" w:rsidRDefault="00AE1B55" w:rsidP="00A52ACA">
            <w:r>
              <w:t>SA OBJECTIVE</w:t>
            </w:r>
          </w:p>
        </w:tc>
        <w:tc>
          <w:tcPr>
            <w:tcW w:w="5871" w:type="dxa"/>
            <w:gridSpan w:val="2"/>
            <w:tcBorders>
              <w:top w:val="single" w:sz="4" w:space="0" w:color="auto"/>
              <w:left w:val="single" w:sz="4" w:space="0" w:color="auto"/>
              <w:bottom w:val="single" w:sz="2" w:space="0" w:color="000000"/>
              <w:right w:val="single" w:sz="4" w:space="0" w:color="auto"/>
            </w:tcBorders>
            <w:hideMark/>
          </w:tcPr>
          <w:p w14:paraId="3770A1E0" w14:textId="77777777" w:rsidR="00AE1B55" w:rsidRDefault="00AE1B55" w:rsidP="00A52ACA">
            <w:r>
              <w:t>POLICY CRITERIA QUESTIONS</w:t>
            </w:r>
          </w:p>
        </w:tc>
        <w:tc>
          <w:tcPr>
            <w:tcW w:w="1164" w:type="dxa"/>
            <w:tcBorders>
              <w:top w:val="single" w:sz="4" w:space="0" w:color="auto"/>
              <w:left w:val="single" w:sz="4" w:space="0" w:color="auto"/>
              <w:bottom w:val="single" w:sz="2" w:space="0" w:color="000000"/>
              <w:right w:val="single" w:sz="4" w:space="0" w:color="auto"/>
            </w:tcBorders>
            <w:hideMark/>
          </w:tcPr>
          <w:p w14:paraId="76FEDAA6" w14:textId="77777777" w:rsidR="00AE1B55" w:rsidRDefault="00AE1B55" w:rsidP="00A52ACA">
            <w:r>
              <w:t>CRITERIA QUESTION</w:t>
            </w:r>
          </w:p>
        </w:tc>
        <w:tc>
          <w:tcPr>
            <w:tcW w:w="1172" w:type="dxa"/>
            <w:tcBorders>
              <w:top w:val="single" w:sz="4" w:space="0" w:color="auto"/>
              <w:left w:val="single" w:sz="4" w:space="0" w:color="auto"/>
              <w:bottom w:val="single" w:sz="2" w:space="0" w:color="000000"/>
              <w:right w:val="single" w:sz="4" w:space="0" w:color="auto"/>
            </w:tcBorders>
            <w:hideMark/>
          </w:tcPr>
          <w:p w14:paraId="2A170F10" w14:textId="77777777" w:rsidR="00AE1B55" w:rsidRDefault="00AE1B55" w:rsidP="00A52ACA">
            <w:r>
              <w:t>OBJECTIVE</w:t>
            </w:r>
          </w:p>
        </w:tc>
        <w:tc>
          <w:tcPr>
            <w:tcW w:w="1133" w:type="dxa"/>
            <w:tcBorders>
              <w:top w:val="single" w:sz="4" w:space="0" w:color="auto"/>
              <w:left w:val="single" w:sz="4" w:space="0" w:color="auto"/>
              <w:bottom w:val="single" w:sz="2" w:space="0" w:color="000000"/>
              <w:right w:val="single" w:sz="4" w:space="0" w:color="auto"/>
            </w:tcBorders>
            <w:hideMark/>
          </w:tcPr>
          <w:p w14:paraId="51A99CEC" w14:textId="5344A811" w:rsidR="00AE1B55" w:rsidRDefault="00AE1B55" w:rsidP="00A52ACA"/>
        </w:tc>
      </w:tr>
      <w:tr w:rsidR="00AE1B55" w14:paraId="6F7B0C1D" w14:textId="77777777" w:rsidTr="00A52ACA">
        <w:trPr>
          <w:trHeight w:val="61"/>
        </w:trPr>
        <w:tc>
          <w:tcPr>
            <w:tcW w:w="488" w:type="dxa"/>
            <w:vMerge w:val="restart"/>
            <w:tcBorders>
              <w:top w:val="single" w:sz="2" w:space="0" w:color="000000"/>
              <w:left w:val="single" w:sz="4" w:space="0" w:color="auto"/>
              <w:bottom w:val="single" w:sz="2" w:space="0" w:color="000000"/>
              <w:right w:val="single" w:sz="4" w:space="0" w:color="auto"/>
            </w:tcBorders>
            <w:hideMark/>
          </w:tcPr>
          <w:p w14:paraId="5ECC28B3" w14:textId="77777777" w:rsidR="00AE1B55" w:rsidRDefault="00AE1B55" w:rsidP="00A52ACA">
            <w:r>
              <w:t>E</w:t>
            </w:r>
          </w:p>
        </w:tc>
        <w:tc>
          <w:tcPr>
            <w:tcW w:w="1942" w:type="dxa"/>
            <w:vMerge w:val="restart"/>
            <w:tcBorders>
              <w:top w:val="single" w:sz="2" w:space="0" w:color="000000"/>
              <w:left w:val="single" w:sz="4" w:space="0" w:color="auto"/>
              <w:bottom w:val="single" w:sz="2" w:space="0" w:color="000000"/>
              <w:right w:val="single" w:sz="4" w:space="0" w:color="auto"/>
            </w:tcBorders>
            <w:hideMark/>
          </w:tcPr>
          <w:p w14:paraId="59425622" w14:textId="77777777" w:rsidR="00AE1B55" w:rsidRDefault="00AE1B55" w:rsidP="00A52ACA">
            <w:r>
              <w:t>Extension of the conurbations into the Green Belt</w:t>
            </w:r>
          </w:p>
        </w:tc>
        <w:tc>
          <w:tcPr>
            <w:tcW w:w="440" w:type="dxa"/>
            <w:vMerge w:val="restart"/>
            <w:tcBorders>
              <w:top w:val="single" w:sz="2" w:space="0" w:color="000000"/>
              <w:left w:val="single" w:sz="4" w:space="0" w:color="auto"/>
              <w:bottom w:val="single" w:sz="4" w:space="0" w:color="auto"/>
              <w:right w:val="single" w:sz="4" w:space="0" w:color="auto"/>
            </w:tcBorders>
            <w:hideMark/>
          </w:tcPr>
          <w:p w14:paraId="60EF40E6" w14:textId="77777777" w:rsidR="00AE1B55" w:rsidRDefault="00AE1B55" w:rsidP="00A52ACA">
            <w:r>
              <w:t>1</w:t>
            </w:r>
          </w:p>
        </w:tc>
        <w:tc>
          <w:tcPr>
            <w:tcW w:w="1738" w:type="dxa"/>
            <w:vMerge w:val="restart"/>
            <w:tcBorders>
              <w:top w:val="single" w:sz="2" w:space="0" w:color="000000"/>
              <w:left w:val="single" w:sz="4" w:space="0" w:color="auto"/>
              <w:bottom w:val="single" w:sz="4" w:space="0" w:color="auto"/>
              <w:right w:val="single" w:sz="4" w:space="0" w:color="auto"/>
            </w:tcBorders>
            <w:hideMark/>
          </w:tcPr>
          <w:p w14:paraId="55999CA2" w14:textId="77777777" w:rsidR="00AE1B55" w:rsidRDefault="00AE1B55" w:rsidP="00A52ACA">
            <w:r>
              <w:t>Housing</w:t>
            </w:r>
          </w:p>
        </w:tc>
        <w:tc>
          <w:tcPr>
            <w:tcW w:w="349" w:type="dxa"/>
            <w:tcBorders>
              <w:top w:val="single" w:sz="2" w:space="0" w:color="000000"/>
              <w:left w:val="single" w:sz="4" w:space="0" w:color="auto"/>
              <w:bottom w:val="single" w:sz="4" w:space="0" w:color="auto"/>
              <w:right w:val="single" w:sz="4" w:space="0" w:color="auto"/>
            </w:tcBorders>
            <w:hideMark/>
          </w:tcPr>
          <w:p w14:paraId="011ACDF8" w14:textId="77777777" w:rsidR="00AE1B55" w:rsidRDefault="00AE1B55" w:rsidP="00A52ACA">
            <w:r>
              <w:t>1</w:t>
            </w:r>
          </w:p>
        </w:tc>
        <w:tc>
          <w:tcPr>
            <w:tcW w:w="5522" w:type="dxa"/>
            <w:tcBorders>
              <w:top w:val="single" w:sz="2" w:space="0" w:color="000000"/>
              <w:left w:val="single" w:sz="4" w:space="0" w:color="auto"/>
              <w:bottom w:val="single" w:sz="4" w:space="0" w:color="auto"/>
              <w:right w:val="single" w:sz="4" w:space="0" w:color="auto"/>
            </w:tcBorders>
          </w:tcPr>
          <w:p w14:paraId="7C5C51C5" w14:textId="77777777" w:rsidR="00AE1B55" w:rsidRDefault="00AE1B55" w:rsidP="00A52ACA">
            <w:r>
              <w:t xml:space="preserve">This approach has the potential to accommodate a relatively significant amount of growth, giving rise to a notable positive impact on local affordability by contributing to meeting demand, not least because of the relatively competitive nature of the local housing markets at each of the conurbations. However, the range of types of dwellings likely to be accommodated on such development sites will be limited when compared, for example, to developing </w:t>
            </w:r>
            <w:r w:rsidRPr="005113E4">
              <w:rPr>
                <w:i/>
              </w:rPr>
              <w:t>within</w:t>
            </w:r>
            <w:r>
              <w:t xml:space="preserve"> the urban area. This is because existing landscape sensitivities will have a restrictive impact on design possibilities and is likely to rule out or severely limit flatted development, for example. By their geographical location such sites will also be situated further from facilities and services, further limiting their ability to accommodate for a wide range of social groups. In view of the above, this approach will have a limiting impact on diversifying the range of accommodation available within the borough to different social groups, but a positive one nonetheless.</w:t>
            </w:r>
          </w:p>
        </w:tc>
        <w:tc>
          <w:tcPr>
            <w:tcW w:w="1164" w:type="dxa"/>
            <w:tcBorders>
              <w:top w:val="single" w:sz="2" w:space="0" w:color="000000"/>
              <w:left w:val="single" w:sz="4" w:space="0" w:color="auto"/>
              <w:bottom w:val="single" w:sz="4" w:space="0" w:color="auto"/>
              <w:right w:val="single" w:sz="4" w:space="0" w:color="auto"/>
            </w:tcBorders>
            <w:shd w:val="clear" w:color="auto" w:fill="92D050"/>
          </w:tcPr>
          <w:p w14:paraId="7CB9F8FC" w14:textId="77777777" w:rsidR="00AE1B55" w:rsidRDefault="00AE1B55" w:rsidP="00A52ACA">
            <w:pPr>
              <w:jc w:val="center"/>
              <w:rPr>
                <w:rFonts w:cstheme="minorHAnsi"/>
                <w:b/>
                <w:sz w:val="32"/>
                <w:szCs w:val="32"/>
              </w:rPr>
            </w:pPr>
          </w:p>
          <w:p w14:paraId="0591E20C" w14:textId="77777777" w:rsidR="00AE1B55" w:rsidRDefault="00AE1B55" w:rsidP="00A52ACA">
            <w:pPr>
              <w:jc w:val="center"/>
              <w:rPr>
                <w:rFonts w:cstheme="minorHAnsi"/>
                <w:b/>
                <w:sz w:val="32"/>
                <w:szCs w:val="32"/>
              </w:rPr>
            </w:pPr>
          </w:p>
          <w:p w14:paraId="48999BA2" w14:textId="77777777" w:rsidR="00AE1B55" w:rsidRDefault="00AE1B55" w:rsidP="00A52ACA">
            <w:pPr>
              <w:jc w:val="center"/>
              <w:rPr>
                <w:rFonts w:cstheme="minorHAnsi"/>
                <w:b/>
                <w:sz w:val="32"/>
                <w:szCs w:val="32"/>
              </w:rPr>
            </w:pPr>
          </w:p>
          <w:p w14:paraId="47F4754F" w14:textId="77777777" w:rsidR="00AE1B55" w:rsidRDefault="00AE1B55" w:rsidP="00A52ACA">
            <w:pPr>
              <w:jc w:val="center"/>
              <w:rPr>
                <w:rFonts w:cstheme="minorHAnsi"/>
                <w:b/>
                <w:sz w:val="32"/>
                <w:szCs w:val="32"/>
              </w:rPr>
            </w:pPr>
          </w:p>
          <w:p w14:paraId="08454147" w14:textId="77777777" w:rsidR="00AE1B55" w:rsidRDefault="00AE1B55" w:rsidP="00A52ACA">
            <w:pPr>
              <w:jc w:val="center"/>
              <w:rPr>
                <w:rFonts w:cstheme="minorHAnsi"/>
                <w:b/>
                <w:sz w:val="32"/>
                <w:szCs w:val="32"/>
              </w:rPr>
            </w:pPr>
          </w:p>
          <w:p w14:paraId="63E5F1A5" w14:textId="77777777" w:rsidR="00AE1B55" w:rsidRDefault="00AE1B55" w:rsidP="00A52ACA">
            <w:pPr>
              <w:jc w:val="center"/>
              <w:rPr>
                <w:rFonts w:cstheme="minorHAnsi"/>
                <w:b/>
                <w:sz w:val="32"/>
                <w:szCs w:val="32"/>
              </w:rPr>
            </w:pPr>
          </w:p>
          <w:p w14:paraId="07743145" w14:textId="77777777" w:rsidR="00AE1B55" w:rsidRDefault="00AE1B55" w:rsidP="00A52ACA">
            <w:pPr>
              <w:jc w:val="center"/>
              <w:rPr>
                <w:rFonts w:cstheme="minorHAnsi"/>
                <w:b/>
                <w:sz w:val="32"/>
                <w:szCs w:val="32"/>
              </w:rPr>
            </w:pPr>
            <w:r>
              <w:rPr>
                <w:rFonts w:cstheme="minorHAnsi"/>
                <w:b/>
                <w:sz w:val="32"/>
                <w:szCs w:val="32"/>
              </w:rPr>
              <w:t>+</w:t>
            </w:r>
          </w:p>
        </w:tc>
        <w:tc>
          <w:tcPr>
            <w:tcW w:w="1172" w:type="dxa"/>
            <w:vMerge w:val="restart"/>
            <w:tcBorders>
              <w:top w:val="single" w:sz="2" w:space="0" w:color="000000"/>
              <w:left w:val="single" w:sz="4" w:space="0" w:color="auto"/>
              <w:bottom w:val="single" w:sz="4" w:space="0" w:color="auto"/>
              <w:right w:val="single" w:sz="4" w:space="0" w:color="auto"/>
            </w:tcBorders>
            <w:shd w:val="clear" w:color="auto" w:fill="92D050"/>
          </w:tcPr>
          <w:p w14:paraId="0F92CDE1" w14:textId="77777777" w:rsidR="00AE1B55" w:rsidRDefault="00AE1B55" w:rsidP="00A52ACA">
            <w:pPr>
              <w:jc w:val="center"/>
            </w:pPr>
            <w:r>
              <w:rPr>
                <w:rFonts w:cstheme="minorHAnsi"/>
                <w:b/>
                <w:sz w:val="32"/>
                <w:szCs w:val="32"/>
              </w:rPr>
              <w:t>+</w:t>
            </w:r>
          </w:p>
        </w:tc>
        <w:tc>
          <w:tcPr>
            <w:tcW w:w="1133" w:type="dxa"/>
            <w:vMerge w:val="restart"/>
            <w:tcBorders>
              <w:top w:val="single" w:sz="2" w:space="0" w:color="000000"/>
              <w:left w:val="single" w:sz="4" w:space="0" w:color="auto"/>
              <w:bottom w:val="single" w:sz="2" w:space="0" w:color="000000"/>
              <w:right w:val="single" w:sz="4" w:space="0" w:color="auto"/>
            </w:tcBorders>
          </w:tcPr>
          <w:p w14:paraId="0DF0F1DB" w14:textId="77777777" w:rsidR="00AE1B55" w:rsidRDefault="00AE1B55" w:rsidP="00A52ACA"/>
        </w:tc>
      </w:tr>
      <w:tr w:rsidR="00AE1B55" w14:paraId="10A4BF58" w14:textId="77777777" w:rsidTr="00A52ACA">
        <w:trPr>
          <w:trHeight w:val="60"/>
        </w:trPr>
        <w:tc>
          <w:tcPr>
            <w:tcW w:w="0" w:type="auto"/>
            <w:vMerge/>
            <w:tcBorders>
              <w:top w:val="single" w:sz="2" w:space="0" w:color="000000"/>
              <w:left w:val="single" w:sz="4" w:space="0" w:color="auto"/>
              <w:bottom w:val="single" w:sz="2" w:space="0" w:color="000000"/>
              <w:right w:val="single" w:sz="4" w:space="0" w:color="auto"/>
            </w:tcBorders>
            <w:vAlign w:val="center"/>
            <w:hideMark/>
          </w:tcPr>
          <w:p w14:paraId="5E8C9F28"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53C2ADA7" w14:textId="77777777" w:rsidR="00AE1B55" w:rsidRDefault="00AE1B55" w:rsidP="00A52ACA"/>
        </w:tc>
        <w:tc>
          <w:tcPr>
            <w:tcW w:w="0" w:type="auto"/>
            <w:vMerge/>
            <w:tcBorders>
              <w:top w:val="single" w:sz="2" w:space="0" w:color="000000"/>
              <w:left w:val="single" w:sz="4" w:space="0" w:color="auto"/>
              <w:bottom w:val="single" w:sz="4" w:space="0" w:color="auto"/>
              <w:right w:val="single" w:sz="4" w:space="0" w:color="auto"/>
            </w:tcBorders>
            <w:vAlign w:val="center"/>
            <w:hideMark/>
          </w:tcPr>
          <w:p w14:paraId="6E8CBDA0" w14:textId="77777777" w:rsidR="00AE1B55" w:rsidRDefault="00AE1B55" w:rsidP="00A52ACA"/>
        </w:tc>
        <w:tc>
          <w:tcPr>
            <w:tcW w:w="0" w:type="auto"/>
            <w:vMerge/>
            <w:tcBorders>
              <w:top w:val="single" w:sz="2" w:space="0" w:color="000000"/>
              <w:left w:val="single" w:sz="4" w:space="0" w:color="auto"/>
              <w:bottom w:val="single" w:sz="4" w:space="0" w:color="auto"/>
              <w:right w:val="single" w:sz="4" w:space="0" w:color="auto"/>
            </w:tcBorders>
            <w:vAlign w:val="center"/>
            <w:hideMark/>
          </w:tcPr>
          <w:p w14:paraId="28539ACA" w14:textId="77777777" w:rsidR="00AE1B55" w:rsidRDefault="00AE1B55" w:rsidP="00A52ACA"/>
        </w:tc>
        <w:tc>
          <w:tcPr>
            <w:tcW w:w="349" w:type="dxa"/>
            <w:tcBorders>
              <w:top w:val="single" w:sz="4" w:space="0" w:color="auto"/>
              <w:left w:val="single" w:sz="4" w:space="0" w:color="auto"/>
              <w:bottom w:val="single" w:sz="4" w:space="0" w:color="auto"/>
              <w:right w:val="single" w:sz="4" w:space="0" w:color="auto"/>
            </w:tcBorders>
            <w:hideMark/>
          </w:tcPr>
          <w:p w14:paraId="2A65EE02" w14:textId="77777777" w:rsidR="00AE1B55" w:rsidRDefault="00AE1B55" w:rsidP="00A52ACA">
            <w:r>
              <w:t>2</w:t>
            </w:r>
          </w:p>
        </w:tc>
        <w:tc>
          <w:tcPr>
            <w:tcW w:w="5522" w:type="dxa"/>
            <w:tcBorders>
              <w:top w:val="single" w:sz="4" w:space="0" w:color="auto"/>
              <w:left w:val="single" w:sz="4" w:space="0" w:color="auto"/>
              <w:bottom w:val="single" w:sz="4" w:space="0" w:color="auto"/>
              <w:right w:val="single" w:sz="4" w:space="0" w:color="auto"/>
            </w:tcBorders>
          </w:tcPr>
          <w:p w14:paraId="2368862A" w14:textId="77777777" w:rsidR="00AE1B55" w:rsidRDefault="00AE1B55" w:rsidP="00A52ACA">
            <w:r w:rsidRPr="00CC5D92">
              <w:t>The Derbyshire</w:t>
            </w:r>
            <w:r>
              <w:t xml:space="preserve"> &amp; East Staffordshire</w:t>
            </w:r>
            <w:r w:rsidRPr="00CC5D92">
              <w:t xml:space="preserve"> Gypsy and Traveller Accommodation Assessment (2014) requires the provision of a single G&amp;T pitch within the borough by 2019, with the single pitch amounting to the full need across the whole period covered by the Assessment (2018-2033). The intention was to provide this through the development management process in response to an application, should one be submitted, so no land required allocation. The continuation of this approach would mean that this </w:t>
            </w:r>
            <w:r w:rsidRPr="00CC5D92">
              <w:lastRenderedPageBreak/>
              <w:t>approach to growth would not specifically provide pitches and/or plots, but equally would not preclude the opportunity to satisfy the borough’s requirement through the development management process, should an application be received. The approach is therefore considered to have a neutral effect on this objective.</w:t>
            </w:r>
          </w:p>
        </w:tc>
        <w:tc>
          <w:tcPr>
            <w:tcW w:w="1164" w:type="dxa"/>
            <w:tcBorders>
              <w:top w:val="single" w:sz="4" w:space="0" w:color="auto"/>
              <w:left w:val="single" w:sz="4" w:space="0" w:color="auto"/>
              <w:bottom w:val="single" w:sz="4" w:space="0" w:color="auto"/>
              <w:right w:val="single" w:sz="4" w:space="0" w:color="auto"/>
            </w:tcBorders>
          </w:tcPr>
          <w:p w14:paraId="7BEFBF03" w14:textId="77777777" w:rsidR="00AE1B55" w:rsidRDefault="00AE1B55" w:rsidP="00A52ACA">
            <w:pPr>
              <w:jc w:val="center"/>
              <w:rPr>
                <w:rFonts w:cstheme="minorHAnsi"/>
                <w:b/>
                <w:sz w:val="32"/>
                <w:szCs w:val="32"/>
              </w:rPr>
            </w:pPr>
          </w:p>
          <w:p w14:paraId="377FDA6A" w14:textId="77777777" w:rsidR="00AE1B55" w:rsidRDefault="00AE1B55" w:rsidP="00A52ACA">
            <w:pPr>
              <w:jc w:val="center"/>
              <w:rPr>
                <w:rFonts w:cstheme="minorHAnsi"/>
                <w:b/>
                <w:sz w:val="32"/>
                <w:szCs w:val="32"/>
              </w:rPr>
            </w:pPr>
          </w:p>
          <w:p w14:paraId="3EEAE5F5" w14:textId="77777777" w:rsidR="00AE1B55" w:rsidRDefault="00AE1B55" w:rsidP="00A52ACA">
            <w:pPr>
              <w:jc w:val="center"/>
              <w:rPr>
                <w:rFonts w:cstheme="minorHAnsi"/>
                <w:b/>
                <w:sz w:val="32"/>
                <w:szCs w:val="32"/>
              </w:rPr>
            </w:pPr>
          </w:p>
          <w:p w14:paraId="5484AC7D" w14:textId="77777777" w:rsidR="00AE1B55" w:rsidRDefault="00AE1B55" w:rsidP="00A52ACA">
            <w:pPr>
              <w:jc w:val="center"/>
              <w:rPr>
                <w:rFonts w:cstheme="minorHAnsi"/>
                <w:b/>
                <w:sz w:val="32"/>
                <w:szCs w:val="32"/>
              </w:rPr>
            </w:pPr>
          </w:p>
          <w:p w14:paraId="00DA1201" w14:textId="77777777" w:rsidR="00AE1B55" w:rsidRDefault="00AE1B55" w:rsidP="00A52ACA">
            <w:pPr>
              <w:jc w:val="center"/>
              <w:rPr>
                <w:rFonts w:cstheme="minorHAnsi"/>
                <w:b/>
                <w:sz w:val="32"/>
                <w:szCs w:val="32"/>
              </w:rPr>
            </w:pPr>
            <w:r>
              <w:rPr>
                <w:rFonts w:cstheme="minorHAnsi"/>
                <w:b/>
                <w:sz w:val="32"/>
                <w:szCs w:val="32"/>
              </w:rPr>
              <w:t>0</w:t>
            </w:r>
          </w:p>
        </w:tc>
        <w:tc>
          <w:tcPr>
            <w:tcW w:w="0" w:type="auto"/>
            <w:vMerge/>
            <w:tcBorders>
              <w:top w:val="single" w:sz="2" w:space="0" w:color="000000"/>
              <w:left w:val="single" w:sz="4" w:space="0" w:color="auto"/>
              <w:bottom w:val="single" w:sz="4" w:space="0" w:color="auto"/>
              <w:right w:val="single" w:sz="4" w:space="0" w:color="auto"/>
            </w:tcBorders>
            <w:shd w:val="clear" w:color="auto" w:fill="92D050"/>
            <w:vAlign w:val="center"/>
            <w:hideMark/>
          </w:tcPr>
          <w:p w14:paraId="48F154A1"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6D487B07" w14:textId="77777777" w:rsidR="00AE1B55" w:rsidRDefault="00AE1B55" w:rsidP="00A52ACA"/>
        </w:tc>
      </w:tr>
      <w:tr w:rsidR="00AE1B55" w14:paraId="125786C5" w14:textId="77777777" w:rsidTr="00A52ACA">
        <w:trPr>
          <w:trHeight w:val="60"/>
        </w:trPr>
        <w:tc>
          <w:tcPr>
            <w:tcW w:w="0" w:type="auto"/>
            <w:vMerge/>
            <w:tcBorders>
              <w:top w:val="single" w:sz="2" w:space="0" w:color="000000"/>
              <w:left w:val="single" w:sz="4" w:space="0" w:color="auto"/>
              <w:bottom w:val="single" w:sz="2" w:space="0" w:color="000000"/>
              <w:right w:val="single" w:sz="4" w:space="0" w:color="auto"/>
            </w:tcBorders>
            <w:vAlign w:val="center"/>
            <w:hideMark/>
          </w:tcPr>
          <w:p w14:paraId="1B4D59EE"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017FB377" w14:textId="77777777" w:rsidR="00AE1B55" w:rsidRDefault="00AE1B55" w:rsidP="00A52ACA"/>
        </w:tc>
        <w:tc>
          <w:tcPr>
            <w:tcW w:w="0" w:type="auto"/>
            <w:vMerge/>
            <w:tcBorders>
              <w:top w:val="single" w:sz="2" w:space="0" w:color="000000"/>
              <w:left w:val="single" w:sz="4" w:space="0" w:color="auto"/>
              <w:bottom w:val="single" w:sz="4" w:space="0" w:color="auto"/>
              <w:right w:val="single" w:sz="4" w:space="0" w:color="auto"/>
            </w:tcBorders>
            <w:vAlign w:val="center"/>
            <w:hideMark/>
          </w:tcPr>
          <w:p w14:paraId="1B1491F5" w14:textId="77777777" w:rsidR="00AE1B55" w:rsidRDefault="00AE1B55" w:rsidP="00A52ACA"/>
        </w:tc>
        <w:tc>
          <w:tcPr>
            <w:tcW w:w="0" w:type="auto"/>
            <w:vMerge/>
            <w:tcBorders>
              <w:top w:val="single" w:sz="2" w:space="0" w:color="000000"/>
              <w:left w:val="single" w:sz="4" w:space="0" w:color="auto"/>
              <w:bottom w:val="single" w:sz="4" w:space="0" w:color="auto"/>
              <w:right w:val="single" w:sz="4" w:space="0" w:color="auto"/>
            </w:tcBorders>
            <w:vAlign w:val="center"/>
            <w:hideMark/>
          </w:tcPr>
          <w:p w14:paraId="7F30208B" w14:textId="77777777" w:rsidR="00AE1B55" w:rsidRDefault="00AE1B55" w:rsidP="00A52ACA"/>
        </w:tc>
        <w:tc>
          <w:tcPr>
            <w:tcW w:w="349" w:type="dxa"/>
            <w:tcBorders>
              <w:top w:val="single" w:sz="4" w:space="0" w:color="auto"/>
              <w:left w:val="single" w:sz="4" w:space="0" w:color="auto"/>
              <w:bottom w:val="single" w:sz="4" w:space="0" w:color="auto"/>
              <w:right w:val="single" w:sz="4" w:space="0" w:color="auto"/>
            </w:tcBorders>
            <w:hideMark/>
          </w:tcPr>
          <w:p w14:paraId="745D7735" w14:textId="77777777" w:rsidR="00AE1B55" w:rsidRDefault="00AE1B55" w:rsidP="00A52ACA">
            <w:r>
              <w:t>3</w:t>
            </w:r>
          </w:p>
        </w:tc>
        <w:tc>
          <w:tcPr>
            <w:tcW w:w="5522" w:type="dxa"/>
            <w:tcBorders>
              <w:top w:val="single" w:sz="4" w:space="0" w:color="auto"/>
              <w:left w:val="single" w:sz="4" w:space="0" w:color="auto"/>
              <w:bottom w:val="single" w:sz="4" w:space="0" w:color="auto"/>
              <w:right w:val="single" w:sz="4" w:space="0" w:color="auto"/>
            </w:tcBorders>
          </w:tcPr>
          <w:p w14:paraId="40B3147B" w14:textId="77777777" w:rsidR="00AE1B55" w:rsidRDefault="00AE1B55" w:rsidP="00A52ACA">
            <w:r>
              <w:t xml:space="preserve">The provision of new dwellings in any form and in any location will have a positive effect on the availability of stock across the borough, and this should help to reduce issues of homelessness in areas where the problem is more pronounced – i.e. within the conurbations, as the housing market in general becomes more fluid. The geographical proximity of development sites within this approach to the existing conurbations means that this effect could be more direct than in other approaches.   </w:t>
            </w:r>
          </w:p>
        </w:tc>
        <w:tc>
          <w:tcPr>
            <w:tcW w:w="1164" w:type="dxa"/>
            <w:tcBorders>
              <w:top w:val="single" w:sz="4" w:space="0" w:color="auto"/>
              <w:left w:val="single" w:sz="4" w:space="0" w:color="auto"/>
              <w:bottom w:val="single" w:sz="4" w:space="0" w:color="auto"/>
              <w:right w:val="single" w:sz="4" w:space="0" w:color="auto"/>
            </w:tcBorders>
            <w:shd w:val="clear" w:color="auto" w:fill="92D050"/>
          </w:tcPr>
          <w:p w14:paraId="31257FA3" w14:textId="77777777" w:rsidR="00AE1B55" w:rsidRDefault="00AE1B55" w:rsidP="00A52ACA">
            <w:pPr>
              <w:jc w:val="center"/>
              <w:rPr>
                <w:rFonts w:cstheme="minorHAnsi"/>
                <w:b/>
                <w:sz w:val="32"/>
                <w:szCs w:val="32"/>
              </w:rPr>
            </w:pPr>
          </w:p>
          <w:p w14:paraId="069E5899" w14:textId="77777777" w:rsidR="00AE1B55" w:rsidRDefault="00AE1B55" w:rsidP="00A52ACA">
            <w:pPr>
              <w:jc w:val="center"/>
              <w:rPr>
                <w:rFonts w:cstheme="minorHAnsi"/>
                <w:b/>
                <w:sz w:val="32"/>
                <w:szCs w:val="32"/>
              </w:rPr>
            </w:pPr>
          </w:p>
          <w:p w14:paraId="03B9AAE5" w14:textId="77777777" w:rsidR="00AE1B55" w:rsidRDefault="00AE1B55" w:rsidP="00A52ACA">
            <w:pPr>
              <w:jc w:val="center"/>
              <w:rPr>
                <w:rFonts w:cstheme="minorHAnsi"/>
                <w:b/>
                <w:sz w:val="32"/>
                <w:szCs w:val="32"/>
              </w:rPr>
            </w:pPr>
          </w:p>
          <w:p w14:paraId="04DDC758" w14:textId="77777777" w:rsidR="00AE1B55" w:rsidRDefault="00AE1B55" w:rsidP="00A52ACA">
            <w:pPr>
              <w:jc w:val="center"/>
              <w:rPr>
                <w:rFonts w:cstheme="minorHAnsi"/>
                <w:b/>
                <w:sz w:val="32"/>
                <w:szCs w:val="32"/>
              </w:rPr>
            </w:pPr>
            <w:r>
              <w:rPr>
                <w:rFonts w:cstheme="minorHAnsi"/>
                <w:b/>
                <w:sz w:val="32"/>
                <w:szCs w:val="32"/>
              </w:rPr>
              <w:t>+</w:t>
            </w:r>
          </w:p>
        </w:tc>
        <w:tc>
          <w:tcPr>
            <w:tcW w:w="0" w:type="auto"/>
            <w:vMerge/>
            <w:tcBorders>
              <w:top w:val="single" w:sz="2" w:space="0" w:color="000000"/>
              <w:left w:val="single" w:sz="4" w:space="0" w:color="auto"/>
              <w:bottom w:val="single" w:sz="4" w:space="0" w:color="auto"/>
              <w:right w:val="single" w:sz="4" w:space="0" w:color="auto"/>
            </w:tcBorders>
            <w:shd w:val="clear" w:color="auto" w:fill="92D050"/>
            <w:vAlign w:val="center"/>
            <w:hideMark/>
          </w:tcPr>
          <w:p w14:paraId="4B353EA1"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54B08127" w14:textId="77777777" w:rsidR="00AE1B55" w:rsidRDefault="00AE1B55" w:rsidP="00A52ACA"/>
        </w:tc>
      </w:tr>
      <w:tr w:rsidR="00AE1B55" w14:paraId="6F457DA1" w14:textId="77777777" w:rsidTr="00A52ACA">
        <w:trPr>
          <w:trHeight w:val="60"/>
        </w:trPr>
        <w:tc>
          <w:tcPr>
            <w:tcW w:w="0" w:type="auto"/>
            <w:vMerge/>
            <w:tcBorders>
              <w:top w:val="single" w:sz="2" w:space="0" w:color="000000"/>
              <w:left w:val="single" w:sz="4" w:space="0" w:color="auto"/>
              <w:bottom w:val="single" w:sz="2" w:space="0" w:color="000000"/>
              <w:right w:val="single" w:sz="4" w:space="0" w:color="auto"/>
            </w:tcBorders>
            <w:vAlign w:val="center"/>
            <w:hideMark/>
          </w:tcPr>
          <w:p w14:paraId="42D9DFA0"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3B64CF79" w14:textId="77777777" w:rsidR="00AE1B55" w:rsidRDefault="00AE1B55" w:rsidP="00A52ACA"/>
        </w:tc>
        <w:tc>
          <w:tcPr>
            <w:tcW w:w="0" w:type="auto"/>
            <w:vMerge/>
            <w:tcBorders>
              <w:top w:val="single" w:sz="2" w:space="0" w:color="000000"/>
              <w:left w:val="single" w:sz="4" w:space="0" w:color="auto"/>
              <w:bottom w:val="single" w:sz="4" w:space="0" w:color="auto"/>
              <w:right w:val="single" w:sz="4" w:space="0" w:color="auto"/>
            </w:tcBorders>
            <w:vAlign w:val="center"/>
            <w:hideMark/>
          </w:tcPr>
          <w:p w14:paraId="25782056" w14:textId="77777777" w:rsidR="00AE1B55" w:rsidRDefault="00AE1B55" w:rsidP="00A52ACA"/>
        </w:tc>
        <w:tc>
          <w:tcPr>
            <w:tcW w:w="0" w:type="auto"/>
            <w:vMerge/>
            <w:tcBorders>
              <w:top w:val="single" w:sz="2" w:space="0" w:color="000000"/>
              <w:left w:val="single" w:sz="4" w:space="0" w:color="auto"/>
              <w:bottom w:val="single" w:sz="4" w:space="0" w:color="auto"/>
              <w:right w:val="single" w:sz="4" w:space="0" w:color="auto"/>
            </w:tcBorders>
            <w:vAlign w:val="center"/>
            <w:hideMark/>
          </w:tcPr>
          <w:p w14:paraId="0C7D52BF" w14:textId="77777777" w:rsidR="00AE1B55" w:rsidRDefault="00AE1B55" w:rsidP="00A52ACA"/>
        </w:tc>
        <w:tc>
          <w:tcPr>
            <w:tcW w:w="349" w:type="dxa"/>
            <w:tcBorders>
              <w:top w:val="single" w:sz="4" w:space="0" w:color="auto"/>
              <w:left w:val="single" w:sz="4" w:space="0" w:color="auto"/>
              <w:bottom w:val="single" w:sz="4" w:space="0" w:color="auto"/>
              <w:right w:val="single" w:sz="4" w:space="0" w:color="auto"/>
            </w:tcBorders>
            <w:hideMark/>
          </w:tcPr>
          <w:p w14:paraId="3EDC1226" w14:textId="77777777" w:rsidR="00AE1B55" w:rsidRDefault="00AE1B55" w:rsidP="00A52ACA">
            <w:r>
              <w:t>4</w:t>
            </w:r>
          </w:p>
        </w:tc>
        <w:tc>
          <w:tcPr>
            <w:tcW w:w="5522" w:type="dxa"/>
            <w:tcBorders>
              <w:top w:val="single" w:sz="4" w:space="0" w:color="auto"/>
              <w:left w:val="single" w:sz="4" w:space="0" w:color="auto"/>
              <w:bottom w:val="single" w:sz="4" w:space="0" w:color="auto"/>
              <w:right w:val="single" w:sz="4" w:space="0" w:color="auto"/>
            </w:tcBorders>
          </w:tcPr>
          <w:p w14:paraId="1BB10E74" w14:textId="77777777" w:rsidR="00AE1B55" w:rsidRDefault="00AE1B55" w:rsidP="00A52ACA">
            <w:r>
              <w:t>The sites amounting to this approach are greenfield in nature and are in non-housing uses. As a result it is considered unlikely that their redevelopment will lead to a notable reduction in unfit or vacant homes within the borough.</w:t>
            </w:r>
          </w:p>
        </w:tc>
        <w:tc>
          <w:tcPr>
            <w:tcW w:w="1164" w:type="dxa"/>
            <w:tcBorders>
              <w:top w:val="single" w:sz="4" w:space="0" w:color="auto"/>
              <w:left w:val="single" w:sz="4" w:space="0" w:color="auto"/>
              <w:bottom w:val="single" w:sz="4" w:space="0" w:color="auto"/>
              <w:right w:val="single" w:sz="4" w:space="0" w:color="auto"/>
            </w:tcBorders>
          </w:tcPr>
          <w:p w14:paraId="72843907" w14:textId="77777777" w:rsidR="00AE1B55" w:rsidRDefault="00AE1B55" w:rsidP="00A52ACA">
            <w:pPr>
              <w:jc w:val="center"/>
              <w:rPr>
                <w:rFonts w:cstheme="minorHAnsi"/>
                <w:b/>
                <w:sz w:val="32"/>
                <w:szCs w:val="32"/>
              </w:rPr>
            </w:pPr>
          </w:p>
          <w:p w14:paraId="558CA6EC" w14:textId="77777777" w:rsidR="00AE1B55" w:rsidRDefault="00AE1B55" w:rsidP="00A52ACA">
            <w:pPr>
              <w:jc w:val="center"/>
              <w:rPr>
                <w:rFonts w:cstheme="minorHAnsi"/>
                <w:b/>
                <w:sz w:val="32"/>
                <w:szCs w:val="32"/>
              </w:rPr>
            </w:pPr>
            <w:r>
              <w:rPr>
                <w:rFonts w:cstheme="minorHAnsi"/>
                <w:b/>
                <w:sz w:val="32"/>
                <w:szCs w:val="32"/>
              </w:rPr>
              <w:t>0</w:t>
            </w:r>
          </w:p>
        </w:tc>
        <w:tc>
          <w:tcPr>
            <w:tcW w:w="0" w:type="auto"/>
            <w:vMerge/>
            <w:tcBorders>
              <w:top w:val="single" w:sz="2" w:space="0" w:color="000000"/>
              <w:left w:val="single" w:sz="4" w:space="0" w:color="auto"/>
              <w:bottom w:val="single" w:sz="4" w:space="0" w:color="auto"/>
              <w:right w:val="single" w:sz="4" w:space="0" w:color="auto"/>
            </w:tcBorders>
            <w:shd w:val="clear" w:color="auto" w:fill="92D050"/>
            <w:vAlign w:val="center"/>
            <w:hideMark/>
          </w:tcPr>
          <w:p w14:paraId="0FEC7C6F"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7E6E79D9" w14:textId="77777777" w:rsidR="00AE1B55" w:rsidRDefault="00AE1B55" w:rsidP="00A52ACA"/>
        </w:tc>
      </w:tr>
      <w:tr w:rsidR="00AE1B55" w14:paraId="106896C5" w14:textId="77777777" w:rsidTr="00A52ACA">
        <w:trPr>
          <w:trHeight w:val="60"/>
        </w:trPr>
        <w:tc>
          <w:tcPr>
            <w:tcW w:w="0" w:type="auto"/>
            <w:vMerge/>
            <w:tcBorders>
              <w:top w:val="single" w:sz="2" w:space="0" w:color="000000"/>
              <w:left w:val="single" w:sz="4" w:space="0" w:color="auto"/>
              <w:bottom w:val="single" w:sz="2" w:space="0" w:color="000000"/>
              <w:right w:val="single" w:sz="4" w:space="0" w:color="auto"/>
            </w:tcBorders>
            <w:vAlign w:val="center"/>
            <w:hideMark/>
          </w:tcPr>
          <w:p w14:paraId="57F176CF"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6567BDA3" w14:textId="77777777" w:rsidR="00AE1B55" w:rsidRDefault="00AE1B55" w:rsidP="00A52ACA"/>
        </w:tc>
        <w:tc>
          <w:tcPr>
            <w:tcW w:w="0" w:type="auto"/>
            <w:vMerge/>
            <w:tcBorders>
              <w:top w:val="single" w:sz="2" w:space="0" w:color="000000"/>
              <w:left w:val="single" w:sz="4" w:space="0" w:color="auto"/>
              <w:bottom w:val="single" w:sz="4" w:space="0" w:color="auto"/>
              <w:right w:val="single" w:sz="4" w:space="0" w:color="auto"/>
            </w:tcBorders>
            <w:vAlign w:val="center"/>
            <w:hideMark/>
          </w:tcPr>
          <w:p w14:paraId="57E2F945" w14:textId="77777777" w:rsidR="00AE1B55" w:rsidRDefault="00AE1B55" w:rsidP="00A52ACA"/>
        </w:tc>
        <w:tc>
          <w:tcPr>
            <w:tcW w:w="0" w:type="auto"/>
            <w:vMerge/>
            <w:tcBorders>
              <w:top w:val="single" w:sz="2" w:space="0" w:color="000000"/>
              <w:left w:val="single" w:sz="4" w:space="0" w:color="auto"/>
              <w:bottom w:val="single" w:sz="4" w:space="0" w:color="auto"/>
              <w:right w:val="single" w:sz="4" w:space="0" w:color="auto"/>
            </w:tcBorders>
            <w:vAlign w:val="center"/>
            <w:hideMark/>
          </w:tcPr>
          <w:p w14:paraId="3981AADA" w14:textId="77777777" w:rsidR="00AE1B55" w:rsidRDefault="00AE1B55" w:rsidP="00A52ACA"/>
        </w:tc>
        <w:tc>
          <w:tcPr>
            <w:tcW w:w="349" w:type="dxa"/>
            <w:tcBorders>
              <w:top w:val="single" w:sz="4" w:space="0" w:color="auto"/>
              <w:left w:val="single" w:sz="4" w:space="0" w:color="auto"/>
              <w:bottom w:val="single" w:sz="4" w:space="0" w:color="auto"/>
              <w:right w:val="single" w:sz="4" w:space="0" w:color="auto"/>
            </w:tcBorders>
            <w:hideMark/>
          </w:tcPr>
          <w:p w14:paraId="3E843E6B" w14:textId="77777777" w:rsidR="00AE1B55" w:rsidRDefault="00AE1B55" w:rsidP="00A52ACA">
            <w:r>
              <w:t>5</w:t>
            </w:r>
          </w:p>
        </w:tc>
        <w:tc>
          <w:tcPr>
            <w:tcW w:w="5522" w:type="dxa"/>
            <w:tcBorders>
              <w:top w:val="single" w:sz="4" w:space="0" w:color="auto"/>
              <w:left w:val="single" w:sz="4" w:space="0" w:color="auto"/>
              <w:bottom w:val="single" w:sz="4" w:space="0" w:color="auto"/>
              <w:right w:val="single" w:sz="4" w:space="0" w:color="auto"/>
            </w:tcBorders>
          </w:tcPr>
          <w:p w14:paraId="725B64D0" w14:textId="77777777" w:rsidR="00AE1B55" w:rsidRDefault="00AE1B55" w:rsidP="00A52ACA">
            <w:r>
              <w:t>The sites amounting to this approach are not substantial enough to provide for significant elements of new infrastructure as part of their development. However the approach does mean that development will benefit from existing infrastructure within the conurbations, being in close proximity to key services and facilities.</w:t>
            </w:r>
          </w:p>
        </w:tc>
        <w:tc>
          <w:tcPr>
            <w:tcW w:w="1164" w:type="dxa"/>
            <w:tcBorders>
              <w:top w:val="single" w:sz="4" w:space="0" w:color="auto"/>
              <w:left w:val="single" w:sz="4" w:space="0" w:color="auto"/>
              <w:bottom w:val="single" w:sz="4" w:space="0" w:color="auto"/>
              <w:right w:val="single" w:sz="4" w:space="0" w:color="auto"/>
            </w:tcBorders>
          </w:tcPr>
          <w:p w14:paraId="37376684" w14:textId="77777777" w:rsidR="00AE1B55" w:rsidRDefault="00AE1B55" w:rsidP="00A52ACA">
            <w:pPr>
              <w:jc w:val="center"/>
              <w:rPr>
                <w:rFonts w:cstheme="minorHAnsi"/>
                <w:b/>
                <w:sz w:val="32"/>
                <w:szCs w:val="32"/>
              </w:rPr>
            </w:pPr>
          </w:p>
          <w:p w14:paraId="63649F9B" w14:textId="77777777" w:rsidR="00AE1B55" w:rsidRDefault="00AE1B55" w:rsidP="00A52ACA">
            <w:pPr>
              <w:jc w:val="center"/>
              <w:rPr>
                <w:rFonts w:cstheme="minorHAnsi"/>
                <w:b/>
                <w:sz w:val="32"/>
                <w:szCs w:val="32"/>
              </w:rPr>
            </w:pPr>
            <w:r>
              <w:rPr>
                <w:rFonts w:cstheme="minorHAnsi"/>
                <w:b/>
                <w:sz w:val="32"/>
                <w:szCs w:val="32"/>
              </w:rPr>
              <w:t>0</w:t>
            </w:r>
          </w:p>
        </w:tc>
        <w:tc>
          <w:tcPr>
            <w:tcW w:w="0" w:type="auto"/>
            <w:vMerge/>
            <w:tcBorders>
              <w:top w:val="single" w:sz="2" w:space="0" w:color="000000"/>
              <w:left w:val="single" w:sz="4" w:space="0" w:color="auto"/>
              <w:bottom w:val="single" w:sz="4" w:space="0" w:color="auto"/>
              <w:right w:val="single" w:sz="4" w:space="0" w:color="auto"/>
            </w:tcBorders>
            <w:shd w:val="clear" w:color="auto" w:fill="92D050"/>
            <w:vAlign w:val="center"/>
            <w:hideMark/>
          </w:tcPr>
          <w:p w14:paraId="264BEC5B"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49B719E1" w14:textId="77777777" w:rsidR="00AE1B55" w:rsidRDefault="00AE1B55" w:rsidP="00A52ACA"/>
        </w:tc>
      </w:tr>
      <w:tr w:rsidR="00AE1B55" w14:paraId="0B175618" w14:textId="77777777" w:rsidTr="00A52ACA">
        <w:trPr>
          <w:trHeight w:val="307"/>
        </w:trPr>
        <w:tc>
          <w:tcPr>
            <w:tcW w:w="0" w:type="auto"/>
            <w:vMerge/>
            <w:tcBorders>
              <w:top w:val="single" w:sz="2" w:space="0" w:color="000000"/>
              <w:left w:val="single" w:sz="4" w:space="0" w:color="auto"/>
              <w:bottom w:val="single" w:sz="2" w:space="0" w:color="000000"/>
              <w:right w:val="single" w:sz="4" w:space="0" w:color="auto"/>
            </w:tcBorders>
            <w:vAlign w:val="center"/>
            <w:hideMark/>
          </w:tcPr>
          <w:p w14:paraId="176CC8BA"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435D5426" w14:textId="77777777" w:rsidR="00AE1B55" w:rsidRDefault="00AE1B55" w:rsidP="00A52ACA"/>
        </w:tc>
        <w:tc>
          <w:tcPr>
            <w:tcW w:w="440" w:type="dxa"/>
            <w:vMerge w:val="restart"/>
            <w:tcBorders>
              <w:top w:val="single" w:sz="4" w:space="0" w:color="auto"/>
              <w:left w:val="single" w:sz="4" w:space="0" w:color="auto"/>
              <w:bottom w:val="single" w:sz="4" w:space="0" w:color="auto"/>
              <w:right w:val="single" w:sz="4" w:space="0" w:color="auto"/>
            </w:tcBorders>
            <w:hideMark/>
          </w:tcPr>
          <w:p w14:paraId="6E7201B4" w14:textId="77777777" w:rsidR="00AE1B55" w:rsidRDefault="00AE1B55" w:rsidP="00A52ACA">
            <w:r>
              <w:t>2</w:t>
            </w:r>
          </w:p>
        </w:tc>
        <w:tc>
          <w:tcPr>
            <w:tcW w:w="1738" w:type="dxa"/>
            <w:vMerge w:val="restart"/>
            <w:tcBorders>
              <w:top w:val="single" w:sz="4" w:space="0" w:color="auto"/>
              <w:left w:val="single" w:sz="4" w:space="0" w:color="auto"/>
              <w:bottom w:val="single" w:sz="4" w:space="0" w:color="auto"/>
              <w:right w:val="single" w:sz="4" w:space="0" w:color="auto"/>
            </w:tcBorders>
            <w:hideMark/>
          </w:tcPr>
          <w:p w14:paraId="26B856AB" w14:textId="77777777" w:rsidR="00AE1B55" w:rsidRDefault="00AE1B55" w:rsidP="00A52ACA">
            <w:r>
              <w:t>Employment and Jobs</w:t>
            </w:r>
          </w:p>
        </w:tc>
        <w:tc>
          <w:tcPr>
            <w:tcW w:w="349" w:type="dxa"/>
            <w:tcBorders>
              <w:top w:val="single" w:sz="4" w:space="0" w:color="auto"/>
              <w:left w:val="single" w:sz="4" w:space="0" w:color="auto"/>
              <w:bottom w:val="single" w:sz="4" w:space="0" w:color="auto"/>
              <w:right w:val="single" w:sz="4" w:space="0" w:color="auto"/>
            </w:tcBorders>
            <w:hideMark/>
          </w:tcPr>
          <w:p w14:paraId="08E1B6C4" w14:textId="77777777" w:rsidR="00AE1B55" w:rsidRDefault="00AE1B55" w:rsidP="00A52ACA">
            <w:r>
              <w:t>1</w:t>
            </w:r>
          </w:p>
        </w:tc>
        <w:tc>
          <w:tcPr>
            <w:tcW w:w="5522" w:type="dxa"/>
            <w:tcBorders>
              <w:top w:val="single" w:sz="4" w:space="0" w:color="auto"/>
              <w:left w:val="single" w:sz="4" w:space="0" w:color="auto"/>
              <w:bottom w:val="single" w:sz="4" w:space="0" w:color="auto"/>
              <w:right w:val="single" w:sz="4" w:space="0" w:color="auto"/>
            </w:tcBorders>
          </w:tcPr>
          <w:p w14:paraId="562D2C1B" w14:textId="77777777" w:rsidR="00AE1B55" w:rsidRDefault="00AE1B55" w:rsidP="00A52ACA">
            <w:r>
              <w:t xml:space="preserve">In the short-term, the diversity and quality of jobs available locally in accommodating this approach will noticeably improve given the scale of development involved and associated requirement for construction expertise. The range of these jobs, given the scale of development, will be broad and varied linked with a variety of sectors including engineering, clerical, service, professional and manual. In </w:t>
            </w:r>
            <w:r>
              <w:lastRenderedPageBreak/>
              <w:t xml:space="preserve">the longer term, the scale of development has the potential to attract employers to locate – either within the existing conurbation but nearby to the related growth or within the new development. The former is more likely, given that whilst the approach does involve significant development, it is not in the order of the scale of a new settlement, for example, which would require its own infrastructure and service provision internally. Notwithstanding this, it is likely that new employment prospects will emerge as a result from a need to expand existing facilities within the conurbations to service the growing population.  </w:t>
            </w:r>
          </w:p>
        </w:tc>
        <w:tc>
          <w:tcPr>
            <w:tcW w:w="1164" w:type="dxa"/>
            <w:tcBorders>
              <w:top w:val="single" w:sz="4" w:space="0" w:color="auto"/>
              <w:left w:val="single" w:sz="4" w:space="0" w:color="auto"/>
              <w:bottom w:val="single" w:sz="4" w:space="0" w:color="auto"/>
              <w:right w:val="single" w:sz="4" w:space="0" w:color="auto"/>
            </w:tcBorders>
            <w:shd w:val="clear" w:color="auto" w:fill="92D050"/>
          </w:tcPr>
          <w:p w14:paraId="1E01FCC6" w14:textId="77777777" w:rsidR="00AE1B55" w:rsidRDefault="00AE1B55" w:rsidP="00A52ACA">
            <w:pPr>
              <w:rPr>
                <w:rFonts w:cstheme="minorHAnsi"/>
                <w:b/>
                <w:sz w:val="32"/>
                <w:szCs w:val="32"/>
              </w:rPr>
            </w:pPr>
          </w:p>
          <w:p w14:paraId="4D4B0029" w14:textId="77777777" w:rsidR="00AE1B55" w:rsidRDefault="00AE1B55" w:rsidP="00A52ACA">
            <w:pPr>
              <w:rPr>
                <w:rFonts w:cstheme="minorHAnsi"/>
                <w:b/>
                <w:sz w:val="32"/>
                <w:szCs w:val="32"/>
              </w:rPr>
            </w:pPr>
          </w:p>
          <w:p w14:paraId="515202A1" w14:textId="77777777" w:rsidR="00AE1B55" w:rsidRDefault="00AE1B55" w:rsidP="00A52ACA">
            <w:pPr>
              <w:rPr>
                <w:rFonts w:cstheme="minorHAnsi"/>
                <w:b/>
                <w:sz w:val="32"/>
                <w:szCs w:val="32"/>
              </w:rPr>
            </w:pPr>
          </w:p>
          <w:p w14:paraId="523BBD3E" w14:textId="77777777" w:rsidR="00AE1B55" w:rsidRDefault="00AE1B55" w:rsidP="00A52ACA">
            <w:pPr>
              <w:rPr>
                <w:rFonts w:cstheme="minorHAnsi"/>
                <w:b/>
                <w:sz w:val="32"/>
                <w:szCs w:val="32"/>
              </w:rPr>
            </w:pPr>
          </w:p>
          <w:p w14:paraId="58D7DCCC" w14:textId="77777777" w:rsidR="00AE1B55" w:rsidRDefault="00AE1B55" w:rsidP="00A52ACA">
            <w:pPr>
              <w:rPr>
                <w:rFonts w:cstheme="minorHAnsi"/>
                <w:b/>
                <w:sz w:val="32"/>
                <w:szCs w:val="32"/>
              </w:rPr>
            </w:pPr>
          </w:p>
          <w:p w14:paraId="6C3E5FD0" w14:textId="77777777" w:rsidR="00AE1B55" w:rsidRDefault="00AE1B55" w:rsidP="00A52ACA">
            <w:pPr>
              <w:jc w:val="center"/>
              <w:rPr>
                <w:rFonts w:cstheme="minorHAnsi"/>
                <w:b/>
                <w:sz w:val="32"/>
                <w:szCs w:val="32"/>
              </w:rPr>
            </w:pPr>
            <w:r>
              <w:rPr>
                <w:rFonts w:cstheme="minorHAnsi"/>
                <w:b/>
                <w:sz w:val="32"/>
                <w:szCs w:val="32"/>
              </w:rPr>
              <w:lastRenderedPageBreak/>
              <w:t>+</w:t>
            </w:r>
          </w:p>
          <w:p w14:paraId="2FEEA95F" w14:textId="77777777" w:rsidR="00AE1B55" w:rsidRDefault="00AE1B55" w:rsidP="00A52ACA">
            <w:pPr>
              <w:rPr>
                <w:rFonts w:cstheme="minorHAnsi"/>
                <w:b/>
                <w:sz w:val="32"/>
                <w:szCs w:val="32"/>
              </w:rPr>
            </w:pPr>
          </w:p>
          <w:p w14:paraId="71E47042" w14:textId="77777777" w:rsidR="00AE1B55" w:rsidRDefault="00AE1B55" w:rsidP="00A52ACA">
            <w:pPr>
              <w:rPr>
                <w:rFonts w:cstheme="minorHAnsi"/>
                <w:b/>
                <w:sz w:val="32"/>
                <w:szCs w:val="32"/>
              </w:rPr>
            </w:pPr>
          </w:p>
        </w:tc>
        <w:tc>
          <w:tcPr>
            <w:tcW w:w="1172" w:type="dxa"/>
            <w:vMerge w:val="restart"/>
            <w:tcBorders>
              <w:top w:val="single" w:sz="4" w:space="0" w:color="auto"/>
              <w:left w:val="single" w:sz="4" w:space="0" w:color="auto"/>
              <w:bottom w:val="single" w:sz="4" w:space="0" w:color="auto"/>
              <w:right w:val="single" w:sz="4" w:space="0" w:color="auto"/>
            </w:tcBorders>
            <w:shd w:val="clear" w:color="auto" w:fill="92D050"/>
          </w:tcPr>
          <w:p w14:paraId="63B39081" w14:textId="77777777" w:rsidR="00AE1B55" w:rsidRDefault="00AE1B55" w:rsidP="00A52ACA">
            <w:pPr>
              <w:jc w:val="center"/>
            </w:pPr>
            <w:r>
              <w:rPr>
                <w:rFonts w:cstheme="minorHAnsi"/>
                <w:b/>
                <w:sz w:val="32"/>
                <w:szCs w:val="32"/>
              </w:rPr>
              <w:lastRenderedPageBreak/>
              <w:t>+</w:t>
            </w:r>
          </w:p>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7ABBA0DE" w14:textId="77777777" w:rsidR="00AE1B55" w:rsidRDefault="00AE1B55" w:rsidP="00A52ACA"/>
        </w:tc>
      </w:tr>
      <w:tr w:rsidR="00AE1B55" w14:paraId="73F6330C" w14:textId="77777777" w:rsidTr="00A52ACA">
        <w:trPr>
          <w:trHeight w:val="307"/>
        </w:trPr>
        <w:tc>
          <w:tcPr>
            <w:tcW w:w="0" w:type="auto"/>
            <w:vMerge/>
            <w:tcBorders>
              <w:top w:val="single" w:sz="2" w:space="0" w:color="000000"/>
              <w:left w:val="single" w:sz="4" w:space="0" w:color="auto"/>
              <w:bottom w:val="single" w:sz="2" w:space="0" w:color="000000"/>
              <w:right w:val="single" w:sz="4" w:space="0" w:color="auto"/>
            </w:tcBorders>
            <w:vAlign w:val="center"/>
            <w:hideMark/>
          </w:tcPr>
          <w:p w14:paraId="194E8A7F"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7523F151" w14:textId="77777777" w:rsidR="00AE1B55" w:rsidRDefault="00AE1B55" w:rsidP="00A52ACA"/>
        </w:tc>
        <w:tc>
          <w:tcPr>
            <w:tcW w:w="0" w:type="auto"/>
            <w:vMerge/>
            <w:tcBorders>
              <w:top w:val="single" w:sz="4" w:space="0" w:color="auto"/>
              <w:left w:val="single" w:sz="4" w:space="0" w:color="auto"/>
              <w:bottom w:val="single" w:sz="4" w:space="0" w:color="auto"/>
              <w:right w:val="single" w:sz="4" w:space="0" w:color="auto"/>
            </w:tcBorders>
            <w:vAlign w:val="center"/>
            <w:hideMark/>
          </w:tcPr>
          <w:p w14:paraId="7EED9FB1" w14:textId="77777777" w:rsidR="00AE1B55" w:rsidRDefault="00AE1B55" w:rsidP="00A52ACA"/>
        </w:tc>
        <w:tc>
          <w:tcPr>
            <w:tcW w:w="0" w:type="auto"/>
            <w:vMerge/>
            <w:tcBorders>
              <w:top w:val="single" w:sz="4" w:space="0" w:color="auto"/>
              <w:left w:val="single" w:sz="4" w:space="0" w:color="auto"/>
              <w:bottom w:val="single" w:sz="4" w:space="0" w:color="auto"/>
              <w:right w:val="single" w:sz="4" w:space="0" w:color="auto"/>
            </w:tcBorders>
            <w:vAlign w:val="center"/>
            <w:hideMark/>
          </w:tcPr>
          <w:p w14:paraId="7D143F76" w14:textId="77777777" w:rsidR="00AE1B55" w:rsidRDefault="00AE1B55" w:rsidP="00A52ACA"/>
        </w:tc>
        <w:tc>
          <w:tcPr>
            <w:tcW w:w="349" w:type="dxa"/>
            <w:tcBorders>
              <w:top w:val="single" w:sz="4" w:space="0" w:color="auto"/>
              <w:left w:val="single" w:sz="4" w:space="0" w:color="auto"/>
              <w:bottom w:val="single" w:sz="4" w:space="0" w:color="auto"/>
              <w:right w:val="single" w:sz="4" w:space="0" w:color="auto"/>
            </w:tcBorders>
            <w:hideMark/>
          </w:tcPr>
          <w:p w14:paraId="0CD37CF1" w14:textId="77777777" w:rsidR="00AE1B55" w:rsidRDefault="00AE1B55" w:rsidP="00A52ACA">
            <w:r>
              <w:t>2</w:t>
            </w:r>
          </w:p>
        </w:tc>
        <w:tc>
          <w:tcPr>
            <w:tcW w:w="5522" w:type="dxa"/>
            <w:tcBorders>
              <w:top w:val="single" w:sz="4" w:space="0" w:color="auto"/>
              <w:left w:val="single" w:sz="4" w:space="0" w:color="auto"/>
              <w:bottom w:val="single" w:sz="4" w:space="0" w:color="auto"/>
              <w:right w:val="single" w:sz="4" w:space="0" w:color="auto"/>
            </w:tcBorders>
          </w:tcPr>
          <w:p w14:paraId="286CF2C2" w14:textId="77777777" w:rsidR="00AE1B55" w:rsidRDefault="00AE1B55" w:rsidP="00A52ACA">
            <w:r>
              <w:t>Delivery of this approach will result in a short-term boost to employment given the scale of development involved and associated requirement for construction expertise. The range of these jobs, given the scale of development, will be broad and varied linked with a variety of sectors including engineering, clerical, service, professional and manual. In the longer term, the scale of development is likely to attract employers to locate in response to population growth, for example to expand nearby service provision, and it is expected this would have a positive effect on employment levels locally.</w:t>
            </w:r>
          </w:p>
        </w:tc>
        <w:tc>
          <w:tcPr>
            <w:tcW w:w="1164" w:type="dxa"/>
            <w:tcBorders>
              <w:top w:val="single" w:sz="4" w:space="0" w:color="auto"/>
              <w:left w:val="single" w:sz="4" w:space="0" w:color="auto"/>
              <w:bottom w:val="single" w:sz="4" w:space="0" w:color="auto"/>
              <w:right w:val="single" w:sz="4" w:space="0" w:color="auto"/>
            </w:tcBorders>
            <w:shd w:val="clear" w:color="auto" w:fill="92D050"/>
          </w:tcPr>
          <w:p w14:paraId="76A9C1B5" w14:textId="77777777" w:rsidR="00AE1B55" w:rsidRDefault="00AE1B55" w:rsidP="00A52ACA">
            <w:pPr>
              <w:jc w:val="center"/>
              <w:rPr>
                <w:rFonts w:cstheme="minorHAnsi"/>
                <w:b/>
                <w:sz w:val="32"/>
                <w:szCs w:val="32"/>
              </w:rPr>
            </w:pPr>
          </w:p>
          <w:p w14:paraId="697936A9" w14:textId="77777777" w:rsidR="00AE1B55" w:rsidRDefault="00AE1B55" w:rsidP="00A52ACA">
            <w:pPr>
              <w:jc w:val="center"/>
              <w:rPr>
                <w:rFonts w:cstheme="minorHAnsi"/>
                <w:b/>
                <w:sz w:val="32"/>
                <w:szCs w:val="32"/>
              </w:rPr>
            </w:pPr>
          </w:p>
          <w:p w14:paraId="6A32DF9D" w14:textId="77777777" w:rsidR="00AE1B55" w:rsidRDefault="00AE1B55" w:rsidP="00A52ACA">
            <w:pPr>
              <w:jc w:val="center"/>
              <w:rPr>
                <w:rFonts w:cstheme="minorHAnsi"/>
                <w:b/>
                <w:sz w:val="32"/>
                <w:szCs w:val="32"/>
              </w:rPr>
            </w:pPr>
          </w:p>
          <w:p w14:paraId="3CB96B4B" w14:textId="77777777" w:rsidR="00AE1B55" w:rsidRDefault="00AE1B55" w:rsidP="00A52ACA">
            <w:pPr>
              <w:jc w:val="center"/>
              <w:rPr>
                <w:rFonts w:cstheme="minorHAnsi"/>
                <w:b/>
                <w:sz w:val="32"/>
                <w:szCs w:val="32"/>
              </w:rPr>
            </w:pPr>
            <w:r>
              <w:rPr>
                <w:rFonts w:cstheme="minorHAnsi"/>
                <w:b/>
                <w:sz w:val="32"/>
                <w:szCs w:val="32"/>
              </w:rPr>
              <w:t>+</w:t>
            </w:r>
          </w:p>
        </w:tc>
        <w:tc>
          <w:tcPr>
            <w:tcW w:w="0" w:type="auto"/>
            <w:vMerge/>
            <w:tcBorders>
              <w:top w:val="single" w:sz="4" w:space="0" w:color="auto"/>
              <w:left w:val="single" w:sz="4" w:space="0" w:color="auto"/>
              <w:bottom w:val="single" w:sz="4" w:space="0" w:color="auto"/>
              <w:right w:val="single" w:sz="4" w:space="0" w:color="auto"/>
            </w:tcBorders>
            <w:shd w:val="clear" w:color="auto" w:fill="92D050"/>
            <w:vAlign w:val="center"/>
            <w:hideMark/>
          </w:tcPr>
          <w:p w14:paraId="3055ED3F"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6B7B4AEC" w14:textId="77777777" w:rsidR="00AE1B55" w:rsidRDefault="00AE1B55" w:rsidP="00A52ACA"/>
        </w:tc>
      </w:tr>
      <w:tr w:rsidR="00AE1B55" w14:paraId="3276D2D9" w14:textId="77777777" w:rsidTr="00A52ACA">
        <w:trPr>
          <w:trHeight w:val="307"/>
        </w:trPr>
        <w:tc>
          <w:tcPr>
            <w:tcW w:w="0" w:type="auto"/>
            <w:vMerge/>
            <w:tcBorders>
              <w:top w:val="single" w:sz="2" w:space="0" w:color="000000"/>
              <w:left w:val="single" w:sz="4" w:space="0" w:color="auto"/>
              <w:bottom w:val="single" w:sz="2" w:space="0" w:color="000000"/>
              <w:right w:val="single" w:sz="4" w:space="0" w:color="auto"/>
            </w:tcBorders>
            <w:vAlign w:val="center"/>
            <w:hideMark/>
          </w:tcPr>
          <w:p w14:paraId="4711422E"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7C24AB0F" w14:textId="77777777" w:rsidR="00AE1B55" w:rsidRDefault="00AE1B55" w:rsidP="00A52ACA"/>
        </w:tc>
        <w:tc>
          <w:tcPr>
            <w:tcW w:w="0" w:type="auto"/>
            <w:vMerge/>
            <w:tcBorders>
              <w:top w:val="single" w:sz="4" w:space="0" w:color="auto"/>
              <w:left w:val="single" w:sz="4" w:space="0" w:color="auto"/>
              <w:bottom w:val="single" w:sz="4" w:space="0" w:color="auto"/>
              <w:right w:val="single" w:sz="4" w:space="0" w:color="auto"/>
            </w:tcBorders>
            <w:vAlign w:val="center"/>
            <w:hideMark/>
          </w:tcPr>
          <w:p w14:paraId="25C3622D" w14:textId="77777777" w:rsidR="00AE1B55" w:rsidRDefault="00AE1B55" w:rsidP="00A52ACA"/>
        </w:tc>
        <w:tc>
          <w:tcPr>
            <w:tcW w:w="0" w:type="auto"/>
            <w:vMerge/>
            <w:tcBorders>
              <w:top w:val="single" w:sz="4" w:space="0" w:color="auto"/>
              <w:left w:val="single" w:sz="4" w:space="0" w:color="auto"/>
              <w:bottom w:val="single" w:sz="4" w:space="0" w:color="auto"/>
              <w:right w:val="single" w:sz="4" w:space="0" w:color="auto"/>
            </w:tcBorders>
            <w:vAlign w:val="center"/>
            <w:hideMark/>
          </w:tcPr>
          <w:p w14:paraId="539A1869" w14:textId="77777777" w:rsidR="00AE1B55" w:rsidRDefault="00AE1B55" w:rsidP="00A52ACA"/>
        </w:tc>
        <w:tc>
          <w:tcPr>
            <w:tcW w:w="349" w:type="dxa"/>
            <w:tcBorders>
              <w:top w:val="single" w:sz="4" w:space="0" w:color="auto"/>
              <w:left w:val="single" w:sz="4" w:space="0" w:color="auto"/>
              <w:bottom w:val="single" w:sz="4" w:space="0" w:color="auto"/>
              <w:right w:val="single" w:sz="4" w:space="0" w:color="auto"/>
            </w:tcBorders>
            <w:hideMark/>
          </w:tcPr>
          <w:p w14:paraId="59A75999" w14:textId="77777777" w:rsidR="00AE1B55" w:rsidRDefault="00AE1B55" w:rsidP="00A52ACA">
            <w:r>
              <w:t>3</w:t>
            </w:r>
          </w:p>
        </w:tc>
        <w:tc>
          <w:tcPr>
            <w:tcW w:w="5522" w:type="dxa"/>
            <w:tcBorders>
              <w:top w:val="single" w:sz="4" w:space="0" w:color="auto"/>
              <w:left w:val="single" w:sz="4" w:space="0" w:color="auto"/>
              <w:bottom w:val="single" w:sz="4" w:space="0" w:color="auto"/>
              <w:right w:val="single" w:sz="4" w:space="0" w:color="auto"/>
            </w:tcBorders>
          </w:tcPr>
          <w:p w14:paraId="04251A2D" w14:textId="77777777" w:rsidR="00AE1B55" w:rsidRDefault="00AE1B55" w:rsidP="00A52ACA">
            <w:r>
              <w:t xml:space="preserve">There will be a short-term improvement to rural productivity in terms of employment opportunities as a result of associated construction activity locally. Growth in this way would be strongly linked with the adjacent conurbations and associated productivity. However the approach does present some risk to existing rural employment – such as within the agricultural sector, and therefore rural productivity - resulting from the development of land in productive agricultural use for housing. Notwithstanding this, an increase in population </w:t>
            </w:r>
            <w:r>
              <w:lastRenderedPageBreak/>
              <w:t xml:space="preserve">on the rural fringe may help to ensure long-term viability of existing rural businesses nearby. This helps to minimise negative impacts from the risks. </w:t>
            </w:r>
          </w:p>
        </w:tc>
        <w:tc>
          <w:tcPr>
            <w:tcW w:w="1164" w:type="dxa"/>
            <w:tcBorders>
              <w:top w:val="single" w:sz="4" w:space="0" w:color="auto"/>
              <w:left w:val="single" w:sz="4" w:space="0" w:color="auto"/>
              <w:bottom w:val="single" w:sz="4" w:space="0" w:color="auto"/>
              <w:right w:val="single" w:sz="4" w:space="0" w:color="auto"/>
            </w:tcBorders>
            <w:shd w:val="clear" w:color="auto" w:fill="auto"/>
          </w:tcPr>
          <w:p w14:paraId="1E69F0CA" w14:textId="77777777" w:rsidR="00AE1B55" w:rsidRDefault="00AE1B55" w:rsidP="00A52ACA">
            <w:pPr>
              <w:jc w:val="center"/>
              <w:rPr>
                <w:rFonts w:cstheme="minorHAnsi"/>
                <w:b/>
                <w:sz w:val="32"/>
                <w:szCs w:val="32"/>
              </w:rPr>
            </w:pPr>
          </w:p>
          <w:p w14:paraId="614730F3" w14:textId="77777777" w:rsidR="00AE1B55" w:rsidRDefault="00AE1B55" w:rsidP="00A52ACA">
            <w:pPr>
              <w:jc w:val="center"/>
              <w:rPr>
                <w:rFonts w:cstheme="minorHAnsi"/>
                <w:b/>
                <w:sz w:val="32"/>
                <w:szCs w:val="32"/>
              </w:rPr>
            </w:pPr>
          </w:p>
          <w:p w14:paraId="032DC3A1" w14:textId="77777777" w:rsidR="00AE1B55" w:rsidRDefault="00AE1B55" w:rsidP="00A52ACA">
            <w:pPr>
              <w:jc w:val="center"/>
              <w:rPr>
                <w:rFonts w:cstheme="minorHAnsi"/>
                <w:b/>
                <w:sz w:val="32"/>
                <w:szCs w:val="32"/>
              </w:rPr>
            </w:pPr>
          </w:p>
          <w:p w14:paraId="0DB6B9CE" w14:textId="77777777" w:rsidR="00AE1B55" w:rsidRDefault="00AE1B55" w:rsidP="00A52ACA">
            <w:pPr>
              <w:jc w:val="center"/>
              <w:rPr>
                <w:rFonts w:cstheme="minorHAnsi"/>
                <w:b/>
                <w:sz w:val="32"/>
                <w:szCs w:val="32"/>
              </w:rPr>
            </w:pPr>
          </w:p>
          <w:p w14:paraId="3602BDCD" w14:textId="77777777" w:rsidR="00AE1B55" w:rsidRDefault="00AE1B55" w:rsidP="00A52ACA">
            <w:pPr>
              <w:jc w:val="center"/>
              <w:rPr>
                <w:rFonts w:cstheme="minorHAnsi"/>
                <w:b/>
                <w:sz w:val="32"/>
                <w:szCs w:val="32"/>
              </w:rPr>
            </w:pPr>
            <w:r>
              <w:rPr>
                <w:rFonts w:cstheme="minorHAnsi"/>
                <w:b/>
                <w:sz w:val="32"/>
                <w:szCs w:val="32"/>
              </w:rPr>
              <w:t>0</w:t>
            </w:r>
          </w:p>
        </w:tc>
        <w:tc>
          <w:tcPr>
            <w:tcW w:w="0" w:type="auto"/>
            <w:vMerge/>
            <w:tcBorders>
              <w:top w:val="single" w:sz="4" w:space="0" w:color="auto"/>
              <w:left w:val="single" w:sz="4" w:space="0" w:color="auto"/>
              <w:bottom w:val="single" w:sz="4" w:space="0" w:color="auto"/>
              <w:right w:val="single" w:sz="4" w:space="0" w:color="auto"/>
            </w:tcBorders>
            <w:shd w:val="clear" w:color="auto" w:fill="92D050"/>
            <w:vAlign w:val="center"/>
            <w:hideMark/>
          </w:tcPr>
          <w:p w14:paraId="2238212A"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5E5D0ADE" w14:textId="77777777" w:rsidR="00AE1B55" w:rsidRDefault="00AE1B55" w:rsidP="00A52ACA"/>
        </w:tc>
      </w:tr>
      <w:tr w:rsidR="00AE1B55" w14:paraId="64110E91" w14:textId="77777777" w:rsidTr="00A52ACA">
        <w:trPr>
          <w:trHeight w:val="184"/>
        </w:trPr>
        <w:tc>
          <w:tcPr>
            <w:tcW w:w="0" w:type="auto"/>
            <w:vMerge/>
            <w:tcBorders>
              <w:top w:val="single" w:sz="2" w:space="0" w:color="000000"/>
              <w:left w:val="single" w:sz="4" w:space="0" w:color="auto"/>
              <w:bottom w:val="single" w:sz="2" w:space="0" w:color="000000"/>
              <w:right w:val="single" w:sz="4" w:space="0" w:color="auto"/>
            </w:tcBorders>
            <w:vAlign w:val="center"/>
            <w:hideMark/>
          </w:tcPr>
          <w:p w14:paraId="13838D66"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38D44F3B" w14:textId="77777777" w:rsidR="00AE1B55" w:rsidRDefault="00AE1B55" w:rsidP="00A52ACA"/>
        </w:tc>
        <w:tc>
          <w:tcPr>
            <w:tcW w:w="440" w:type="dxa"/>
            <w:vMerge w:val="restart"/>
            <w:tcBorders>
              <w:top w:val="single" w:sz="4" w:space="0" w:color="auto"/>
              <w:left w:val="single" w:sz="4" w:space="0" w:color="auto"/>
              <w:bottom w:val="single" w:sz="4" w:space="0" w:color="auto"/>
              <w:right w:val="single" w:sz="4" w:space="0" w:color="auto"/>
            </w:tcBorders>
            <w:hideMark/>
          </w:tcPr>
          <w:p w14:paraId="43F067B8" w14:textId="77777777" w:rsidR="00AE1B55" w:rsidRDefault="00AE1B55" w:rsidP="00A52ACA">
            <w:r>
              <w:t>3</w:t>
            </w:r>
          </w:p>
        </w:tc>
        <w:tc>
          <w:tcPr>
            <w:tcW w:w="1738" w:type="dxa"/>
            <w:vMerge w:val="restart"/>
            <w:tcBorders>
              <w:top w:val="single" w:sz="4" w:space="0" w:color="auto"/>
              <w:left w:val="single" w:sz="4" w:space="0" w:color="auto"/>
              <w:bottom w:val="single" w:sz="4" w:space="0" w:color="auto"/>
              <w:right w:val="single" w:sz="4" w:space="0" w:color="auto"/>
            </w:tcBorders>
            <w:hideMark/>
          </w:tcPr>
          <w:p w14:paraId="78C7DD26" w14:textId="77777777" w:rsidR="00AE1B55" w:rsidRDefault="00AE1B55" w:rsidP="00A52ACA">
            <w:r>
              <w:t>Economic Structure and Innovation</w:t>
            </w:r>
          </w:p>
        </w:tc>
        <w:tc>
          <w:tcPr>
            <w:tcW w:w="349" w:type="dxa"/>
            <w:tcBorders>
              <w:top w:val="single" w:sz="4" w:space="0" w:color="auto"/>
              <w:left w:val="single" w:sz="4" w:space="0" w:color="auto"/>
              <w:bottom w:val="single" w:sz="4" w:space="0" w:color="auto"/>
              <w:right w:val="single" w:sz="4" w:space="0" w:color="auto"/>
            </w:tcBorders>
            <w:hideMark/>
          </w:tcPr>
          <w:p w14:paraId="267BFCCF" w14:textId="77777777" w:rsidR="00AE1B55" w:rsidRDefault="00AE1B55" w:rsidP="00A52ACA">
            <w:r>
              <w:t>1</w:t>
            </w:r>
          </w:p>
        </w:tc>
        <w:tc>
          <w:tcPr>
            <w:tcW w:w="5522" w:type="dxa"/>
            <w:tcBorders>
              <w:top w:val="single" w:sz="4" w:space="0" w:color="auto"/>
              <w:left w:val="single" w:sz="4" w:space="0" w:color="auto"/>
              <w:bottom w:val="single" w:sz="4" w:space="0" w:color="auto"/>
              <w:right w:val="single" w:sz="4" w:space="0" w:color="auto"/>
            </w:tcBorders>
          </w:tcPr>
          <w:p w14:paraId="7D9E4A5E" w14:textId="77777777" w:rsidR="00AE1B55" w:rsidRDefault="00AE1B55" w:rsidP="00A52ACA">
            <w:r>
              <w:t xml:space="preserve">The sites amounting to the approach are of a scale which means there may be the potential for land and buildings of the type required by businesses to form part of a mixed-use approach to development, but this would not amount to a substantial portion of development, if any at all. Notwithstanding this, it is not expected that this approach would see the </w:t>
            </w:r>
            <w:r w:rsidRPr="001B646A">
              <w:rPr>
                <w:i/>
              </w:rPr>
              <w:t>removal</w:t>
            </w:r>
            <w:r>
              <w:t xml:space="preserve"> of land and buildings of the type required by businesses as delivery of the approach does not require the replacement of good quality employment premises as per the protections afforded to good and upper-average employment land through the Erewash Core Strategy and Erewash Employment Land Survey 2019.</w:t>
            </w:r>
          </w:p>
        </w:tc>
        <w:tc>
          <w:tcPr>
            <w:tcW w:w="1164" w:type="dxa"/>
            <w:tcBorders>
              <w:top w:val="single" w:sz="4" w:space="0" w:color="auto"/>
              <w:left w:val="single" w:sz="4" w:space="0" w:color="auto"/>
              <w:bottom w:val="single" w:sz="4" w:space="0" w:color="auto"/>
              <w:right w:val="single" w:sz="4" w:space="0" w:color="auto"/>
            </w:tcBorders>
          </w:tcPr>
          <w:p w14:paraId="3C97E8B1" w14:textId="77777777" w:rsidR="00AE1B55" w:rsidRDefault="00AE1B55" w:rsidP="00A52ACA">
            <w:pPr>
              <w:jc w:val="center"/>
              <w:rPr>
                <w:rFonts w:cstheme="minorHAnsi"/>
                <w:b/>
                <w:sz w:val="32"/>
                <w:szCs w:val="32"/>
              </w:rPr>
            </w:pPr>
          </w:p>
          <w:p w14:paraId="2AC6A18C" w14:textId="77777777" w:rsidR="00AE1B55" w:rsidRDefault="00AE1B55" w:rsidP="00A52ACA">
            <w:pPr>
              <w:jc w:val="center"/>
              <w:rPr>
                <w:rFonts w:cstheme="minorHAnsi"/>
                <w:b/>
                <w:sz w:val="32"/>
                <w:szCs w:val="32"/>
              </w:rPr>
            </w:pPr>
          </w:p>
          <w:p w14:paraId="21304A22" w14:textId="77777777" w:rsidR="00AE1B55" w:rsidRDefault="00AE1B55" w:rsidP="00A52ACA">
            <w:pPr>
              <w:jc w:val="center"/>
              <w:rPr>
                <w:rFonts w:cstheme="minorHAnsi"/>
                <w:b/>
                <w:sz w:val="32"/>
                <w:szCs w:val="32"/>
              </w:rPr>
            </w:pPr>
          </w:p>
          <w:p w14:paraId="5498BEC3" w14:textId="77777777" w:rsidR="00AE1B55" w:rsidRDefault="00AE1B55" w:rsidP="00A52ACA">
            <w:pPr>
              <w:jc w:val="center"/>
              <w:rPr>
                <w:rFonts w:cstheme="minorHAnsi"/>
                <w:b/>
                <w:sz w:val="32"/>
                <w:szCs w:val="32"/>
              </w:rPr>
            </w:pPr>
            <w:r>
              <w:rPr>
                <w:rFonts w:cstheme="minorHAnsi"/>
                <w:b/>
                <w:sz w:val="32"/>
                <w:szCs w:val="32"/>
              </w:rPr>
              <w:t>0</w:t>
            </w:r>
          </w:p>
        </w:tc>
        <w:tc>
          <w:tcPr>
            <w:tcW w:w="1172" w:type="dxa"/>
            <w:vMerge w:val="restart"/>
            <w:tcBorders>
              <w:top w:val="single" w:sz="4" w:space="0" w:color="auto"/>
              <w:left w:val="single" w:sz="4" w:space="0" w:color="auto"/>
              <w:bottom w:val="single" w:sz="4" w:space="0" w:color="auto"/>
              <w:right w:val="single" w:sz="4" w:space="0" w:color="auto"/>
            </w:tcBorders>
            <w:shd w:val="clear" w:color="auto" w:fill="92D050"/>
          </w:tcPr>
          <w:p w14:paraId="02DB1277" w14:textId="77777777" w:rsidR="00AE1B55" w:rsidRDefault="00AE1B55" w:rsidP="00A52ACA">
            <w:pPr>
              <w:jc w:val="center"/>
            </w:pPr>
            <w:r>
              <w:rPr>
                <w:rFonts w:cstheme="minorHAnsi"/>
                <w:b/>
                <w:sz w:val="32"/>
                <w:szCs w:val="32"/>
              </w:rPr>
              <w:t>+</w:t>
            </w:r>
          </w:p>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2960079E" w14:textId="77777777" w:rsidR="00AE1B55" w:rsidRDefault="00AE1B55" w:rsidP="00A52ACA"/>
        </w:tc>
      </w:tr>
      <w:tr w:rsidR="00AE1B55" w14:paraId="492219BB" w14:textId="77777777" w:rsidTr="00A52ACA">
        <w:trPr>
          <w:trHeight w:val="180"/>
        </w:trPr>
        <w:tc>
          <w:tcPr>
            <w:tcW w:w="0" w:type="auto"/>
            <w:vMerge/>
            <w:tcBorders>
              <w:top w:val="single" w:sz="2" w:space="0" w:color="000000"/>
              <w:left w:val="single" w:sz="4" w:space="0" w:color="auto"/>
              <w:bottom w:val="single" w:sz="2" w:space="0" w:color="000000"/>
              <w:right w:val="single" w:sz="4" w:space="0" w:color="auto"/>
            </w:tcBorders>
            <w:vAlign w:val="center"/>
            <w:hideMark/>
          </w:tcPr>
          <w:p w14:paraId="7D68BD2B"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362E1B6C" w14:textId="77777777" w:rsidR="00AE1B55" w:rsidRDefault="00AE1B55" w:rsidP="00A52ACA"/>
        </w:tc>
        <w:tc>
          <w:tcPr>
            <w:tcW w:w="0" w:type="auto"/>
            <w:vMerge/>
            <w:tcBorders>
              <w:top w:val="single" w:sz="4" w:space="0" w:color="auto"/>
              <w:left w:val="single" w:sz="4" w:space="0" w:color="auto"/>
              <w:bottom w:val="single" w:sz="4" w:space="0" w:color="auto"/>
              <w:right w:val="single" w:sz="4" w:space="0" w:color="auto"/>
            </w:tcBorders>
            <w:vAlign w:val="center"/>
            <w:hideMark/>
          </w:tcPr>
          <w:p w14:paraId="21DEE15E" w14:textId="77777777" w:rsidR="00AE1B55" w:rsidRDefault="00AE1B55" w:rsidP="00A52ACA"/>
        </w:tc>
        <w:tc>
          <w:tcPr>
            <w:tcW w:w="0" w:type="auto"/>
            <w:vMerge/>
            <w:tcBorders>
              <w:top w:val="single" w:sz="4" w:space="0" w:color="auto"/>
              <w:left w:val="single" w:sz="4" w:space="0" w:color="auto"/>
              <w:bottom w:val="single" w:sz="4" w:space="0" w:color="auto"/>
              <w:right w:val="single" w:sz="4" w:space="0" w:color="auto"/>
            </w:tcBorders>
            <w:vAlign w:val="center"/>
            <w:hideMark/>
          </w:tcPr>
          <w:p w14:paraId="7E789289" w14:textId="77777777" w:rsidR="00AE1B55" w:rsidRDefault="00AE1B55" w:rsidP="00A52ACA"/>
        </w:tc>
        <w:tc>
          <w:tcPr>
            <w:tcW w:w="349" w:type="dxa"/>
            <w:tcBorders>
              <w:top w:val="single" w:sz="4" w:space="0" w:color="auto"/>
              <w:left w:val="single" w:sz="4" w:space="0" w:color="auto"/>
              <w:bottom w:val="single" w:sz="4" w:space="0" w:color="auto"/>
              <w:right w:val="single" w:sz="4" w:space="0" w:color="auto"/>
            </w:tcBorders>
            <w:hideMark/>
          </w:tcPr>
          <w:p w14:paraId="729A853B" w14:textId="77777777" w:rsidR="00AE1B55" w:rsidRDefault="00AE1B55" w:rsidP="00A52ACA">
            <w:r>
              <w:t>2</w:t>
            </w:r>
          </w:p>
        </w:tc>
        <w:tc>
          <w:tcPr>
            <w:tcW w:w="5522" w:type="dxa"/>
            <w:tcBorders>
              <w:top w:val="single" w:sz="4" w:space="0" w:color="auto"/>
              <w:left w:val="single" w:sz="4" w:space="0" w:color="auto"/>
              <w:bottom w:val="single" w:sz="4" w:space="0" w:color="auto"/>
              <w:right w:val="single" w:sz="4" w:space="0" w:color="auto"/>
            </w:tcBorders>
          </w:tcPr>
          <w:p w14:paraId="2CF62531" w14:textId="77777777" w:rsidR="00AE1B55" w:rsidRDefault="00AE1B55" w:rsidP="00A52ACA">
            <w:r>
              <w:t xml:space="preserve">This approach is unlikely to result in development at a scale which would attract business or university clusters. It is noted that there is the potential to attract some business use, as part of a mixed-use approach to development, but at a limited scale. </w:t>
            </w:r>
          </w:p>
        </w:tc>
        <w:tc>
          <w:tcPr>
            <w:tcW w:w="1164" w:type="dxa"/>
            <w:tcBorders>
              <w:top w:val="single" w:sz="4" w:space="0" w:color="auto"/>
              <w:left w:val="single" w:sz="4" w:space="0" w:color="auto"/>
              <w:bottom w:val="single" w:sz="4" w:space="0" w:color="auto"/>
              <w:right w:val="single" w:sz="4" w:space="0" w:color="auto"/>
            </w:tcBorders>
          </w:tcPr>
          <w:p w14:paraId="79FD8CE8" w14:textId="77777777" w:rsidR="00AE1B55" w:rsidRDefault="00AE1B55" w:rsidP="00A52ACA">
            <w:pPr>
              <w:jc w:val="center"/>
              <w:rPr>
                <w:rFonts w:cstheme="minorHAnsi"/>
                <w:b/>
                <w:sz w:val="32"/>
                <w:szCs w:val="32"/>
              </w:rPr>
            </w:pPr>
          </w:p>
          <w:p w14:paraId="0F13A4C2" w14:textId="77777777" w:rsidR="00AE1B55" w:rsidRDefault="00AE1B55" w:rsidP="00A52ACA">
            <w:pPr>
              <w:jc w:val="center"/>
              <w:rPr>
                <w:rFonts w:cstheme="minorHAnsi"/>
                <w:b/>
                <w:sz w:val="32"/>
                <w:szCs w:val="32"/>
              </w:rPr>
            </w:pPr>
            <w:r>
              <w:rPr>
                <w:rFonts w:cstheme="minorHAnsi"/>
                <w:b/>
                <w:sz w:val="32"/>
                <w:szCs w:val="32"/>
              </w:rPr>
              <w:t>0</w:t>
            </w:r>
          </w:p>
        </w:tc>
        <w:tc>
          <w:tcPr>
            <w:tcW w:w="0" w:type="auto"/>
            <w:vMerge/>
            <w:tcBorders>
              <w:top w:val="single" w:sz="4" w:space="0" w:color="auto"/>
              <w:left w:val="single" w:sz="4" w:space="0" w:color="auto"/>
              <w:bottom w:val="single" w:sz="4" w:space="0" w:color="auto"/>
              <w:right w:val="single" w:sz="4" w:space="0" w:color="auto"/>
            </w:tcBorders>
            <w:shd w:val="clear" w:color="auto" w:fill="92D050"/>
            <w:vAlign w:val="center"/>
            <w:hideMark/>
          </w:tcPr>
          <w:p w14:paraId="7FA45F58"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5FEAAE00" w14:textId="77777777" w:rsidR="00AE1B55" w:rsidRDefault="00AE1B55" w:rsidP="00A52ACA"/>
        </w:tc>
      </w:tr>
      <w:tr w:rsidR="00AE1B55" w14:paraId="0C44352C" w14:textId="77777777" w:rsidTr="00A52ACA">
        <w:trPr>
          <w:trHeight w:val="180"/>
        </w:trPr>
        <w:tc>
          <w:tcPr>
            <w:tcW w:w="0" w:type="auto"/>
            <w:vMerge/>
            <w:tcBorders>
              <w:top w:val="single" w:sz="2" w:space="0" w:color="000000"/>
              <w:left w:val="single" w:sz="4" w:space="0" w:color="auto"/>
              <w:bottom w:val="single" w:sz="2" w:space="0" w:color="000000"/>
              <w:right w:val="single" w:sz="4" w:space="0" w:color="auto"/>
            </w:tcBorders>
            <w:vAlign w:val="center"/>
            <w:hideMark/>
          </w:tcPr>
          <w:p w14:paraId="3C41EBB5"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47FC5140" w14:textId="77777777" w:rsidR="00AE1B55" w:rsidRDefault="00AE1B55" w:rsidP="00A52ACA"/>
        </w:tc>
        <w:tc>
          <w:tcPr>
            <w:tcW w:w="0" w:type="auto"/>
            <w:vMerge/>
            <w:tcBorders>
              <w:top w:val="single" w:sz="4" w:space="0" w:color="auto"/>
              <w:left w:val="single" w:sz="4" w:space="0" w:color="auto"/>
              <w:bottom w:val="single" w:sz="4" w:space="0" w:color="auto"/>
              <w:right w:val="single" w:sz="4" w:space="0" w:color="auto"/>
            </w:tcBorders>
            <w:vAlign w:val="center"/>
            <w:hideMark/>
          </w:tcPr>
          <w:p w14:paraId="35C5DD91" w14:textId="77777777" w:rsidR="00AE1B55" w:rsidRDefault="00AE1B55" w:rsidP="00A52ACA"/>
        </w:tc>
        <w:tc>
          <w:tcPr>
            <w:tcW w:w="0" w:type="auto"/>
            <w:vMerge/>
            <w:tcBorders>
              <w:top w:val="single" w:sz="4" w:space="0" w:color="auto"/>
              <w:left w:val="single" w:sz="4" w:space="0" w:color="auto"/>
              <w:bottom w:val="single" w:sz="4" w:space="0" w:color="auto"/>
              <w:right w:val="single" w:sz="4" w:space="0" w:color="auto"/>
            </w:tcBorders>
            <w:vAlign w:val="center"/>
            <w:hideMark/>
          </w:tcPr>
          <w:p w14:paraId="02D1CAF0" w14:textId="77777777" w:rsidR="00AE1B55" w:rsidRDefault="00AE1B55" w:rsidP="00A52ACA"/>
        </w:tc>
        <w:tc>
          <w:tcPr>
            <w:tcW w:w="349" w:type="dxa"/>
            <w:tcBorders>
              <w:top w:val="single" w:sz="4" w:space="0" w:color="auto"/>
              <w:left w:val="single" w:sz="4" w:space="0" w:color="auto"/>
              <w:bottom w:val="single" w:sz="4" w:space="0" w:color="auto"/>
              <w:right w:val="single" w:sz="4" w:space="0" w:color="auto"/>
            </w:tcBorders>
            <w:hideMark/>
          </w:tcPr>
          <w:p w14:paraId="456302B3" w14:textId="77777777" w:rsidR="00AE1B55" w:rsidRDefault="00AE1B55" w:rsidP="00A52ACA">
            <w:r>
              <w:t>3</w:t>
            </w:r>
          </w:p>
        </w:tc>
        <w:tc>
          <w:tcPr>
            <w:tcW w:w="5522" w:type="dxa"/>
            <w:tcBorders>
              <w:top w:val="single" w:sz="4" w:space="0" w:color="auto"/>
              <w:left w:val="single" w:sz="4" w:space="0" w:color="auto"/>
              <w:bottom w:val="single" w:sz="4" w:space="0" w:color="auto"/>
              <w:right w:val="single" w:sz="4" w:space="0" w:color="auto"/>
            </w:tcBorders>
          </w:tcPr>
          <w:p w14:paraId="026B58A3" w14:textId="77777777" w:rsidR="00AE1B55" w:rsidRDefault="00AE1B55" w:rsidP="00A52ACA">
            <w:r>
              <w:t xml:space="preserve">This approach is unlikely to attract high knowledge employment sectors to locate over and above any other form of employment. The fact that the development is not of a scale to attract business or university clusters is a notable influence on this. Equally the approach will not put at risk any existing high knowledge sector employment; indeed population increase, particularly adjacent to Derby City conurbation, may help to sustain existing provision such as that associated with the University or manufacturers such as Rolls Royce and Bombardier. </w:t>
            </w:r>
          </w:p>
        </w:tc>
        <w:tc>
          <w:tcPr>
            <w:tcW w:w="1164" w:type="dxa"/>
            <w:tcBorders>
              <w:top w:val="single" w:sz="4" w:space="0" w:color="auto"/>
              <w:left w:val="single" w:sz="4" w:space="0" w:color="auto"/>
              <w:bottom w:val="single" w:sz="4" w:space="0" w:color="auto"/>
              <w:right w:val="single" w:sz="4" w:space="0" w:color="auto"/>
            </w:tcBorders>
          </w:tcPr>
          <w:p w14:paraId="6B3413E5" w14:textId="77777777" w:rsidR="00AE1B55" w:rsidRDefault="00AE1B55" w:rsidP="00A52ACA">
            <w:pPr>
              <w:jc w:val="center"/>
              <w:rPr>
                <w:rFonts w:cstheme="minorHAnsi"/>
                <w:b/>
                <w:sz w:val="32"/>
                <w:szCs w:val="32"/>
              </w:rPr>
            </w:pPr>
          </w:p>
          <w:p w14:paraId="47EC1840" w14:textId="77777777" w:rsidR="00AE1B55" w:rsidRDefault="00AE1B55" w:rsidP="00A52ACA">
            <w:pPr>
              <w:jc w:val="center"/>
              <w:rPr>
                <w:rFonts w:cstheme="minorHAnsi"/>
                <w:b/>
                <w:sz w:val="32"/>
                <w:szCs w:val="32"/>
              </w:rPr>
            </w:pPr>
          </w:p>
          <w:p w14:paraId="476B3AEC" w14:textId="77777777" w:rsidR="00AE1B55" w:rsidRDefault="00AE1B55" w:rsidP="00A52ACA">
            <w:pPr>
              <w:jc w:val="center"/>
              <w:rPr>
                <w:rFonts w:cstheme="minorHAnsi"/>
                <w:b/>
                <w:sz w:val="32"/>
                <w:szCs w:val="32"/>
              </w:rPr>
            </w:pPr>
          </w:p>
          <w:p w14:paraId="77C04A3F" w14:textId="77777777" w:rsidR="00AE1B55" w:rsidRDefault="00AE1B55" w:rsidP="00A52ACA">
            <w:pPr>
              <w:jc w:val="center"/>
              <w:rPr>
                <w:rFonts w:cstheme="minorHAnsi"/>
                <w:b/>
                <w:sz w:val="32"/>
                <w:szCs w:val="32"/>
              </w:rPr>
            </w:pPr>
            <w:r>
              <w:rPr>
                <w:rFonts w:cstheme="minorHAnsi"/>
                <w:b/>
                <w:sz w:val="32"/>
                <w:szCs w:val="32"/>
              </w:rPr>
              <w:t>0</w:t>
            </w:r>
          </w:p>
        </w:tc>
        <w:tc>
          <w:tcPr>
            <w:tcW w:w="0" w:type="auto"/>
            <w:vMerge/>
            <w:tcBorders>
              <w:top w:val="single" w:sz="4" w:space="0" w:color="auto"/>
              <w:left w:val="single" w:sz="4" w:space="0" w:color="auto"/>
              <w:bottom w:val="single" w:sz="4" w:space="0" w:color="auto"/>
              <w:right w:val="single" w:sz="4" w:space="0" w:color="auto"/>
            </w:tcBorders>
            <w:shd w:val="clear" w:color="auto" w:fill="92D050"/>
            <w:vAlign w:val="center"/>
            <w:hideMark/>
          </w:tcPr>
          <w:p w14:paraId="26ED3CEA"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76469161" w14:textId="77777777" w:rsidR="00AE1B55" w:rsidRDefault="00AE1B55" w:rsidP="00A52ACA"/>
        </w:tc>
      </w:tr>
      <w:tr w:rsidR="00AE1B55" w14:paraId="4FA9B91D" w14:textId="77777777" w:rsidTr="00A52ACA">
        <w:trPr>
          <w:trHeight w:val="180"/>
        </w:trPr>
        <w:tc>
          <w:tcPr>
            <w:tcW w:w="0" w:type="auto"/>
            <w:vMerge/>
            <w:tcBorders>
              <w:top w:val="single" w:sz="2" w:space="0" w:color="000000"/>
              <w:left w:val="single" w:sz="4" w:space="0" w:color="auto"/>
              <w:bottom w:val="single" w:sz="2" w:space="0" w:color="000000"/>
              <w:right w:val="single" w:sz="4" w:space="0" w:color="auto"/>
            </w:tcBorders>
            <w:vAlign w:val="center"/>
            <w:hideMark/>
          </w:tcPr>
          <w:p w14:paraId="2FB88113"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543C7032" w14:textId="77777777" w:rsidR="00AE1B55" w:rsidRDefault="00AE1B55" w:rsidP="00A52ACA"/>
        </w:tc>
        <w:tc>
          <w:tcPr>
            <w:tcW w:w="0" w:type="auto"/>
            <w:vMerge/>
            <w:tcBorders>
              <w:top w:val="single" w:sz="4" w:space="0" w:color="auto"/>
              <w:left w:val="single" w:sz="4" w:space="0" w:color="auto"/>
              <w:bottom w:val="single" w:sz="4" w:space="0" w:color="auto"/>
              <w:right w:val="single" w:sz="4" w:space="0" w:color="auto"/>
            </w:tcBorders>
            <w:vAlign w:val="center"/>
            <w:hideMark/>
          </w:tcPr>
          <w:p w14:paraId="2DA91425" w14:textId="77777777" w:rsidR="00AE1B55" w:rsidRDefault="00AE1B55" w:rsidP="00A52ACA"/>
        </w:tc>
        <w:tc>
          <w:tcPr>
            <w:tcW w:w="0" w:type="auto"/>
            <w:vMerge/>
            <w:tcBorders>
              <w:top w:val="single" w:sz="4" w:space="0" w:color="auto"/>
              <w:left w:val="single" w:sz="4" w:space="0" w:color="auto"/>
              <w:bottom w:val="single" w:sz="4" w:space="0" w:color="auto"/>
              <w:right w:val="single" w:sz="4" w:space="0" w:color="auto"/>
            </w:tcBorders>
            <w:vAlign w:val="center"/>
            <w:hideMark/>
          </w:tcPr>
          <w:p w14:paraId="4A768B16" w14:textId="77777777" w:rsidR="00AE1B55" w:rsidRDefault="00AE1B55" w:rsidP="00A52ACA"/>
        </w:tc>
        <w:tc>
          <w:tcPr>
            <w:tcW w:w="349" w:type="dxa"/>
            <w:tcBorders>
              <w:top w:val="single" w:sz="4" w:space="0" w:color="auto"/>
              <w:left w:val="single" w:sz="4" w:space="0" w:color="auto"/>
              <w:bottom w:val="single" w:sz="4" w:space="0" w:color="auto"/>
              <w:right w:val="single" w:sz="4" w:space="0" w:color="auto"/>
            </w:tcBorders>
            <w:hideMark/>
          </w:tcPr>
          <w:p w14:paraId="40C294F2" w14:textId="77777777" w:rsidR="00AE1B55" w:rsidRDefault="00AE1B55" w:rsidP="00A52ACA">
            <w:r>
              <w:t>4</w:t>
            </w:r>
          </w:p>
        </w:tc>
        <w:tc>
          <w:tcPr>
            <w:tcW w:w="5522" w:type="dxa"/>
            <w:tcBorders>
              <w:top w:val="single" w:sz="4" w:space="0" w:color="auto"/>
              <w:left w:val="single" w:sz="4" w:space="0" w:color="auto"/>
              <w:bottom w:val="single" w:sz="4" w:space="0" w:color="auto"/>
              <w:right w:val="single" w:sz="4" w:space="0" w:color="auto"/>
            </w:tcBorders>
          </w:tcPr>
          <w:p w14:paraId="03D8EC79" w14:textId="77777777" w:rsidR="00AE1B55" w:rsidRDefault="00AE1B55" w:rsidP="00A52ACA">
            <w:r>
              <w:t xml:space="preserve">Graduates will be afforded a greater opportunity to live and work within the plan area on the basis of a boosted supply of new homes adjacent to the conurbations, both of </w:t>
            </w:r>
            <w:r>
              <w:lastRenderedPageBreak/>
              <w:t>which provide for a wide range of important facilities and services, and which enjoy outstanding connectivity to both Nottingham and Derby; cities which both host successful universities.</w:t>
            </w:r>
          </w:p>
        </w:tc>
        <w:tc>
          <w:tcPr>
            <w:tcW w:w="1164" w:type="dxa"/>
            <w:tcBorders>
              <w:top w:val="single" w:sz="4" w:space="0" w:color="auto"/>
              <w:left w:val="single" w:sz="4" w:space="0" w:color="auto"/>
              <w:bottom w:val="single" w:sz="4" w:space="0" w:color="auto"/>
              <w:right w:val="single" w:sz="4" w:space="0" w:color="auto"/>
            </w:tcBorders>
            <w:shd w:val="clear" w:color="auto" w:fill="92D050"/>
          </w:tcPr>
          <w:p w14:paraId="33F4884B" w14:textId="77777777" w:rsidR="00AE1B55" w:rsidRDefault="00AE1B55" w:rsidP="00A52ACA">
            <w:pPr>
              <w:jc w:val="center"/>
              <w:rPr>
                <w:rFonts w:cstheme="minorHAnsi"/>
                <w:b/>
                <w:sz w:val="32"/>
                <w:szCs w:val="32"/>
              </w:rPr>
            </w:pPr>
          </w:p>
          <w:p w14:paraId="471D70C6" w14:textId="77777777" w:rsidR="00AE1B55" w:rsidRDefault="00AE1B55" w:rsidP="00A52ACA">
            <w:pPr>
              <w:jc w:val="center"/>
              <w:rPr>
                <w:rFonts w:cstheme="minorHAnsi"/>
                <w:b/>
                <w:sz w:val="32"/>
                <w:szCs w:val="32"/>
              </w:rPr>
            </w:pPr>
          </w:p>
          <w:p w14:paraId="4F7C395D" w14:textId="77777777" w:rsidR="00AE1B55" w:rsidRDefault="00AE1B55" w:rsidP="00A52ACA">
            <w:pPr>
              <w:jc w:val="center"/>
              <w:rPr>
                <w:rFonts w:cstheme="minorHAnsi"/>
                <w:b/>
                <w:sz w:val="32"/>
                <w:szCs w:val="32"/>
              </w:rPr>
            </w:pPr>
            <w:r>
              <w:rPr>
                <w:rFonts w:cstheme="minorHAnsi"/>
                <w:b/>
                <w:sz w:val="32"/>
                <w:szCs w:val="32"/>
              </w:rPr>
              <w:lastRenderedPageBreak/>
              <w:t>+</w:t>
            </w:r>
          </w:p>
          <w:p w14:paraId="6BB19207" w14:textId="77777777" w:rsidR="00AE1B55" w:rsidRDefault="00AE1B55" w:rsidP="00A52ACA">
            <w:pPr>
              <w:jc w:val="center"/>
              <w:rPr>
                <w:rFonts w:cstheme="minorHAnsi"/>
                <w:b/>
                <w:sz w:val="32"/>
                <w:szCs w:val="32"/>
              </w:rPr>
            </w:pPr>
          </w:p>
        </w:tc>
        <w:tc>
          <w:tcPr>
            <w:tcW w:w="0" w:type="auto"/>
            <w:vMerge/>
            <w:tcBorders>
              <w:top w:val="single" w:sz="4" w:space="0" w:color="auto"/>
              <w:left w:val="single" w:sz="4" w:space="0" w:color="auto"/>
              <w:bottom w:val="single" w:sz="4" w:space="0" w:color="auto"/>
              <w:right w:val="single" w:sz="4" w:space="0" w:color="auto"/>
            </w:tcBorders>
            <w:shd w:val="clear" w:color="auto" w:fill="92D050"/>
            <w:vAlign w:val="center"/>
            <w:hideMark/>
          </w:tcPr>
          <w:p w14:paraId="163C104E"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194A3A42" w14:textId="77777777" w:rsidR="00AE1B55" w:rsidRDefault="00AE1B55" w:rsidP="00A52ACA"/>
        </w:tc>
      </w:tr>
      <w:tr w:rsidR="00AE1B55" w14:paraId="68C9FF29" w14:textId="77777777" w:rsidTr="00A52ACA">
        <w:trPr>
          <w:trHeight w:val="180"/>
        </w:trPr>
        <w:tc>
          <w:tcPr>
            <w:tcW w:w="0" w:type="auto"/>
            <w:vMerge/>
            <w:tcBorders>
              <w:top w:val="single" w:sz="2" w:space="0" w:color="000000"/>
              <w:left w:val="single" w:sz="4" w:space="0" w:color="auto"/>
              <w:bottom w:val="single" w:sz="2" w:space="0" w:color="000000"/>
              <w:right w:val="single" w:sz="4" w:space="0" w:color="auto"/>
            </w:tcBorders>
            <w:vAlign w:val="center"/>
            <w:hideMark/>
          </w:tcPr>
          <w:p w14:paraId="3D2F5DC9"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5D2DB019" w14:textId="77777777" w:rsidR="00AE1B55" w:rsidRDefault="00AE1B55" w:rsidP="00A52ACA"/>
        </w:tc>
        <w:tc>
          <w:tcPr>
            <w:tcW w:w="0" w:type="auto"/>
            <w:vMerge/>
            <w:tcBorders>
              <w:top w:val="single" w:sz="4" w:space="0" w:color="auto"/>
              <w:left w:val="single" w:sz="4" w:space="0" w:color="auto"/>
              <w:bottom w:val="single" w:sz="4" w:space="0" w:color="auto"/>
              <w:right w:val="single" w:sz="4" w:space="0" w:color="auto"/>
            </w:tcBorders>
            <w:vAlign w:val="center"/>
            <w:hideMark/>
          </w:tcPr>
          <w:p w14:paraId="3CC9A53F" w14:textId="77777777" w:rsidR="00AE1B55" w:rsidRDefault="00AE1B55" w:rsidP="00A52ACA"/>
        </w:tc>
        <w:tc>
          <w:tcPr>
            <w:tcW w:w="0" w:type="auto"/>
            <w:vMerge/>
            <w:tcBorders>
              <w:top w:val="single" w:sz="4" w:space="0" w:color="auto"/>
              <w:left w:val="single" w:sz="4" w:space="0" w:color="auto"/>
              <w:bottom w:val="single" w:sz="4" w:space="0" w:color="auto"/>
              <w:right w:val="single" w:sz="4" w:space="0" w:color="auto"/>
            </w:tcBorders>
            <w:vAlign w:val="center"/>
            <w:hideMark/>
          </w:tcPr>
          <w:p w14:paraId="1ED52686" w14:textId="77777777" w:rsidR="00AE1B55" w:rsidRDefault="00AE1B55" w:rsidP="00A52ACA"/>
        </w:tc>
        <w:tc>
          <w:tcPr>
            <w:tcW w:w="349" w:type="dxa"/>
            <w:tcBorders>
              <w:top w:val="single" w:sz="4" w:space="0" w:color="auto"/>
              <w:left w:val="single" w:sz="4" w:space="0" w:color="auto"/>
              <w:bottom w:val="single" w:sz="4" w:space="0" w:color="auto"/>
              <w:right w:val="single" w:sz="4" w:space="0" w:color="auto"/>
            </w:tcBorders>
            <w:hideMark/>
          </w:tcPr>
          <w:p w14:paraId="7233A4D7" w14:textId="77777777" w:rsidR="00AE1B55" w:rsidRDefault="00AE1B55" w:rsidP="00A52ACA">
            <w:r>
              <w:t>5</w:t>
            </w:r>
          </w:p>
        </w:tc>
        <w:tc>
          <w:tcPr>
            <w:tcW w:w="5522" w:type="dxa"/>
            <w:tcBorders>
              <w:top w:val="single" w:sz="4" w:space="0" w:color="auto"/>
              <w:left w:val="single" w:sz="4" w:space="0" w:color="auto"/>
              <w:bottom w:val="single" w:sz="4" w:space="0" w:color="auto"/>
              <w:right w:val="single" w:sz="4" w:space="0" w:color="auto"/>
            </w:tcBorders>
          </w:tcPr>
          <w:p w14:paraId="4247B4DB" w14:textId="77777777" w:rsidR="00AE1B55" w:rsidRDefault="00AE1B55" w:rsidP="00A52ACA">
            <w:r>
              <w:t xml:space="preserve">The approach will warrant the provision of required infrastructure to service the housing development itself, but little else such as that which may help to provide for the conurbation’s economic structure and supporting greater innovation. </w:t>
            </w:r>
          </w:p>
        </w:tc>
        <w:tc>
          <w:tcPr>
            <w:tcW w:w="1164" w:type="dxa"/>
            <w:tcBorders>
              <w:top w:val="single" w:sz="4" w:space="0" w:color="auto"/>
              <w:left w:val="single" w:sz="4" w:space="0" w:color="auto"/>
              <w:bottom w:val="single" w:sz="4" w:space="0" w:color="auto"/>
              <w:right w:val="single" w:sz="4" w:space="0" w:color="auto"/>
            </w:tcBorders>
          </w:tcPr>
          <w:p w14:paraId="53F20D00" w14:textId="77777777" w:rsidR="00AE1B55" w:rsidRDefault="00AE1B55" w:rsidP="00A52ACA">
            <w:pPr>
              <w:jc w:val="center"/>
              <w:rPr>
                <w:rFonts w:cstheme="minorHAnsi"/>
                <w:b/>
                <w:sz w:val="32"/>
                <w:szCs w:val="32"/>
              </w:rPr>
            </w:pPr>
          </w:p>
          <w:p w14:paraId="07E991DE" w14:textId="77777777" w:rsidR="00AE1B55" w:rsidRDefault="00AE1B55" w:rsidP="00A52ACA">
            <w:pPr>
              <w:jc w:val="center"/>
              <w:rPr>
                <w:rFonts w:cstheme="minorHAnsi"/>
                <w:b/>
                <w:sz w:val="32"/>
                <w:szCs w:val="32"/>
              </w:rPr>
            </w:pPr>
            <w:r>
              <w:rPr>
                <w:rFonts w:cstheme="minorHAnsi"/>
                <w:b/>
                <w:sz w:val="32"/>
                <w:szCs w:val="32"/>
              </w:rPr>
              <w:t>0</w:t>
            </w:r>
          </w:p>
        </w:tc>
        <w:tc>
          <w:tcPr>
            <w:tcW w:w="0" w:type="auto"/>
            <w:vMerge/>
            <w:tcBorders>
              <w:top w:val="single" w:sz="4" w:space="0" w:color="auto"/>
              <w:left w:val="single" w:sz="4" w:space="0" w:color="auto"/>
              <w:bottom w:val="single" w:sz="4" w:space="0" w:color="auto"/>
              <w:right w:val="single" w:sz="4" w:space="0" w:color="auto"/>
            </w:tcBorders>
            <w:shd w:val="clear" w:color="auto" w:fill="92D050"/>
            <w:vAlign w:val="center"/>
            <w:hideMark/>
          </w:tcPr>
          <w:p w14:paraId="268DB576"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2577321B" w14:textId="77777777" w:rsidR="00AE1B55" w:rsidRDefault="00AE1B55" w:rsidP="00A52ACA"/>
        </w:tc>
      </w:tr>
      <w:tr w:rsidR="00AE1B55" w14:paraId="6A1D5882" w14:textId="77777777" w:rsidTr="00A52ACA">
        <w:trPr>
          <w:trHeight w:val="57"/>
        </w:trPr>
        <w:tc>
          <w:tcPr>
            <w:tcW w:w="0" w:type="auto"/>
            <w:vMerge/>
            <w:tcBorders>
              <w:top w:val="single" w:sz="2" w:space="0" w:color="000000"/>
              <w:left w:val="single" w:sz="4" w:space="0" w:color="auto"/>
              <w:bottom w:val="single" w:sz="2" w:space="0" w:color="000000"/>
              <w:right w:val="single" w:sz="4" w:space="0" w:color="auto"/>
            </w:tcBorders>
            <w:vAlign w:val="center"/>
            <w:hideMark/>
          </w:tcPr>
          <w:p w14:paraId="284EC16E"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705F6443" w14:textId="77777777" w:rsidR="00AE1B55" w:rsidRDefault="00AE1B55" w:rsidP="00A52ACA"/>
        </w:tc>
        <w:tc>
          <w:tcPr>
            <w:tcW w:w="440" w:type="dxa"/>
            <w:tcBorders>
              <w:top w:val="single" w:sz="4" w:space="0" w:color="auto"/>
              <w:left w:val="single" w:sz="4" w:space="0" w:color="auto"/>
              <w:bottom w:val="single" w:sz="4" w:space="0" w:color="auto"/>
              <w:right w:val="single" w:sz="4" w:space="0" w:color="auto"/>
            </w:tcBorders>
            <w:hideMark/>
          </w:tcPr>
          <w:p w14:paraId="16964D3D" w14:textId="77777777" w:rsidR="00AE1B55" w:rsidRDefault="00AE1B55" w:rsidP="00A52ACA">
            <w:r>
              <w:t>4</w:t>
            </w:r>
          </w:p>
        </w:tc>
        <w:tc>
          <w:tcPr>
            <w:tcW w:w="1738" w:type="dxa"/>
            <w:tcBorders>
              <w:top w:val="single" w:sz="4" w:space="0" w:color="auto"/>
              <w:left w:val="single" w:sz="4" w:space="0" w:color="auto"/>
              <w:bottom w:val="single" w:sz="4" w:space="0" w:color="auto"/>
              <w:right w:val="single" w:sz="4" w:space="0" w:color="auto"/>
            </w:tcBorders>
            <w:hideMark/>
          </w:tcPr>
          <w:p w14:paraId="1F1DCA0B" w14:textId="77777777" w:rsidR="00AE1B55" w:rsidRDefault="00AE1B55" w:rsidP="00A52ACA">
            <w:r>
              <w:t>Shopping Centres</w:t>
            </w:r>
          </w:p>
        </w:tc>
        <w:tc>
          <w:tcPr>
            <w:tcW w:w="349" w:type="dxa"/>
            <w:tcBorders>
              <w:top w:val="single" w:sz="4" w:space="0" w:color="auto"/>
              <w:left w:val="single" w:sz="4" w:space="0" w:color="auto"/>
              <w:bottom w:val="single" w:sz="4" w:space="0" w:color="auto"/>
              <w:right w:val="single" w:sz="4" w:space="0" w:color="auto"/>
            </w:tcBorders>
            <w:hideMark/>
          </w:tcPr>
          <w:p w14:paraId="54DCDA44" w14:textId="77777777" w:rsidR="00AE1B55" w:rsidRDefault="00AE1B55" w:rsidP="00A52ACA">
            <w:r>
              <w:t>1</w:t>
            </w:r>
          </w:p>
        </w:tc>
        <w:tc>
          <w:tcPr>
            <w:tcW w:w="5522" w:type="dxa"/>
            <w:tcBorders>
              <w:top w:val="single" w:sz="4" w:space="0" w:color="auto"/>
              <w:left w:val="single" w:sz="4" w:space="0" w:color="auto"/>
              <w:bottom w:val="single" w:sz="4" w:space="0" w:color="auto"/>
              <w:right w:val="single" w:sz="4" w:space="0" w:color="auto"/>
            </w:tcBorders>
          </w:tcPr>
          <w:p w14:paraId="37AE4D7A" w14:textId="77777777" w:rsidR="00AE1B55" w:rsidRDefault="00AE1B55" w:rsidP="00A52ACA">
            <w:r>
              <w:t>The town centre of Long Eaton and city centre of Derby to a lesser extent will benefit through this approach. By enabling growth adjacent to the conurbations and within close proximity to the respective centres, a growing population is able to support and contribute both economically and socially to their function. Any retail offer provided through this approach would be limited to the role of servicing the new population only.</w:t>
            </w:r>
          </w:p>
        </w:tc>
        <w:tc>
          <w:tcPr>
            <w:tcW w:w="1164" w:type="dxa"/>
            <w:tcBorders>
              <w:top w:val="single" w:sz="4" w:space="0" w:color="auto"/>
              <w:left w:val="single" w:sz="4" w:space="0" w:color="auto"/>
              <w:bottom w:val="single" w:sz="4" w:space="0" w:color="auto"/>
              <w:right w:val="single" w:sz="4" w:space="0" w:color="auto"/>
            </w:tcBorders>
            <w:shd w:val="clear" w:color="auto" w:fill="92D050"/>
          </w:tcPr>
          <w:p w14:paraId="34DF14F1" w14:textId="77777777" w:rsidR="00AE1B55" w:rsidRDefault="00AE1B55" w:rsidP="00A52ACA">
            <w:pPr>
              <w:jc w:val="center"/>
              <w:rPr>
                <w:rFonts w:cstheme="minorHAnsi"/>
                <w:b/>
                <w:sz w:val="32"/>
                <w:szCs w:val="32"/>
              </w:rPr>
            </w:pPr>
          </w:p>
          <w:p w14:paraId="6D33304C" w14:textId="77777777" w:rsidR="00AE1B55" w:rsidRDefault="00AE1B55" w:rsidP="00A52ACA">
            <w:pPr>
              <w:jc w:val="center"/>
              <w:rPr>
                <w:rFonts w:cstheme="minorHAnsi"/>
                <w:b/>
                <w:sz w:val="32"/>
                <w:szCs w:val="32"/>
              </w:rPr>
            </w:pPr>
          </w:p>
          <w:p w14:paraId="5FD0D023" w14:textId="77777777" w:rsidR="00AE1B55" w:rsidRDefault="00AE1B55" w:rsidP="00A52ACA">
            <w:pPr>
              <w:jc w:val="center"/>
              <w:rPr>
                <w:rFonts w:cstheme="minorHAnsi"/>
                <w:b/>
                <w:sz w:val="32"/>
                <w:szCs w:val="32"/>
              </w:rPr>
            </w:pPr>
            <w:r>
              <w:rPr>
                <w:rFonts w:cstheme="minorHAnsi"/>
                <w:b/>
                <w:sz w:val="32"/>
                <w:szCs w:val="32"/>
              </w:rPr>
              <w:t>+</w:t>
            </w:r>
          </w:p>
        </w:tc>
        <w:tc>
          <w:tcPr>
            <w:tcW w:w="1172" w:type="dxa"/>
            <w:tcBorders>
              <w:top w:val="single" w:sz="4" w:space="0" w:color="auto"/>
              <w:left w:val="single" w:sz="4" w:space="0" w:color="auto"/>
              <w:bottom w:val="single" w:sz="4" w:space="0" w:color="auto"/>
              <w:right w:val="single" w:sz="4" w:space="0" w:color="auto"/>
            </w:tcBorders>
            <w:shd w:val="clear" w:color="auto" w:fill="92D050"/>
          </w:tcPr>
          <w:p w14:paraId="68CDCAB8" w14:textId="77777777" w:rsidR="00AE1B55" w:rsidRDefault="00AE1B55" w:rsidP="00A52ACA">
            <w:pPr>
              <w:jc w:val="center"/>
            </w:pPr>
            <w:r>
              <w:rPr>
                <w:rFonts w:cstheme="minorHAnsi"/>
                <w:b/>
                <w:sz w:val="32"/>
                <w:szCs w:val="32"/>
              </w:rPr>
              <w:t>+</w:t>
            </w:r>
          </w:p>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39E6E649" w14:textId="77777777" w:rsidR="00AE1B55" w:rsidRDefault="00AE1B55" w:rsidP="00A52ACA"/>
        </w:tc>
      </w:tr>
      <w:tr w:rsidR="00AE1B55" w14:paraId="33CA890B" w14:textId="77777777" w:rsidTr="00A52ACA">
        <w:trPr>
          <w:trHeight w:val="123"/>
        </w:trPr>
        <w:tc>
          <w:tcPr>
            <w:tcW w:w="0" w:type="auto"/>
            <w:vMerge/>
            <w:tcBorders>
              <w:top w:val="single" w:sz="2" w:space="0" w:color="000000"/>
              <w:left w:val="single" w:sz="4" w:space="0" w:color="auto"/>
              <w:bottom w:val="single" w:sz="2" w:space="0" w:color="000000"/>
              <w:right w:val="single" w:sz="4" w:space="0" w:color="auto"/>
            </w:tcBorders>
            <w:vAlign w:val="center"/>
            <w:hideMark/>
          </w:tcPr>
          <w:p w14:paraId="02D952D7"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664BACE3" w14:textId="77777777" w:rsidR="00AE1B55" w:rsidRDefault="00AE1B55" w:rsidP="00A52ACA"/>
        </w:tc>
        <w:tc>
          <w:tcPr>
            <w:tcW w:w="440" w:type="dxa"/>
            <w:vMerge w:val="restart"/>
            <w:tcBorders>
              <w:top w:val="single" w:sz="4" w:space="0" w:color="auto"/>
              <w:left w:val="single" w:sz="4" w:space="0" w:color="auto"/>
              <w:bottom w:val="single" w:sz="4" w:space="0" w:color="auto"/>
              <w:right w:val="single" w:sz="4" w:space="0" w:color="auto"/>
            </w:tcBorders>
            <w:hideMark/>
          </w:tcPr>
          <w:p w14:paraId="003475CF" w14:textId="77777777" w:rsidR="00AE1B55" w:rsidRDefault="00AE1B55" w:rsidP="00A52ACA">
            <w:r>
              <w:t>5</w:t>
            </w:r>
          </w:p>
        </w:tc>
        <w:tc>
          <w:tcPr>
            <w:tcW w:w="1738" w:type="dxa"/>
            <w:vMerge w:val="restart"/>
            <w:tcBorders>
              <w:top w:val="single" w:sz="4" w:space="0" w:color="auto"/>
              <w:left w:val="single" w:sz="4" w:space="0" w:color="auto"/>
              <w:bottom w:val="single" w:sz="4" w:space="0" w:color="auto"/>
              <w:right w:val="single" w:sz="4" w:space="0" w:color="auto"/>
            </w:tcBorders>
            <w:hideMark/>
          </w:tcPr>
          <w:p w14:paraId="77983B8C" w14:textId="77777777" w:rsidR="00AE1B55" w:rsidRDefault="00AE1B55" w:rsidP="00A52ACA">
            <w:r>
              <w:t>Health and Well Being</w:t>
            </w:r>
          </w:p>
        </w:tc>
        <w:tc>
          <w:tcPr>
            <w:tcW w:w="349" w:type="dxa"/>
            <w:tcBorders>
              <w:top w:val="single" w:sz="4" w:space="0" w:color="auto"/>
              <w:left w:val="single" w:sz="4" w:space="0" w:color="auto"/>
              <w:bottom w:val="single" w:sz="4" w:space="0" w:color="auto"/>
              <w:right w:val="single" w:sz="4" w:space="0" w:color="auto"/>
            </w:tcBorders>
            <w:hideMark/>
          </w:tcPr>
          <w:p w14:paraId="2631504A" w14:textId="77777777" w:rsidR="00AE1B55" w:rsidRDefault="00AE1B55" w:rsidP="00A52ACA">
            <w:r>
              <w:t>1</w:t>
            </w:r>
          </w:p>
        </w:tc>
        <w:tc>
          <w:tcPr>
            <w:tcW w:w="5522" w:type="dxa"/>
            <w:tcBorders>
              <w:top w:val="single" w:sz="4" w:space="0" w:color="auto"/>
              <w:left w:val="single" w:sz="4" w:space="0" w:color="auto"/>
              <w:bottom w:val="single" w:sz="4" w:space="0" w:color="auto"/>
              <w:right w:val="single" w:sz="4" w:space="0" w:color="auto"/>
            </w:tcBorders>
          </w:tcPr>
          <w:p w14:paraId="4CE1F46F" w14:textId="6BF348D1" w:rsidR="00AE1B55" w:rsidRDefault="00994A88" w:rsidP="00A52ACA">
            <w:r>
              <w:t>The conurbation</w:t>
            </w:r>
            <w:r w:rsidR="00AE1B55">
              <w:t xml:space="preserve"> has in place a substantial existing health infrastructure (doctors surgeries, dentists etc.) and the conurbation more widely also provides for extensive facilities (including two major hospitals) from which new and existing residents will and do benefit from. The focus of new residential development adjacent to the conurbation encourages active lifestyles as new residents are able to go about their lives in a sustainable manner, including by walking to nearby services and facilities, and engaging with accessible sport and recreation. The wider conurbation provides an abundance of facilities to accommodate this, complimented by high quality means of sustainable connectivity. This effect on the objective is not as strong as it would be if development were focused within the conurbation, but is present nonetheless. This </w:t>
            </w:r>
            <w:r w:rsidR="00AE1B55">
              <w:lastRenderedPageBreak/>
              <w:t>approach has the potential to reduce health inequalities as a result.</w:t>
            </w:r>
          </w:p>
        </w:tc>
        <w:tc>
          <w:tcPr>
            <w:tcW w:w="1164" w:type="dxa"/>
            <w:tcBorders>
              <w:top w:val="single" w:sz="4" w:space="0" w:color="auto"/>
              <w:left w:val="single" w:sz="4" w:space="0" w:color="auto"/>
              <w:bottom w:val="single" w:sz="4" w:space="0" w:color="auto"/>
              <w:right w:val="single" w:sz="4" w:space="0" w:color="auto"/>
            </w:tcBorders>
            <w:shd w:val="clear" w:color="auto" w:fill="92D050"/>
          </w:tcPr>
          <w:p w14:paraId="136B2017" w14:textId="77777777" w:rsidR="00AE1B55" w:rsidRDefault="00AE1B55" w:rsidP="00A52ACA">
            <w:pPr>
              <w:jc w:val="center"/>
              <w:rPr>
                <w:rFonts w:cstheme="minorHAnsi"/>
                <w:b/>
                <w:sz w:val="32"/>
                <w:szCs w:val="32"/>
              </w:rPr>
            </w:pPr>
          </w:p>
          <w:p w14:paraId="0FBADD10" w14:textId="77777777" w:rsidR="00AE1B55" w:rsidRDefault="00AE1B55" w:rsidP="00A52ACA">
            <w:pPr>
              <w:jc w:val="center"/>
              <w:rPr>
                <w:rFonts w:cstheme="minorHAnsi"/>
                <w:b/>
                <w:sz w:val="32"/>
                <w:szCs w:val="32"/>
              </w:rPr>
            </w:pPr>
          </w:p>
          <w:p w14:paraId="0EBF65F7" w14:textId="77777777" w:rsidR="00AE1B55" w:rsidRDefault="00AE1B55" w:rsidP="00A52ACA">
            <w:pPr>
              <w:jc w:val="center"/>
              <w:rPr>
                <w:rFonts w:cstheme="minorHAnsi"/>
                <w:b/>
                <w:sz w:val="32"/>
                <w:szCs w:val="32"/>
              </w:rPr>
            </w:pPr>
          </w:p>
          <w:p w14:paraId="5FB75C37" w14:textId="77777777" w:rsidR="00AE1B55" w:rsidRDefault="00AE1B55" w:rsidP="00A52ACA">
            <w:pPr>
              <w:jc w:val="center"/>
              <w:rPr>
                <w:rFonts w:cstheme="minorHAnsi"/>
                <w:b/>
                <w:sz w:val="32"/>
                <w:szCs w:val="32"/>
              </w:rPr>
            </w:pPr>
          </w:p>
          <w:p w14:paraId="18599F9F" w14:textId="77777777" w:rsidR="00AE1B55" w:rsidRDefault="00AE1B55" w:rsidP="00A52ACA">
            <w:pPr>
              <w:jc w:val="center"/>
              <w:rPr>
                <w:rFonts w:cstheme="minorHAnsi"/>
                <w:b/>
                <w:sz w:val="32"/>
                <w:szCs w:val="32"/>
              </w:rPr>
            </w:pPr>
          </w:p>
          <w:p w14:paraId="414D50FB" w14:textId="77777777" w:rsidR="00AE1B55" w:rsidRDefault="00AE1B55" w:rsidP="00A52ACA">
            <w:pPr>
              <w:jc w:val="center"/>
              <w:rPr>
                <w:rFonts w:cstheme="minorHAnsi"/>
                <w:b/>
                <w:sz w:val="32"/>
                <w:szCs w:val="32"/>
              </w:rPr>
            </w:pPr>
            <w:r>
              <w:rPr>
                <w:rFonts w:cstheme="minorHAnsi"/>
                <w:b/>
                <w:sz w:val="32"/>
                <w:szCs w:val="32"/>
              </w:rPr>
              <w:t>+</w:t>
            </w:r>
          </w:p>
        </w:tc>
        <w:tc>
          <w:tcPr>
            <w:tcW w:w="1172" w:type="dxa"/>
            <w:vMerge w:val="restart"/>
            <w:tcBorders>
              <w:top w:val="single" w:sz="4" w:space="0" w:color="auto"/>
              <w:left w:val="single" w:sz="4" w:space="0" w:color="auto"/>
              <w:bottom w:val="single" w:sz="4" w:space="0" w:color="auto"/>
              <w:right w:val="single" w:sz="4" w:space="0" w:color="auto"/>
            </w:tcBorders>
            <w:shd w:val="clear" w:color="auto" w:fill="92D050"/>
          </w:tcPr>
          <w:p w14:paraId="4E288C31" w14:textId="77777777" w:rsidR="00AE1B55" w:rsidRDefault="00AE1B55" w:rsidP="00A52ACA">
            <w:pPr>
              <w:jc w:val="center"/>
            </w:pPr>
            <w:r>
              <w:rPr>
                <w:rFonts w:cstheme="minorHAnsi"/>
                <w:b/>
                <w:sz w:val="32"/>
                <w:szCs w:val="32"/>
              </w:rPr>
              <w:t>+</w:t>
            </w:r>
          </w:p>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049719EF" w14:textId="77777777" w:rsidR="00AE1B55" w:rsidRDefault="00AE1B55" w:rsidP="00A52ACA"/>
        </w:tc>
      </w:tr>
      <w:tr w:rsidR="00AE1B55" w14:paraId="7E3D3A48" w14:textId="77777777" w:rsidTr="00A52ACA">
        <w:trPr>
          <w:trHeight w:val="120"/>
        </w:trPr>
        <w:tc>
          <w:tcPr>
            <w:tcW w:w="0" w:type="auto"/>
            <w:vMerge/>
            <w:tcBorders>
              <w:top w:val="single" w:sz="2" w:space="0" w:color="000000"/>
              <w:left w:val="single" w:sz="4" w:space="0" w:color="auto"/>
              <w:bottom w:val="single" w:sz="2" w:space="0" w:color="000000"/>
              <w:right w:val="single" w:sz="4" w:space="0" w:color="auto"/>
            </w:tcBorders>
            <w:vAlign w:val="center"/>
            <w:hideMark/>
          </w:tcPr>
          <w:p w14:paraId="7BF82CB4"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7AD8010E" w14:textId="77777777" w:rsidR="00AE1B55" w:rsidRDefault="00AE1B55" w:rsidP="00A52ACA"/>
        </w:tc>
        <w:tc>
          <w:tcPr>
            <w:tcW w:w="0" w:type="auto"/>
            <w:vMerge/>
            <w:tcBorders>
              <w:top w:val="single" w:sz="4" w:space="0" w:color="auto"/>
              <w:left w:val="single" w:sz="4" w:space="0" w:color="auto"/>
              <w:bottom w:val="single" w:sz="4" w:space="0" w:color="auto"/>
              <w:right w:val="single" w:sz="4" w:space="0" w:color="auto"/>
            </w:tcBorders>
            <w:vAlign w:val="center"/>
            <w:hideMark/>
          </w:tcPr>
          <w:p w14:paraId="4BAD661A" w14:textId="77777777" w:rsidR="00AE1B55" w:rsidRDefault="00AE1B55" w:rsidP="00A52ACA"/>
        </w:tc>
        <w:tc>
          <w:tcPr>
            <w:tcW w:w="0" w:type="auto"/>
            <w:vMerge/>
            <w:tcBorders>
              <w:top w:val="single" w:sz="4" w:space="0" w:color="auto"/>
              <w:left w:val="single" w:sz="4" w:space="0" w:color="auto"/>
              <w:bottom w:val="single" w:sz="4" w:space="0" w:color="auto"/>
              <w:right w:val="single" w:sz="4" w:space="0" w:color="auto"/>
            </w:tcBorders>
            <w:vAlign w:val="center"/>
            <w:hideMark/>
          </w:tcPr>
          <w:p w14:paraId="5632E290" w14:textId="77777777" w:rsidR="00AE1B55" w:rsidRDefault="00AE1B55" w:rsidP="00A52ACA"/>
        </w:tc>
        <w:tc>
          <w:tcPr>
            <w:tcW w:w="349" w:type="dxa"/>
            <w:tcBorders>
              <w:top w:val="single" w:sz="4" w:space="0" w:color="auto"/>
              <w:left w:val="single" w:sz="4" w:space="0" w:color="auto"/>
              <w:bottom w:val="single" w:sz="4" w:space="0" w:color="auto"/>
              <w:right w:val="single" w:sz="4" w:space="0" w:color="auto"/>
            </w:tcBorders>
            <w:hideMark/>
          </w:tcPr>
          <w:p w14:paraId="792A9676" w14:textId="77777777" w:rsidR="00AE1B55" w:rsidRDefault="00AE1B55" w:rsidP="00A52ACA">
            <w:r>
              <w:t>2</w:t>
            </w:r>
          </w:p>
        </w:tc>
        <w:tc>
          <w:tcPr>
            <w:tcW w:w="5522" w:type="dxa"/>
            <w:tcBorders>
              <w:top w:val="single" w:sz="4" w:space="0" w:color="auto"/>
              <w:left w:val="single" w:sz="4" w:space="0" w:color="auto"/>
              <w:bottom w:val="single" w:sz="4" w:space="0" w:color="auto"/>
              <w:right w:val="single" w:sz="4" w:space="0" w:color="auto"/>
            </w:tcBorders>
          </w:tcPr>
          <w:p w14:paraId="71DB1923" w14:textId="1F89AEF4" w:rsidR="00AE1B55" w:rsidRDefault="00AE1B55" w:rsidP="00994A88">
            <w:r>
              <w:t xml:space="preserve">Focussing development adjacent to the </w:t>
            </w:r>
            <w:r w:rsidR="00994A88">
              <w:t xml:space="preserve">conurbation </w:t>
            </w:r>
            <w:r>
              <w:t>will increase the extent of population who benefit from sustainable access to existing health facilities as described at 5(1). Related increase in demand will in the longer term result in a need for additional investment in provision to meet increasing demand. This raises the potential for new and/or improved services to be provided either locally or within the wider conurbation as a whole.</w:t>
            </w:r>
          </w:p>
        </w:tc>
        <w:tc>
          <w:tcPr>
            <w:tcW w:w="1164" w:type="dxa"/>
            <w:tcBorders>
              <w:top w:val="single" w:sz="4" w:space="0" w:color="auto"/>
              <w:left w:val="single" w:sz="4" w:space="0" w:color="auto"/>
              <w:bottom w:val="single" w:sz="4" w:space="0" w:color="auto"/>
              <w:right w:val="single" w:sz="4" w:space="0" w:color="auto"/>
            </w:tcBorders>
            <w:shd w:val="clear" w:color="auto" w:fill="92D050"/>
          </w:tcPr>
          <w:p w14:paraId="7D603FAF" w14:textId="77777777" w:rsidR="00AE1B55" w:rsidRDefault="00AE1B55" w:rsidP="00A52ACA">
            <w:pPr>
              <w:jc w:val="center"/>
              <w:rPr>
                <w:rFonts w:cstheme="minorHAnsi"/>
                <w:b/>
                <w:sz w:val="32"/>
                <w:szCs w:val="32"/>
              </w:rPr>
            </w:pPr>
          </w:p>
          <w:p w14:paraId="70781309" w14:textId="77777777" w:rsidR="00AE1B55" w:rsidRDefault="00AE1B55" w:rsidP="00A52ACA">
            <w:pPr>
              <w:jc w:val="center"/>
              <w:rPr>
                <w:rFonts w:cstheme="minorHAnsi"/>
                <w:b/>
                <w:sz w:val="32"/>
                <w:szCs w:val="32"/>
              </w:rPr>
            </w:pPr>
          </w:p>
          <w:p w14:paraId="497F20DA" w14:textId="77777777" w:rsidR="00AE1B55" w:rsidRDefault="00AE1B55" w:rsidP="00A52ACA">
            <w:pPr>
              <w:jc w:val="center"/>
              <w:rPr>
                <w:rFonts w:cstheme="minorHAnsi"/>
                <w:b/>
                <w:sz w:val="32"/>
                <w:szCs w:val="32"/>
              </w:rPr>
            </w:pPr>
            <w:r>
              <w:rPr>
                <w:rFonts w:cstheme="minorHAnsi"/>
                <w:b/>
                <w:sz w:val="32"/>
                <w:szCs w:val="32"/>
              </w:rPr>
              <w:t>+</w:t>
            </w:r>
          </w:p>
        </w:tc>
        <w:tc>
          <w:tcPr>
            <w:tcW w:w="0" w:type="auto"/>
            <w:vMerge/>
            <w:tcBorders>
              <w:top w:val="single" w:sz="4" w:space="0" w:color="auto"/>
              <w:left w:val="single" w:sz="4" w:space="0" w:color="auto"/>
              <w:bottom w:val="single" w:sz="4" w:space="0" w:color="auto"/>
              <w:right w:val="single" w:sz="4" w:space="0" w:color="auto"/>
            </w:tcBorders>
            <w:shd w:val="clear" w:color="auto" w:fill="92D050"/>
            <w:vAlign w:val="center"/>
            <w:hideMark/>
          </w:tcPr>
          <w:p w14:paraId="2D1C2A48"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2C8ED2E4" w14:textId="77777777" w:rsidR="00AE1B55" w:rsidRDefault="00AE1B55" w:rsidP="00A52ACA"/>
        </w:tc>
      </w:tr>
      <w:tr w:rsidR="00AE1B55" w14:paraId="5F0C51BF" w14:textId="77777777" w:rsidTr="00A52ACA">
        <w:trPr>
          <w:trHeight w:val="120"/>
        </w:trPr>
        <w:tc>
          <w:tcPr>
            <w:tcW w:w="0" w:type="auto"/>
            <w:vMerge/>
            <w:tcBorders>
              <w:top w:val="single" w:sz="2" w:space="0" w:color="000000"/>
              <w:left w:val="single" w:sz="4" w:space="0" w:color="auto"/>
              <w:bottom w:val="single" w:sz="2" w:space="0" w:color="000000"/>
              <w:right w:val="single" w:sz="4" w:space="0" w:color="auto"/>
            </w:tcBorders>
            <w:vAlign w:val="center"/>
            <w:hideMark/>
          </w:tcPr>
          <w:p w14:paraId="0DF1EAF9"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14D00E07" w14:textId="77777777" w:rsidR="00AE1B55" w:rsidRDefault="00AE1B55" w:rsidP="00A52ACA"/>
        </w:tc>
        <w:tc>
          <w:tcPr>
            <w:tcW w:w="0" w:type="auto"/>
            <w:vMerge/>
            <w:tcBorders>
              <w:top w:val="single" w:sz="4" w:space="0" w:color="auto"/>
              <w:left w:val="single" w:sz="4" w:space="0" w:color="auto"/>
              <w:bottom w:val="single" w:sz="4" w:space="0" w:color="auto"/>
              <w:right w:val="single" w:sz="4" w:space="0" w:color="auto"/>
            </w:tcBorders>
            <w:vAlign w:val="center"/>
            <w:hideMark/>
          </w:tcPr>
          <w:p w14:paraId="0CB6E588" w14:textId="77777777" w:rsidR="00AE1B55" w:rsidRDefault="00AE1B55" w:rsidP="00A52ACA"/>
        </w:tc>
        <w:tc>
          <w:tcPr>
            <w:tcW w:w="0" w:type="auto"/>
            <w:vMerge/>
            <w:tcBorders>
              <w:top w:val="single" w:sz="4" w:space="0" w:color="auto"/>
              <w:left w:val="single" w:sz="4" w:space="0" w:color="auto"/>
              <w:bottom w:val="single" w:sz="4" w:space="0" w:color="auto"/>
              <w:right w:val="single" w:sz="4" w:space="0" w:color="auto"/>
            </w:tcBorders>
            <w:vAlign w:val="center"/>
            <w:hideMark/>
          </w:tcPr>
          <w:p w14:paraId="5F9054B7" w14:textId="77777777" w:rsidR="00AE1B55" w:rsidRDefault="00AE1B55" w:rsidP="00A52ACA"/>
        </w:tc>
        <w:tc>
          <w:tcPr>
            <w:tcW w:w="349" w:type="dxa"/>
            <w:tcBorders>
              <w:top w:val="single" w:sz="4" w:space="0" w:color="auto"/>
              <w:left w:val="single" w:sz="4" w:space="0" w:color="auto"/>
              <w:bottom w:val="single" w:sz="4" w:space="0" w:color="auto"/>
              <w:right w:val="single" w:sz="4" w:space="0" w:color="auto"/>
            </w:tcBorders>
            <w:hideMark/>
          </w:tcPr>
          <w:p w14:paraId="3F0EE72B" w14:textId="77777777" w:rsidR="00AE1B55" w:rsidRDefault="00AE1B55" w:rsidP="00A52ACA">
            <w:r>
              <w:t>3</w:t>
            </w:r>
          </w:p>
        </w:tc>
        <w:tc>
          <w:tcPr>
            <w:tcW w:w="5522" w:type="dxa"/>
            <w:tcBorders>
              <w:top w:val="single" w:sz="4" w:space="0" w:color="auto"/>
              <w:left w:val="single" w:sz="4" w:space="0" w:color="auto"/>
              <w:bottom w:val="single" w:sz="4" w:space="0" w:color="auto"/>
              <w:right w:val="single" w:sz="4" w:space="0" w:color="auto"/>
            </w:tcBorders>
          </w:tcPr>
          <w:p w14:paraId="39C72BAC" w14:textId="46F7F8D8" w:rsidR="00AE1B55" w:rsidRDefault="00AE1B55" w:rsidP="00994A88">
            <w:r w:rsidRPr="000C7BB0">
              <w:t xml:space="preserve">New development </w:t>
            </w:r>
            <w:r>
              <w:t xml:space="preserve">adjacent to </w:t>
            </w:r>
            <w:r w:rsidRPr="000C7BB0">
              <w:t xml:space="preserve">the </w:t>
            </w:r>
            <w:r w:rsidR="00994A88">
              <w:t>conurbation</w:t>
            </w:r>
            <w:r>
              <w:t xml:space="preserve"> part of the conurbation will be of a scale that new recreational facilities, or improvement of existing, could form part of the development or result nearby. This</w:t>
            </w:r>
            <w:r w:rsidRPr="000C7BB0">
              <w:t xml:space="preserve"> will serve to increase the </w:t>
            </w:r>
            <w:r>
              <w:t>extent of</w:t>
            </w:r>
            <w:r w:rsidRPr="000C7BB0">
              <w:t xml:space="preserve"> population with access to facilities</w:t>
            </w:r>
            <w:r>
              <w:t xml:space="preserve"> – both existing and potentially new - </w:t>
            </w:r>
            <w:r w:rsidRPr="000C7BB0">
              <w:t>provided by the conurbation</w:t>
            </w:r>
            <w:r>
              <w:t xml:space="preserve"> and/or development proposals</w:t>
            </w:r>
            <w:r w:rsidRPr="000C7BB0">
              <w:t>. More</w:t>
            </w:r>
            <w:r>
              <w:t xml:space="preserve">over, the conurbation benefits from existing public recreational </w:t>
            </w:r>
            <w:r w:rsidRPr="000C7BB0">
              <w:t>assets</w:t>
            </w:r>
            <w:r>
              <w:t xml:space="preserve"> which will be accessible to an incumbent population through this approach; </w:t>
            </w:r>
            <w:r w:rsidRPr="000C7BB0">
              <w:t xml:space="preserve">for example the </w:t>
            </w:r>
            <w:r>
              <w:t>River Erewash and Erewash Canal. The wider conurbation provides for a significant ran</w:t>
            </w:r>
            <w:r w:rsidR="00994A88">
              <w:t>ge of facilities and assets also.</w:t>
            </w:r>
          </w:p>
        </w:tc>
        <w:tc>
          <w:tcPr>
            <w:tcW w:w="1164" w:type="dxa"/>
            <w:tcBorders>
              <w:top w:val="single" w:sz="4" w:space="0" w:color="auto"/>
              <w:left w:val="single" w:sz="4" w:space="0" w:color="auto"/>
              <w:bottom w:val="single" w:sz="4" w:space="0" w:color="auto"/>
              <w:right w:val="single" w:sz="4" w:space="0" w:color="auto"/>
            </w:tcBorders>
            <w:shd w:val="clear" w:color="auto" w:fill="00B050"/>
          </w:tcPr>
          <w:p w14:paraId="28E3312A" w14:textId="77777777" w:rsidR="00AE1B55" w:rsidRDefault="00AE1B55" w:rsidP="00A52ACA">
            <w:pPr>
              <w:jc w:val="center"/>
              <w:rPr>
                <w:rFonts w:cstheme="minorHAnsi"/>
                <w:b/>
                <w:sz w:val="32"/>
                <w:szCs w:val="32"/>
              </w:rPr>
            </w:pPr>
          </w:p>
          <w:p w14:paraId="2EE1DD45" w14:textId="77777777" w:rsidR="00AE1B55" w:rsidRDefault="00AE1B55" w:rsidP="00A52ACA">
            <w:pPr>
              <w:jc w:val="center"/>
              <w:rPr>
                <w:rFonts w:cstheme="minorHAnsi"/>
                <w:b/>
                <w:sz w:val="32"/>
                <w:szCs w:val="32"/>
              </w:rPr>
            </w:pPr>
          </w:p>
          <w:p w14:paraId="29F25EB5" w14:textId="77777777" w:rsidR="00AE1B55" w:rsidRDefault="00AE1B55" w:rsidP="00A52ACA">
            <w:pPr>
              <w:jc w:val="center"/>
              <w:rPr>
                <w:rFonts w:cstheme="minorHAnsi"/>
                <w:b/>
                <w:sz w:val="32"/>
                <w:szCs w:val="32"/>
              </w:rPr>
            </w:pPr>
          </w:p>
          <w:p w14:paraId="522819E6" w14:textId="77777777" w:rsidR="00AE1B55" w:rsidRDefault="00AE1B55" w:rsidP="00A52ACA">
            <w:pPr>
              <w:jc w:val="center"/>
              <w:rPr>
                <w:rFonts w:cstheme="minorHAnsi"/>
                <w:b/>
                <w:sz w:val="32"/>
                <w:szCs w:val="32"/>
              </w:rPr>
            </w:pPr>
          </w:p>
          <w:p w14:paraId="677665B8" w14:textId="77777777" w:rsidR="00AE1B55" w:rsidRDefault="00AE1B55" w:rsidP="00A52ACA">
            <w:pPr>
              <w:jc w:val="center"/>
              <w:rPr>
                <w:rFonts w:cstheme="minorHAnsi"/>
                <w:b/>
                <w:sz w:val="32"/>
                <w:szCs w:val="32"/>
              </w:rPr>
            </w:pPr>
            <w:r>
              <w:rPr>
                <w:rFonts w:cstheme="minorHAnsi"/>
                <w:b/>
                <w:sz w:val="32"/>
                <w:szCs w:val="32"/>
              </w:rPr>
              <w:t>++</w:t>
            </w:r>
          </w:p>
        </w:tc>
        <w:tc>
          <w:tcPr>
            <w:tcW w:w="0" w:type="auto"/>
            <w:vMerge/>
            <w:tcBorders>
              <w:top w:val="single" w:sz="4" w:space="0" w:color="auto"/>
              <w:left w:val="single" w:sz="4" w:space="0" w:color="auto"/>
              <w:bottom w:val="single" w:sz="4" w:space="0" w:color="auto"/>
              <w:right w:val="single" w:sz="4" w:space="0" w:color="auto"/>
            </w:tcBorders>
            <w:shd w:val="clear" w:color="auto" w:fill="92D050"/>
            <w:vAlign w:val="center"/>
            <w:hideMark/>
          </w:tcPr>
          <w:p w14:paraId="44292387"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7944CA28" w14:textId="77777777" w:rsidR="00AE1B55" w:rsidRDefault="00AE1B55" w:rsidP="00A52ACA"/>
        </w:tc>
      </w:tr>
      <w:tr w:rsidR="00AE1B55" w14:paraId="36FFED21" w14:textId="77777777" w:rsidTr="00A52ACA">
        <w:trPr>
          <w:trHeight w:val="120"/>
        </w:trPr>
        <w:tc>
          <w:tcPr>
            <w:tcW w:w="0" w:type="auto"/>
            <w:vMerge/>
            <w:tcBorders>
              <w:top w:val="single" w:sz="2" w:space="0" w:color="000000"/>
              <w:left w:val="single" w:sz="4" w:space="0" w:color="auto"/>
              <w:bottom w:val="single" w:sz="2" w:space="0" w:color="000000"/>
              <w:right w:val="single" w:sz="4" w:space="0" w:color="auto"/>
            </w:tcBorders>
            <w:vAlign w:val="center"/>
            <w:hideMark/>
          </w:tcPr>
          <w:p w14:paraId="76A8F7E8"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4B3B7239" w14:textId="77777777" w:rsidR="00AE1B55" w:rsidRDefault="00AE1B55" w:rsidP="00A52ACA"/>
        </w:tc>
        <w:tc>
          <w:tcPr>
            <w:tcW w:w="0" w:type="auto"/>
            <w:vMerge/>
            <w:tcBorders>
              <w:top w:val="single" w:sz="4" w:space="0" w:color="auto"/>
              <w:left w:val="single" w:sz="4" w:space="0" w:color="auto"/>
              <w:bottom w:val="single" w:sz="4" w:space="0" w:color="auto"/>
              <w:right w:val="single" w:sz="4" w:space="0" w:color="auto"/>
            </w:tcBorders>
            <w:vAlign w:val="center"/>
            <w:hideMark/>
          </w:tcPr>
          <w:p w14:paraId="4299C0C2" w14:textId="77777777" w:rsidR="00AE1B55" w:rsidRDefault="00AE1B55" w:rsidP="00A52ACA"/>
        </w:tc>
        <w:tc>
          <w:tcPr>
            <w:tcW w:w="0" w:type="auto"/>
            <w:vMerge/>
            <w:tcBorders>
              <w:top w:val="single" w:sz="4" w:space="0" w:color="auto"/>
              <w:left w:val="single" w:sz="4" w:space="0" w:color="auto"/>
              <w:bottom w:val="single" w:sz="4" w:space="0" w:color="auto"/>
              <w:right w:val="single" w:sz="4" w:space="0" w:color="auto"/>
            </w:tcBorders>
            <w:vAlign w:val="center"/>
            <w:hideMark/>
          </w:tcPr>
          <w:p w14:paraId="1F84BA54" w14:textId="77777777" w:rsidR="00AE1B55" w:rsidRDefault="00AE1B55" w:rsidP="00A52ACA"/>
        </w:tc>
        <w:tc>
          <w:tcPr>
            <w:tcW w:w="349" w:type="dxa"/>
            <w:tcBorders>
              <w:top w:val="single" w:sz="4" w:space="0" w:color="auto"/>
              <w:left w:val="single" w:sz="4" w:space="0" w:color="auto"/>
              <w:bottom w:val="single" w:sz="4" w:space="0" w:color="auto"/>
              <w:right w:val="single" w:sz="4" w:space="0" w:color="auto"/>
            </w:tcBorders>
            <w:hideMark/>
          </w:tcPr>
          <w:p w14:paraId="41ECF8EA" w14:textId="77777777" w:rsidR="00AE1B55" w:rsidRDefault="00AE1B55" w:rsidP="00A52ACA">
            <w:r>
              <w:t>4</w:t>
            </w:r>
          </w:p>
        </w:tc>
        <w:tc>
          <w:tcPr>
            <w:tcW w:w="5522" w:type="dxa"/>
            <w:tcBorders>
              <w:top w:val="single" w:sz="4" w:space="0" w:color="auto"/>
              <w:left w:val="single" w:sz="4" w:space="0" w:color="auto"/>
              <w:bottom w:val="single" w:sz="4" w:space="0" w:color="auto"/>
              <w:right w:val="single" w:sz="4" w:space="0" w:color="auto"/>
            </w:tcBorders>
          </w:tcPr>
          <w:p w14:paraId="3B15FF07" w14:textId="4AF61DA2" w:rsidR="00AE1B55" w:rsidRDefault="00AE1B55" w:rsidP="00994A88">
            <w:r>
              <w:t xml:space="preserve">Given the scale of development associated with this approach, it is possible that new open space could be facilitated, or improvements to existing spaces could be afforded. However, the approach relies on the re-use of greenfield and open land on the fringes of the </w:t>
            </w:r>
            <w:r w:rsidR="00994A88">
              <w:t xml:space="preserve">conurbation </w:t>
            </w:r>
            <w:r>
              <w:t>which at least partly is publically accessible, so in effect would result in the loss of open space to which the public can currently access. This limits the potential positive effect resulting from the creation of new open space.</w:t>
            </w:r>
          </w:p>
        </w:tc>
        <w:tc>
          <w:tcPr>
            <w:tcW w:w="1164" w:type="dxa"/>
            <w:tcBorders>
              <w:top w:val="single" w:sz="4" w:space="0" w:color="auto"/>
              <w:left w:val="single" w:sz="4" w:space="0" w:color="auto"/>
              <w:bottom w:val="single" w:sz="4" w:space="0" w:color="auto"/>
              <w:right w:val="single" w:sz="4" w:space="0" w:color="auto"/>
            </w:tcBorders>
            <w:shd w:val="clear" w:color="auto" w:fill="auto"/>
          </w:tcPr>
          <w:p w14:paraId="55E57719" w14:textId="77777777" w:rsidR="00AE1B55" w:rsidRDefault="00AE1B55" w:rsidP="00A52ACA">
            <w:pPr>
              <w:jc w:val="center"/>
              <w:rPr>
                <w:rFonts w:cstheme="minorHAnsi"/>
                <w:b/>
                <w:sz w:val="32"/>
                <w:szCs w:val="32"/>
              </w:rPr>
            </w:pPr>
          </w:p>
          <w:p w14:paraId="5F16E5D4" w14:textId="77777777" w:rsidR="00AE1B55" w:rsidRDefault="00AE1B55" w:rsidP="00A52ACA">
            <w:pPr>
              <w:jc w:val="center"/>
              <w:rPr>
                <w:rFonts w:cstheme="minorHAnsi"/>
                <w:b/>
                <w:sz w:val="32"/>
                <w:szCs w:val="32"/>
              </w:rPr>
            </w:pPr>
          </w:p>
          <w:p w14:paraId="0C7BD780" w14:textId="77777777" w:rsidR="00AE1B55" w:rsidRDefault="00AE1B55" w:rsidP="00A52ACA">
            <w:pPr>
              <w:jc w:val="center"/>
              <w:rPr>
                <w:rFonts w:cstheme="minorHAnsi"/>
                <w:b/>
                <w:sz w:val="32"/>
                <w:szCs w:val="32"/>
              </w:rPr>
            </w:pPr>
          </w:p>
          <w:p w14:paraId="0607090B" w14:textId="77777777" w:rsidR="00AE1B55" w:rsidRDefault="00AE1B55" w:rsidP="00A52ACA">
            <w:pPr>
              <w:jc w:val="center"/>
              <w:rPr>
                <w:rFonts w:cstheme="minorHAnsi"/>
                <w:b/>
                <w:sz w:val="32"/>
                <w:szCs w:val="32"/>
              </w:rPr>
            </w:pPr>
            <w:r>
              <w:rPr>
                <w:rFonts w:cstheme="minorHAnsi"/>
                <w:b/>
                <w:sz w:val="32"/>
                <w:szCs w:val="32"/>
              </w:rPr>
              <w:t>0</w:t>
            </w:r>
          </w:p>
        </w:tc>
        <w:tc>
          <w:tcPr>
            <w:tcW w:w="0" w:type="auto"/>
            <w:vMerge/>
            <w:tcBorders>
              <w:top w:val="single" w:sz="4" w:space="0" w:color="auto"/>
              <w:left w:val="single" w:sz="4" w:space="0" w:color="auto"/>
              <w:bottom w:val="single" w:sz="4" w:space="0" w:color="auto"/>
              <w:right w:val="single" w:sz="4" w:space="0" w:color="auto"/>
            </w:tcBorders>
            <w:shd w:val="clear" w:color="auto" w:fill="92D050"/>
            <w:vAlign w:val="center"/>
            <w:hideMark/>
          </w:tcPr>
          <w:p w14:paraId="56F29FAB"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34E45790" w14:textId="77777777" w:rsidR="00AE1B55" w:rsidRDefault="00AE1B55" w:rsidP="00A52ACA"/>
        </w:tc>
      </w:tr>
      <w:tr w:rsidR="00AE1B55" w14:paraId="21891C87" w14:textId="77777777" w:rsidTr="00A52ACA">
        <w:trPr>
          <w:trHeight w:val="120"/>
        </w:trPr>
        <w:tc>
          <w:tcPr>
            <w:tcW w:w="0" w:type="auto"/>
            <w:vMerge/>
            <w:tcBorders>
              <w:top w:val="single" w:sz="2" w:space="0" w:color="000000"/>
              <w:left w:val="single" w:sz="4" w:space="0" w:color="auto"/>
              <w:bottom w:val="single" w:sz="2" w:space="0" w:color="000000"/>
              <w:right w:val="single" w:sz="4" w:space="0" w:color="auto"/>
            </w:tcBorders>
            <w:vAlign w:val="center"/>
            <w:hideMark/>
          </w:tcPr>
          <w:p w14:paraId="1338DF36"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07D7D464" w14:textId="77777777" w:rsidR="00AE1B55" w:rsidRDefault="00AE1B55" w:rsidP="00A52ACA"/>
        </w:tc>
        <w:tc>
          <w:tcPr>
            <w:tcW w:w="0" w:type="auto"/>
            <w:vMerge/>
            <w:tcBorders>
              <w:top w:val="single" w:sz="4" w:space="0" w:color="auto"/>
              <w:left w:val="single" w:sz="4" w:space="0" w:color="auto"/>
              <w:bottom w:val="single" w:sz="4" w:space="0" w:color="auto"/>
              <w:right w:val="single" w:sz="4" w:space="0" w:color="auto"/>
            </w:tcBorders>
            <w:vAlign w:val="center"/>
            <w:hideMark/>
          </w:tcPr>
          <w:p w14:paraId="7DFBB586" w14:textId="77777777" w:rsidR="00AE1B55" w:rsidRDefault="00AE1B55" w:rsidP="00A52ACA"/>
        </w:tc>
        <w:tc>
          <w:tcPr>
            <w:tcW w:w="0" w:type="auto"/>
            <w:vMerge/>
            <w:tcBorders>
              <w:top w:val="single" w:sz="4" w:space="0" w:color="auto"/>
              <w:left w:val="single" w:sz="4" w:space="0" w:color="auto"/>
              <w:bottom w:val="single" w:sz="4" w:space="0" w:color="auto"/>
              <w:right w:val="single" w:sz="4" w:space="0" w:color="auto"/>
            </w:tcBorders>
            <w:vAlign w:val="center"/>
            <w:hideMark/>
          </w:tcPr>
          <w:p w14:paraId="3C6FD489" w14:textId="77777777" w:rsidR="00AE1B55" w:rsidRDefault="00AE1B55" w:rsidP="00A52ACA"/>
        </w:tc>
        <w:tc>
          <w:tcPr>
            <w:tcW w:w="349" w:type="dxa"/>
            <w:tcBorders>
              <w:top w:val="single" w:sz="4" w:space="0" w:color="auto"/>
              <w:left w:val="single" w:sz="4" w:space="0" w:color="auto"/>
              <w:bottom w:val="single" w:sz="4" w:space="0" w:color="auto"/>
              <w:right w:val="single" w:sz="4" w:space="0" w:color="auto"/>
            </w:tcBorders>
            <w:hideMark/>
          </w:tcPr>
          <w:p w14:paraId="2939532E" w14:textId="77777777" w:rsidR="00AE1B55" w:rsidRDefault="00AE1B55" w:rsidP="00A52ACA">
            <w:r>
              <w:t>5</w:t>
            </w:r>
          </w:p>
        </w:tc>
        <w:tc>
          <w:tcPr>
            <w:tcW w:w="5522" w:type="dxa"/>
            <w:tcBorders>
              <w:top w:val="single" w:sz="4" w:space="0" w:color="auto"/>
              <w:left w:val="single" w:sz="4" w:space="0" w:color="auto"/>
              <w:bottom w:val="single" w:sz="4" w:space="0" w:color="auto"/>
              <w:right w:val="single" w:sz="4" w:space="0" w:color="auto"/>
            </w:tcBorders>
          </w:tcPr>
          <w:p w14:paraId="1738C329" w14:textId="77777777" w:rsidR="00AE1B55" w:rsidRDefault="00AE1B55" w:rsidP="00A52ACA">
            <w:r>
              <w:t xml:space="preserve">The approach will not improve access to local food growing opportunities and it does present a risk to such </w:t>
            </w:r>
            <w:r>
              <w:lastRenderedPageBreak/>
              <w:t xml:space="preserve">opportunities as it relies on the expansion of the conurbation into surrounding countryside. At least some of this land is currently farmed. It is not thought it is farmed directly for crop production at this time but developing on the land would sterilise future opportunities. </w:t>
            </w:r>
          </w:p>
        </w:tc>
        <w:tc>
          <w:tcPr>
            <w:tcW w:w="1164" w:type="dxa"/>
            <w:tcBorders>
              <w:top w:val="single" w:sz="4" w:space="0" w:color="auto"/>
              <w:left w:val="single" w:sz="4" w:space="0" w:color="auto"/>
              <w:bottom w:val="single" w:sz="4" w:space="0" w:color="auto"/>
              <w:right w:val="single" w:sz="4" w:space="0" w:color="auto"/>
            </w:tcBorders>
            <w:shd w:val="clear" w:color="auto" w:fill="FFC000"/>
          </w:tcPr>
          <w:p w14:paraId="77A3BF41" w14:textId="77777777" w:rsidR="00AE1B55" w:rsidRDefault="00AE1B55" w:rsidP="00A52ACA">
            <w:pPr>
              <w:jc w:val="center"/>
              <w:rPr>
                <w:rFonts w:cstheme="minorHAnsi"/>
                <w:b/>
                <w:sz w:val="32"/>
                <w:szCs w:val="32"/>
              </w:rPr>
            </w:pPr>
          </w:p>
          <w:p w14:paraId="5FED05C4" w14:textId="77777777" w:rsidR="00AE1B55" w:rsidRDefault="00AE1B55" w:rsidP="00A52ACA">
            <w:pPr>
              <w:jc w:val="center"/>
              <w:rPr>
                <w:rFonts w:cstheme="minorHAnsi"/>
                <w:b/>
                <w:sz w:val="32"/>
                <w:szCs w:val="32"/>
              </w:rPr>
            </w:pPr>
          </w:p>
          <w:p w14:paraId="23031270" w14:textId="77777777" w:rsidR="00AE1B55" w:rsidRDefault="00AE1B55" w:rsidP="00A52ACA">
            <w:pPr>
              <w:jc w:val="center"/>
              <w:rPr>
                <w:rFonts w:cstheme="minorHAnsi"/>
                <w:b/>
                <w:sz w:val="32"/>
                <w:szCs w:val="32"/>
              </w:rPr>
            </w:pPr>
            <w:r>
              <w:rPr>
                <w:rFonts w:cstheme="minorHAnsi"/>
                <w:b/>
                <w:sz w:val="32"/>
                <w:szCs w:val="32"/>
              </w:rPr>
              <w:t>-</w:t>
            </w:r>
          </w:p>
        </w:tc>
        <w:tc>
          <w:tcPr>
            <w:tcW w:w="0" w:type="auto"/>
            <w:vMerge/>
            <w:tcBorders>
              <w:top w:val="single" w:sz="4" w:space="0" w:color="auto"/>
              <w:left w:val="single" w:sz="4" w:space="0" w:color="auto"/>
              <w:bottom w:val="single" w:sz="4" w:space="0" w:color="auto"/>
              <w:right w:val="single" w:sz="4" w:space="0" w:color="auto"/>
            </w:tcBorders>
            <w:shd w:val="clear" w:color="auto" w:fill="92D050"/>
            <w:vAlign w:val="center"/>
            <w:hideMark/>
          </w:tcPr>
          <w:p w14:paraId="47E70B2F"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05A4E245" w14:textId="77777777" w:rsidR="00AE1B55" w:rsidRDefault="00AE1B55" w:rsidP="00A52ACA"/>
        </w:tc>
      </w:tr>
      <w:tr w:rsidR="00AE1B55" w14:paraId="4A56EA92" w14:textId="77777777" w:rsidTr="00A52ACA">
        <w:trPr>
          <w:trHeight w:val="302"/>
        </w:trPr>
        <w:tc>
          <w:tcPr>
            <w:tcW w:w="0" w:type="auto"/>
            <w:vMerge/>
            <w:tcBorders>
              <w:top w:val="single" w:sz="2" w:space="0" w:color="000000"/>
              <w:left w:val="single" w:sz="4" w:space="0" w:color="auto"/>
              <w:bottom w:val="single" w:sz="2" w:space="0" w:color="000000"/>
              <w:right w:val="single" w:sz="4" w:space="0" w:color="auto"/>
            </w:tcBorders>
            <w:vAlign w:val="center"/>
            <w:hideMark/>
          </w:tcPr>
          <w:p w14:paraId="24182802"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4DC39AB6" w14:textId="77777777" w:rsidR="00AE1B55" w:rsidRDefault="00AE1B55" w:rsidP="00A52ACA"/>
        </w:tc>
        <w:tc>
          <w:tcPr>
            <w:tcW w:w="440" w:type="dxa"/>
            <w:vMerge w:val="restart"/>
            <w:tcBorders>
              <w:top w:val="single" w:sz="4" w:space="0" w:color="auto"/>
              <w:left w:val="single" w:sz="4" w:space="0" w:color="auto"/>
              <w:bottom w:val="single" w:sz="4" w:space="0" w:color="auto"/>
              <w:right w:val="single" w:sz="4" w:space="0" w:color="auto"/>
            </w:tcBorders>
            <w:hideMark/>
          </w:tcPr>
          <w:p w14:paraId="6413049E" w14:textId="77777777" w:rsidR="00AE1B55" w:rsidRDefault="00AE1B55" w:rsidP="00A52ACA">
            <w:r>
              <w:t>6</w:t>
            </w:r>
          </w:p>
        </w:tc>
        <w:tc>
          <w:tcPr>
            <w:tcW w:w="1738" w:type="dxa"/>
            <w:vMerge w:val="restart"/>
            <w:tcBorders>
              <w:top w:val="single" w:sz="4" w:space="0" w:color="auto"/>
              <w:left w:val="single" w:sz="4" w:space="0" w:color="auto"/>
              <w:bottom w:val="single" w:sz="4" w:space="0" w:color="auto"/>
              <w:right w:val="single" w:sz="4" w:space="0" w:color="auto"/>
            </w:tcBorders>
            <w:hideMark/>
          </w:tcPr>
          <w:p w14:paraId="48A50CB2" w14:textId="77777777" w:rsidR="00AE1B55" w:rsidRDefault="00AE1B55" w:rsidP="00A52ACA">
            <w:r>
              <w:t>Community Safety</w:t>
            </w:r>
          </w:p>
        </w:tc>
        <w:tc>
          <w:tcPr>
            <w:tcW w:w="349" w:type="dxa"/>
            <w:tcBorders>
              <w:top w:val="single" w:sz="4" w:space="0" w:color="auto"/>
              <w:left w:val="single" w:sz="4" w:space="0" w:color="auto"/>
              <w:bottom w:val="single" w:sz="4" w:space="0" w:color="auto"/>
              <w:right w:val="single" w:sz="4" w:space="0" w:color="auto"/>
            </w:tcBorders>
            <w:hideMark/>
          </w:tcPr>
          <w:p w14:paraId="7EE4E6B2" w14:textId="77777777" w:rsidR="00AE1B55" w:rsidRDefault="00AE1B55" w:rsidP="00A52ACA">
            <w:r>
              <w:t>1</w:t>
            </w:r>
          </w:p>
        </w:tc>
        <w:tc>
          <w:tcPr>
            <w:tcW w:w="5522" w:type="dxa"/>
            <w:tcBorders>
              <w:top w:val="single" w:sz="4" w:space="0" w:color="auto"/>
              <w:left w:val="single" w:sz="4" w:space="0" w:color="auto"/>
              <w:bottom w:val="single" w:sz="4" w:space="0" w:color="auto"/>
              <w:right w:val="single" w:sz="4" w:space="0" w:color="auto"/>
            </w:tcBorders>
          </w:tcPr>
          <w:p w14:paraId="2E73394B" w14:textId="77777777" w:rsidR="00AE1B55" w:rsidRDefault="00AE1B55" w:rsidP="00A52ACA">
            <w:r>
              <w:t xml:space="preserve">The approach requires redevelopment of land which in general is undeveloped in the traditional ‘urban’ sense (employment, housing, industry), therefore there will be very little associated crime, or fear of crime present. There may be some potential to reduce forms of rural crime through the approach, but it is considered this is far outweighed by the likely increase in crime and fear of crime likely to be generated as a result of population increases associated with the approach. </w:t>
            </w:r>
          </w:p>
        </w:tc>
        <w:tc>
          <w:tcPr>
            <w:tcW w:w="1164" w:type="dxa"/>
            <w:tcBorders>
              <w:top w:val="single" w:sz="4" w:space="0" w:color="auto"/>
              <w:left w:val="single" w:sz="4" w:space="0" w:color="auto"/>
              <w:bottom w:val="single" w:sz="4" w:space="0" w:color="auto"/>
              <w:right w:val="single" w:sz="4" w:space="0" w:color="auto"/>
            </w:tcBorders>
            <w:shd w:val="clear" w:color="auto" w:fill="FFC000"/>
          </w:tcPr>
          <w:p w14:paraId="1569CB30" w14:textId="77777777" w:rsidR="00AE1B55" w:rsidRDefault="00AE1B55" w:rsidP="00A52ACA">
            <w:pPr>
              <w:jc w:val="center"/>
              <w:rPr>
                <w:rFonts w:cstheme="minorHAnsi"/>
                <w:b/>
                <w:sz w:val="32"/>
                <w:szCs w:val="32"/>
              </w:rPr>
            </w:pPr>
          </w:p>
          <w:p w14:paraId="16A4BB38" w14:textId="77777777" w:rsidR="00AE1B55" w:rsidRDefault="00AE1B55" w:rsidP="00A52ACA">
            <w:pPr>
              <w:jc w:val="center"/>
              <w:rPr>
                <w:rFonts w:cstheme="minorHAnsi"/>
                <w:b/>
                <w:sz w:val="32"/>
                <w:szCs w:val="32"/>
              </w:rPr>
            </w:pPr>
          </w:p>
          <w:p w14:paraId="48AF1176" w14:textId="77777777" w:rsidR="00AE1B55" w:rsidRDefault="00AE1B55" w:rsidP="00A52ACA">
            <w:pPr>
              <w:jc w:val="center"/>
              <w:rPr>
                <w:rFonts w:cstheme="minorHAnsi"/>
                <w:b/>
                <w:sz w:val="32"/>
                <w:szCs w:val="32"/>
              </w:rPr>
            </w:pPr>
            <w:r>
              <w:rPr>
                <w:rFonts w:cstheme="minorHAnsi"/>
                <w:b/>
                <w:sz w:val="32"/>
                <w:szCs w:val="32"/>
              </w:rPr>
              <w:t>-</w:t>
            </w:r>
          </w:p>
        </w:tc>
        <w:tc>
          <w:tcPr>
            <w:tcW w:w="1172" w:type="dxa"/>
            <w:vMerge w:val="restart"/>
            <w:tcBorders>
              <w:top w:val="single" w:sz="4" w:space="0" w:color="auto"/>
              <w:left w:val="single" w:sz="4" w:space="0" w:color="auto"/>
              <w:bottom w:val="single" w:sz="4" w:space="0" w:color="auto"/>
              <w:right w:val="single" w:sz="4" w:space="0" w:color="auto"/>
            </w:tcBorders>
            <w:shd w:val="clear" w:color="auto" w:fill="FFC000"/>
          </w:tcPr>
          <w:p w14:paraId="7F3DA598" w14:textId="77777777" w:rsidR="00AE1B55" w:rsidRDefault="00AE1B55" w:rsidP="00A52ACA">
            <w:pPr>
              <w:jc w:val="center"/>
            </w:pPr>
            <w:r>
              <w:rPr>
                <w:rFonts w:cstheme="minorHAnsi"/>
                <w:b/>
                <w:sz w:val="32"/>
                <w:szCs w:val="32"/>
              </w:rPr>
              <w:t>-</w:t>
            </w:r>
          </w:p>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7B06AE3A" w14:textId="77777777" w:rsidR="00AE1B55" w:rsidRDefault="00AE1B55" w:rsidP="00A52ACA"/>
        </w:tc>
      </w:tr>
      <w:tr w:rsidR="00AE1B55" w14:paraId="0A4FE358" w14:textId="77777777" w:rsidTr="00A52ACA">
        <w:trPr>
          <w:trHeight w:val="301"/>
        </w:trPr>
        <w:tc>
          <w:tcPr>
            <w:tcW w:w="0" w:type="auto"/>
            <w:vMerge/>
            <w:tcBorders>
              <w:top w:val="single" w:sz="2" w:space="0" w:color="000000"/>
              <w:left w:val="single" w:sz="4" w:space="0" w:color="auto"/>
              <w:bottom w:val="single" w:sz="2" w:space="0" w:color="000000"/>
              <w:right w:val="single" w:sz="4" w:space="0" w:color="auto"/>
            </w:tcBorders>
            <w:vAlign w:val="center"/>
            <w:hideMark/>
          </w:tcPr>
          <w:p w14:paraId="0371B47D"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3C25E3E5" w14:textId="77777777" w:rsidR="00AE1B55" w:rsidRDefault="00AE1B55" w:rsidP="00A52ACA"/>
        </w:tc>
        <w:tc>
          <w:tcPr>
            <w:tcW w:w="0" w:type="auto"/>
            <w:vMerge/>
            <w:tcBorders>
              <w:top w:val="single" w:sz="4" w:space="0" w:color="auto"/>
              <w:left w:val="single" w:sz="4" w:space="0" w:color="auto"/>
              <w:bottom w:val="single" w:sz="4" w:space="0" w:color="auto"/>
              <w:right w:val="single" w:sz="4" w:space="0" w:color="auto"/>
            </w:tcBorders>
            <w:vAlign w:val="center"/>
            <w:hideMark/>
          </w:tcPr>
          <w:p w14:paraId="14A4A2C8" w14:textId="77777777" w:rsidR="00AE1B55" w:rsidRDefault="00AE1B55" w:rsidP="00A52ACA"/>
        </w:tc>
        <w:tc>
          <w:tcPr>
            <w:tcW w:w="0" w:type="auto"/>
            <w:vMerge/>
            <w:tcBorders>
              <w:top w:val="single" w:sz="4" w:space="0" w:color="auto"/>
              <w:left w:val="single" w:sz="4" w:space="0" w:color="auto"/>
              <w:bottom w:val="single" w:sz="4" w:space="0" w:color="auto"/>
              <w:right w:val="single" w:sz="4" w:space="0" w:color="auto"/>
            </w:tcBorders>
            <w:vAlign w:val="center"/>
            <w:hideMark/>
          </w:tcPr>
          <w:p w14:paraId="0B059D4A" w14:textId="77777777" w:rsidR="00AE1B55" w:rsidRDefault="00AE1B55" w:rsidP="00A52ACA"/>
        </w:tc>
        <w:tc>
          <w:tcPr>
            <w:tcW w:w="349" w:type="dxa"/>
            <w:tcBorders>
              <w:top w:val="single" w:sz="4" w:space="0" w:color="auto"/>
              <w:left w:val="single" w:sz="4" w:space="0" w:color="auto"/>
              <w:bottom w:val="single" w:sz="4" w:space="0" w:color="auto"/>
              <w:right w:val="single" w:sz="4" w:space="0" w:color="auto"/>
            </w:tcBorders>
            <w:hideMark/>
          </w:tcPr>
          <w:p w14:paraId="716FD00F" w14:textId="77777777" w:rsidR="00AE1B55" w:rsidRDefault="00AE1B55" w:rsidP="00A52ACA">
            <w:r>
              <w:t>2</w:t>
            </w:r>
          </w:p>
        </w:tc>
        <w:tc>
          <w:tcPr>
            <w:tcW w:w="5522" w:type="dxa"/>
            <w:tcBorders>
              <w:top w:val="single" w:sz="4" w:space="0" w:color="auto"/>
              <w:left w:val="single" w:sz="4" w:space="0" w:color="auto"/>
              <w:bottom w:val="single" w:sz="4" w:space="0" w:color="auto"/>
              <w:right w:val="single" w:sz="4" w:space="0" w:color="auto"/>
            </w:tcBorders>
          </w:tcPr>
          <w:p w14:paraId="698DC7C8" w14:textId="77777777" w:rsidR="00AE1B55" w:rsidRDefault="00AE1B55" w:rsidP="00A52ACA">
            <w:r>
              <w:t xml:space="preserve">The approach requires redevelopment of land which in general is undeveloped in the traditional ‘urban’ sense (employment, housing, industry). As such, there is very little present on sites in the way of ‘built environment’ and so sites do not suffer from safety issues in terms of structures forming part of the built environment. There may be the presence of security issues on sites, where the potential for rural crime is concerned for example, however in general there is little opportunity to contribute to a safe and secure built environment through this approach. Indeed, the development of such sites risks creating a much expanded built environment, providing additional opportunities where crime may occur.  </w:t>
            </w:r>
          </w:p>
        </w:tc>
        <w:tc>
          <w:tcPr>
            <w:tcW w:w="1164" w:type="dxa"/>
            <w:tcBorders>
              <w:top w:val="single" w:sz="4" w:space="0" w:color="auto"/>
              <w:left w:val="single" w:sz="4" w:space="0" w:color="auto"/>
              <w:bottom w:val="single" w:sz="4" w:space="0" w:color="auto"/>
              <w:right w:val="single" w:sz="4" w:space="0" w:color="auto"/>
            </w:tcBorders>
            <w:shd w:val="clear" w:color="auto" w:fill="FFC000"/>
          </w:tcPr>
          <w:p w14:paraId="7F363911" w14:textId="77777777" w:rsidR="00AE1B55" w:rsidRDefault="00AE1B55" w:rsidP="00A52ACA">
            <w:pPr>
              <w:jc w:val="center"/>
              <w:rPr>
                <w:rFonts w:cstheme="minorHAnsi"/>
                <w:b/>
                <w:sz w:val="32"/>
                <w:szCs w:val="32"/>
              </w:rPr>
            </w:pPr>
          </w:p>
          <w:p w14:paraId="5E383337" w14:textId="77777777" w:rsidR="00AE1B55" w:rsidRDefault="00AE1B55" w:rsidP="00A52ACA">
            <w:pPr>
              <w:jc w:val="center"/>
              <w:rPr>
                <w:rFonts w:cstheme="minorHAnsi"/>
                <w:b/>
                <w:sz w:val="32"/>
                <w:szCs w:val="32"/>
              </w:rPr>
            </w:pPr>
          </w:p>
          <w:p w14:paraId="2D11B081" w14:textId="77777777" w:rsidR="00AE1B55" w:rsidRDefault="00AE1B55" w:rsidP="00A52ACA">
            <w:pPr>
              <w:jc w:val="center"/>
              <w:rPr>
                <w:rFonts w:cstheme="minorHAnsi"/>
                <w:b/>
                <w:sz w:val="32"/>
                <w:szCs w:val="32"/>
              </w:rPr>
            </w:pPr>
          </w:p>
          <w:p w14:paraId="1AAD1171" w14:textId="77777777" w:rsidR="00AE1B55" w:rsidRDefault="00AE1B55" w:rsidP="00A52ACA">
            <w:pPr>
              <w:jc w:val="center"/>
              <w:rPr>
                <w:rFonts w:cstheme="minorHAnsi"/>
                <w:b/>
                <w:sz w:val="32"/>
                <w:szCs w:val="32"/>
              </w:rPr>
            </w:pPr>
          </w:p>
          <w:p w14:paraId="7C82E7F3" w14:textId="77777777" w:rsidR="00AE1B55" w:rsidRDefault="00AE1B55" w:rsidP="00A52ACA">
            <w:pPr>
              <w:jc w:val="center"/>
              <w:rPr>
                <w:rFonts w:cstheme="minorHAnsi"/>
                <w:b/>
                <w:sz w:val="32"/>
                <w:szCs w:val="32"/>
              </w:rPr>
            </w:pPr>
            <w:r>
              <w:rPr>
                <w:rFonts w:cstheme="minorHAnsi"/>
                <w:b/>
                <w:sz w:val="32"/>
                <w:szCs w:val="32"/>
              </w:rPr>
              <w:t>-</w:t>
            </w:r>
          </w:p>
        </w:tc>
        <w:tc>
          <w:tcPr>
            <w:tcW w:w="0" w:type="auto"/>
            <w:vMerge/>
            <w:tcBorders>
              <w:top w:val="single" w:sz="4" w:space="0" w:color="auto"/>
              <w:left w:val="single" w:sz="4" w:space="0" w:color="auto"/>
              <w:bottom w:val="single" w:sz="4" w:space="0" w:color="auto"/>
              <w:right w:val="single" w:sz="4" w:space="0" w:color="auto"/>
            </w:tcBorders>
            <w:shd w:val="clear" w:color="auto" w:fill="FFC000"/>
            <w:vAlign w:val="center"/>
            <w:hideMark/>
          </w:tcPr>
          <w:p w14:paraId="4509558E"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1224013B" w14:textId="77777777" w:rsidR="00AE1B55" w:rsidRDefault="00AE1B55" w:rsidP="00A52ACA"/>
        </w:tc>
      </w:tr>
      <w:tr w:rsidR="00AE1B55" w14:paraId="26DDED9C" w14:textId="77777777" w:rsidTr="00A52ACA">
        <w:trPr>
          <w:trHeight w:val="76"/>
        </w:trPr>
        <w:tc>
          <w:tcPr>
            <w:tcW w:w="0" w:type="auto"/>
            <w:vMerge/>
            <w:tcBorders>
              <w:top w:val="single" w:sz="2" w:space="0" w:color="000000"/>
              <w:left w:val="single" w:sz="4" w:space="0" w:color="auto"/>
              <w:bottom w:val="single" w:sz="2" w:space="0" w:color="000000"/>
              <w:right w:val="single" w:sz="4" w:space="0" w:color="auto"/>
            </w:tcBorders>
            <w:vAlign w:val="center"/>
            <w:hideMark/>
          </w:tcPr>
          <w:p w14:paraId="35D14F35"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39D86C7C" w14:textId="77777777" w:rsidR="00AE1B55" w:rsidRDefault="00AE1B55" w:rsidP="00A52ACA"/>
        </w:tc>
        <w:tc>
          <w:tcPr>
            <w:tcW w:w="440" w:type="dxa"/>
            <w:vMerge w:val="restart"/>
            <w:tcBorders>
              <w:top w:val="single" w:sz="4" w:space="0" w:color="auto"/>
              <w:left w:val="single" w:sz="4" w:space="0" w:color="auto"/>
              <w:bottom w:val="single" w:sz="4" w:space="0" w:color="auto"/>
              <w:right w:val="single" w:sz="4" w:space="0" w:color="auto"/>
            </w:tcBorders>
            <w:hideMark/>
          </w:tcPr>
          <w:p w14:paraId="3EC6AEC8" w14:textId="77777777" w:rsidR="00AE1B55" w:rsidRDefault="00AE1B55" w:rsidP="00A52ACA">
            <w:r>
              <w:t>7</w:t>
            </w:r>
          </w:p>
        </w:tc>
        <w:tc>
          <w:tcPr>
            <w:tcW w:w="1738" w:type="dxa"/>
            <w:vMerge w:val="restart"/>
            <w:tcBorders>
              <w:top w:val="single" w:sz="4" w:space="0" w:color="auto"/>
              <w:left w:val="single" w:sz="4" w:space="0" w:color="auto"/>
              <w:bottom w:val="single" w:sz="4" w:space="0" w:color="auto"/>
              <w:right w:val="single" w:sz="4" w:space="0" w:color="auto"/>
            </w:tcBorders>
            <w:hideMark/>
          </w:tcPr>
          <w:p w14:paraId="672C1169" w14:textId="77777777" w:rsidR="00AE1B55" w:rsidRDefault="00AE1B55" w:rsidP="00A52ACA">
            <w:r>
              <w:t>Social Inclusion</w:t>
            </w:r>
          </w:p>
        </w:tc>
        <w:tc>
          <w:tcPr>
            <w:tcW w:w="349" w:type="dxa"/>
            <w:tcBorders>
              <w:top w:val="single" w:sz="4" w:space="0" w:color="auto"/>
              <w:left w:val="single" w:sz="4" w:space="0" w:color="auto"/>
              <w:bottom w:val="single" w:sz="4" w:space="0" w:color="auto"/>
              <w:right w:val="single" w:sz="4" w:space="0" w:color="auto"/>
            </w:tcBorders>
            <w:hideMark/>
          </w:tcPr>
          <w:p w14:paraId="20A4D26C" w14:textId="77777777" w:rsidR="00AE1B55" w:rsidRDefault="00AE1B55" w:rsidP="00A52ACA">
            <w:r>
              <w:t>1</w:t>
            </w:r>
          </w:p>
        </w:tc>
        <w:tc>
          <w:tcPr>
            <w:tcW w:w="5522" w:type="dxa"/>
            <w:tcBorders>
              <w:top w:val="single" w:sz="4" w:space="0" w:color="auto"/>
              <w:left w:val="single" w:sz="4" w:space="0" w:color="auto"/>
              <w:bottom w:val="single" w:sz="4" w:space="0" w:color="auto"/>
              <w:right w:val="single" w:sz="4" w:space="0" w:color="auto"/>
            </w:tcBorders>
          </w:tcPr>
          <w:p w14:paraId="6E293493" w14:textId="77777777" w:rsidR="00AE1B55" w:rsidRDefault="00AE1B55" w:rsidP="00A52ACA">
            <w:r>
              <w:t xml:space="preserve">The increase in population adjacent to the conurbations resulting from this approach could help to sustain and enhance existing cultural assets nearby (for example a library or museum) that would otherwise be at risk from closure. Development of the scale set out by this approach is unlikely to warrant the establishment of new assets. </w:t>
            </w:r>
          </w:p>
        </w:tc>
        <w:tc>
          <w:tcPr>
            <w:tcW w:w="1164" w:type="dxa"/>
            <w:tcBorders>
              <w:top w:val="single" w:sz="4" w:space="0" w:color="auto"/>
              <w:left w:val="single" w:sz="4" w:space="0" w:color="auto"/>
              <w:bottom w:val="single" w:sz="4" w:space="0" w:color="auto"/>
              <w:right w:val="single" w:sz="4" w:space="0" w:color="auto"/>
            </w:tcBorders>
            <w:shd w:val="clear" w:color="auto" w:fill="92D050"/>
          </w:tcPr>
          <w:p w14:paraId="3DD2E636" w14:textId="77777777" w:rsidR="00AE1B55" w:rsidRDefault="00AE1B55" w:rsidP="00A52ACA">
            <w:pPr>
              <w:jc w:val="center"/>
              <w:rPr>
                <w:rFonts w:cstheme="minorHAnsi"/>
                <w:b/>
                <w:sz w:val="32"/>
                <w:szCs w:val="32"/>
              </w:rPr>
            </w:pPr>
          </w:p>
          <w:p w14:paraId="5ED6745E" w14:textId="77777777" w:rsidR="00AE1B55" w:rsidRDefault="00AE1B55" w:rsidP="00A52ACA">
            <w:pPr>
              <w:jc w:val="center"/>
              <w:rPr>
                <w:rFonts w:cstheme="minorHAnsi"/>
                <w:b/>
                <w:sz w:val="32"/>
                <w:szCs w:val="32"/>
              </w:rPr>
            </w:pPr>
          </w:p>
          <w:p w14:paraId="643B1050" w14:textId="77777777" w:rsidR="00AE1B55" w:rsidRDefault="00AE1B55" w:rsidP="00A52ACA">
            <w:pPr>
              <w:jc w:val="center"/>
              <w:rPr>
                <w:rFonts w:cstheme="minorHAnsi"/>
                <w:b/>
                <w:sz w:val="32"/>
                <w:szCs w:val="32"/>
              </w:rPr>
            </w:pPr>
            <w:r>
              <w:rPr>
                <w:rFonts w:cstheme="minorHAnsi"/>
                <w:b/>
                <w:sz w:val="32"/>
                <w:szCs w:val="32"/>
              </w:rPr>
              <w:t>+</w:t>
            </w:r>
          </w:p>
        </w:tc>
        <w:tc>
          <w:tcPr>
            <w:tcW w:w="1172" w:type="dxa"/>
            <w:vMerge w:val="restart"/>
            <w:tcBorders>
              <w:top w:val="single" w:sz="4" w:space="0" w:color="auto"/>
              <w:left w:val="single" w:sz="4" w:space="0" w:color="auto"/>
              <w:bottom w:val="single" w:sz="4" w:space="0" w:color="auto"/>
              <w:right w:val="single" w:sz="4" w:space="0" w:color="auto"/>
            </w:tcBorders>
            <w:shd w:val="clear" w:color="auto" w:fill="00B050"/>
          </w:tcPr>
          <w:p w14:paraId="48EDC8EB" w14:textId="77777777" w:rsidR="00AE1B55" w:rsidRDefault="00AE1B55" w:rsidP="00A52ACA">
            <w:pPr>
              <w:jc w:val="center"/>
            </w:pPr>
            <w:r>
              <w:rPr>
                <w:rFonts w:cstheme="minorHAnsi"/>
                <w:b/>
                <w:sz w:val="32"/>
                <w:szCs w:val="32"/>
              </w:rPr>
              <w:t>++</w:t>
            </w:r>
          </w:p>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6541C2E0" w14:textId="77777777" w:rsidR="00AE1B55" w:rsidRDefault="00AE1B55" w:rsidP="00A52ACA"/>
        </w:tc>
      </w:tr>
      <w:tr w:rsidR="00AE1B55" w14:paraId="04B89EE7" w14:textId="77777777" w:rsidTr="00A52ACA">
        <w:trPr>
          <w:trHeight w:val="75"/>
        </w:trPr>
        <w:tc>
          <w:tcPr>
            <w:tcW w:w="0" w:type="auto"/>
            <w:vMerge/>
            <w:tcBorders>
              <w:top w:val="single" w:sz="2" w:space="0" w:color="000000"/>
              <w:left w:val="single" w:sz="4" w:space="0" w:color="auto"/>
              <w:bottom w:val="single" w:sz="2" w:space="0" w:color="000000"/>
              <w:right w:val="single" w:sz="4" w:space="0" w:color="auto"/>
            </w:tcBorders>
            <w:vAlign w:val="center"/>
            <w:hideMark/>
          </w:tcPr>
          <w:p w14:paraId="2AF1322B"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021E73D1" w14:textId="77777777" w:rsidR="00AE1B55" w:rsidRDefault="00AE1B55" w:rsidP="00A52ACA"/>
        </w:tc>
        <w:tc>
          <w:tcPr>
            <w:tcW w:w="0" w:type="auto"/>
            <w:vMerge/>
            <w:tcBorders>
              <w:top w:val="single" w:sz="4" w:space="0" w:color="auto"/>
              <w:left w:val="single" w:sz="4" w:space="0" w:color="auto"/>
              <w:bottom w:val="single" w:sz="4" w:space="0" w:color="auto"/>
              <w:right w:val="single" w:sz="4" w:space="0" w:color="auto"/>
            </w:tcBorders>
            <w:vAlign w:val="center"/>
            <w:hideMark/>
          </w:tcPr>
          <w:p w14:paraId="654DC462" w14:textId="77777777" w:rsidR="00AE1B55" w:rsidRDefault="00AE1B55" w:rsidP="00A52ACA"/>
        </w:tc>
        <w:tc>
          <w:tcPr>
            <w:tcW w:w="0" w:type="auto"/>
            <w:vMerge/>
            <w:tcBorders>
              <w:top w:val="single" w:sz="4" w:space="0" w:color="auto"/>
              <w:left w:val="single" w:sz="4" w:space="0" w:color="auto"/>
              <w:bottom w:val="single" w:sz="4" w:space="0" w:color="auto"/>
              <w:right w:val="single" w:sz="4" w:space="0" w:color="auto"/>
            </w:tcBorders>
            <w:vAlign w:val="center"/>
            <w:hideMark/>
          </w:tcPr>
          <w:p w14:paraId="7373CAED" w14:textId="77777777" w:rsidR="00AE1B55" w:rsidRDefault="00AE1B55" w:rsidP="00A52ACA"/>
        </w:tc>
        <w:tc>
          <w:tcPr>
            <w:tcW w:w="349" w:type="dxa"/>
            <w:tcBorders>
              <w:top w:val="single" w:sz="4" w:space="0" w:color="auto"/>
              <w:left w:val="single" w:sz="4" w:space="0" w:color="auto"/>
              <w:bottom w:val="single" w:sz="4" w:space="0" w:color="auto"/>
              <w:right w:val="single" w:sz="4" w:space="0" w:color="auto"/>
            </w:tcBorders>
            <w:hideMark/>
          </w:tcPr>
          <w:p w14:paraId="3C3CE973" w14:textId="77777777" w:rsidR="00AE1B55" w:rsidRDefault="00AE1B55" w:rsidP="00A52ACA">
            <w:r>
              <w:t>2</w:t>
            </w:r>
          </w:p>
        </w:tc>
        <w:tc>
          <w:tcPr>
            <w:tcW w:w="5522" w:type="dxa"/>
            <w:tcBorders>
              <w:top w:val="single" w:sz="4" w:space="0" w:color="auto"/>
              <w:left w:val="single" w:sz="4" w:space="0" w:color="auto"/>
              <w:bottom w:val="single" w:sz="4" w:space="0" w:color="auto"/>
              <w:right w:val="single" w:sz="4" w:space="0" w:color="auto"/>
            </w:tcBorders>
          </w:tcPr>
          <w:p w14:paraId="07D4A44B" w14:textId="77777777" w:rsidR="00AE1B55" w:rsidRDefault="00AE1B55" w:rsidP="00A52ACA">
            <w:r>
              <w:t>Increasing the population adjacent to the conurbations and associated cultural assets will see an increase in the proportion of the wider population who will benefit from easier access to related activities and thus increase general engagement and satisfaction.</w:t>
            </w:r>
          </w:p>
        </w:tc>
        <w:tc>
          <w:tcPr>
            <w:tcW w:w="1164" w:type="dxa"/>
            <w:tcBorders>
              <w:top w:val="single" w:sz="4" w:space="0" w:color="auto"/>
              <w:left w:val="single" w:sz="4" w:space="0" w:color="auto"/>
              <w:bottom w:val="single" w:sz="4" w:space="0" w:color="auto"/>
              <w:right w:val="single" w:sz="4" w:space="0" w:color="auto"/>
            </w:tcBorders>
            <w:shd w:val="clear" w:color="auto" w:fill="92D050"/>
          </w:tcPr>
          <w:p w14:paraId="03AF779D" w14:textId="77777777" w:rsidR="00AE1B55" w:rsidRDefault="00AE1B55" w:rsidP="00A52ACA">
            <w:pPr>
              <w:jc w:val="center"/>
              <w:rPr>
                <w:rFonts w:cstheme="minorHAnsi"/>
                <w:b/>
                <w:sz w:val="32"/>
                <w:szCs w:val="32"/>
              </w:rPr>
            </w:pPr>
          </w:p>
          <w:p w14:paraId="7D8C7582" w14:textId="77777777" w:rsidR="00AE1B55" w:rsidRDefault="00AE1B55" w:rsidP="00A52ACA">
            <w:pPr>
              <w:jc w:val="center"/>
              <w:rPr>
                <w:rFonts w:cstheme="minorHAnsi"/>
                <w:b/>
                <w:sz w:val="32"/>
                <w:szCs w:val="32"/>
              </w:rPr>
            </w:pPr>
            <w:r>
              <w:rPr>
                <w:rFonts w:cstheme="minorHAnsi"/>
                <w:b/>
                <w:sz w:val="32"/>
                <w:szCs w:val="32"/>
              </w:rPr>
              <w:t>+</w:t>
            </w:r>
          </w:p>
        </w:tc>
        <w:tc>
          <w:tcPr>
            <w:tcW w:w="0" w:type="auto"/>
            <w:vMerge/>
            <w:tcBorders>
              <w:top w:val="single" w:sz="4" w:space="0" w:color="auto"/>
              <w:left w:val="single" w:sz="4" w:space="0" w:color="auto"/>
              <w:bottom w:val="single" w:sz="4" w:space="0" w:color="auto"/>
              <w:right w:val="single" w:sz="4" w:space="0" w:color="auto"/>
            </w:tcBorders>
            <w:shd w:val="clear" w:color="auto" w:fill="00B050"/>
            <w:vAlign w:val="center"/>
            <w:hideMark/>
          </w:tcPr>
          <w:p w14:paraId="1084F444"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579B87E1" w14:textId="77777777" w:rsidR="00AE1B55" w:rsidRDefault="00AE1B55" w:rsidP="00A52ACA"/>
        </w:tc>
      </w:tr>
      <w:tr w:rsidR="00AE1B55" w14:paraId="6DBEA972" w14:textId="77777777" w:rsidTr="00A52ACA">
        <w:trPr>
          <w:trHeight w:val="75"/>
        </w:trPr>
        <w:tc>
          <w:tcPr>
            <w:tcW w:w="0" w:type="auto"/>
            <w:vMerge/>
            <w:tcBorders>
              <w:top w:val="single" w:sz="2" w:space="0" w:color="000000"/>
              <w:left w:val="single" w:sz="4" w:space="0" w:color="auto"/>
              <w:bottom w:val="single" w:sz="2" w:space="0" w:color="000000"/>
              <w:right w:val="single" w:sz="4" w:space="0" w:color="auto"/>
            </w:tcBorders>
            <w:vAlign w:val="center"/>
            <w:hideMark/>
          </w:tcPr>
          <w:p w14:paraId="39B4C76E"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675393AF" w14:textId="77777777" w:rsidR="00AE1B55" w:rsidRDefault="00AE1B55" w:rsidP="00A52ACA"/>
        </w:tc>
        <w:tc>
          <w:tcPr>
            <w:tcW w:w="0" w:type="auto"/>
            <w:vMerge/>
            <w:tcBorders>
              <w:top w:val="single" w:sz="4" w:space="0" w:color="auto"/>
              <w:left w:val="single" w:sz="4" w:space="0" w:color="auto"/>
              <w:bottom w:val="single" w:sz="4" w:space="0" w:color="auto"/>
              <w:right w:val="single" w:sz="4" w:space="0" w:color="auto"/>
            </w:tcBorders>
            <w:vAlign w:val="center"/>
            <w:hideMark/>
          </w:tcPr>
          <w:p w14:paraId="0C55A0C8" w14:textId="77777777" w:rsidR="00AE1B55" w:rsidRDefault="00AE1B55" w:rsidP="00A52ACA"/>
        </w:tc>
        <w:tc>
          <w:tcPr>
            <w:tcW w:w="0" w:type="auto"/>
            <w:vMerge/>
            <w:tcBorders>
              <w:top w:val="single" w:sz="4" w:space="0" w:color="auto"/>
              <w:left w:val="single" w:sz="4" w:space="0" w:color="auto"/>
              <w:bottom w:val="single" w:sz="4" w:space="0" w:color="auto"/>
              <w:right w:val="single" w:sz="4" w:space="0" w:color="auto"/>
            </w:tcBorders>
            <w:vAlign w:val="center"/>
            <w:hideMark/>
          </w:tcPr>
          <w:p w14:paraId="4C05C3F7" w14:textId="77777777" w:rsidR="00AE1B55" w:rsidRDefault="00AE1B55" w:rsidP="00A52ACA"/>
        </w:tc>
        <w:tc>
          <w:tcPr>
            <w:tcW w:w="349" w:type="dxa"/>
            <w:tcBorders>
              <w:top w:val="single" w:sz="4" w:space="0" w:color="auto"/>
              <w:left w:val="single" w:sz="4" w:space="0" w:color="auto"/>
              <w:bottom w:val="single" w:sz="4" w:space="0" w:color="auto"/>
              <w:right w:val="single" w:sz="4" w:space="0" w:color="auto"/>
            </w:tcBorders>
            <w:hideMark/>
          </w:tcPr>
          <w:p w14:paraId="143BB41F" w14:textId="77777777" w:rsidR="00AE1B55" w:rsidRDefault="00AE1B55" w:rsidP="00A52ACA">
            <w:r>
              <w:t>3</w:t>
            </w:r>
          </w:p>
        </w:tc>
        <w:tc>
          <w:tcPr>
            <w:tcW w:w="5522" w:type="dxa"/>
            <w:tcBorders>
              <w:top w:val="single" w:sz="4" w:space="0" w:color="auto"/>
              <w:left w:val="single" w:sz="4" w:space="0" w:color="auto"/>
              <w:bottom w:val="single" w:sz="4" w:space="0" w:color="auto"/>
              <w:right w:val="single" w:sz="4" w:space="0" w:color="auto"/>
            </w:tcBorders>
          </w:tcPr>
          <w:p w14:paraId="5179D77C" w14:textId="77777777" w:rsidR="00AE1B55" w:rsidRDefault="00AE1B55" w:rsidP="00A52ACA">
            <w:r>
              <w:t xml:space="preserve">The approach will not result directly in the establishment of new facilities. However the increase in population resulting from development and adjacent to the conurbation may contribute to increasing demand for assets so may therefore act as a catalyst for additional facilities in the long-term. </w:t>
            </w:r>
          </w:p>
        </w:tc>
        <w:tc>
          <w:tcPr>
            <w:tcW w:w="1164" w:type="dxa"/>
            <w:tcBorders>
              <w:top w:val="single" w:sz="4" w:space="0" w:color="auto"/>
              <w:left w:val="single" w:sz="4" w:space="0" w:color="auto"/>
              <w:bottom w:val="single" w:sz="4" w:space="0" w:color="auto"/>
              <w:right w:val="single" w:sz="4" w:space="0" w:color="auto"/>
            </w:tcBorders>
            <w:shd w:val="clear" w:color="auto" w:fill="92D050"/>
          </w:tcPr>
          <w:p w14:paraId="4A4CA22A" w14:textId="77777777" w:rsidR="00AE1B55" w:rsidRDefault="00AE1B55" w:rsidP="00A52ACA">
            <w:pPr>
              <w:jc w:val="center"/>
              <w:rPr>
                <w:rFonts w:cstheme="minorHAnsi"/>
                <w:b/>
                <w:sz w:val="32"/>
                <w:szCs w:val="32"/>
              </w:rPr>
            </w:pPr>
          </w:p>
          <w:p w14:paraId="78F5F13B" w14:textId="77777777" w:rsidR="00AE1B55" w:rsidRDefault="00AE1B55" w:rsidP="00A52ACA">
            <w:pPr>
              <w:jc w:val="center"/>
              <w:rPr>
                <w:rFonts w:cstheme="minorHAnsi"/>
                <w:b/>
                <w:sz w:val="32"/>
                <w:szCs w:val="32"/>
              </w:rPr>
            </w:pPr>
            <w:r>
              <w:rPr>
                <w:rFonts w:cstheme="minorHAnsi"/>
                <w:b/>
                <w:sz w:val="32"/>
                <w:szCs w:val="32"/>
              </w:rPr>
              <w:t>+</w:t>
            </w:r>
          </w:p>
        </w:tc>
        <w:tc>
          <w:tcPr>
            <w:tcW w:w="0" w:type="auto"/>
            <w:vMerge/>
            <w:tcBorders>
              <w:top w:val="single" w:sz="4" w:space="0" w:color="auto"/>
              <w:left w:val="single" w:sz="4" w:space="0" w:color="auto"/>
              <w:bottom w:val="single" w:sz="4" w:space="0" w:color="auto"/>
              <w:right w:val="single" w:sz="4" w:space="0" w:color="auto"/>
            </w:tcBorders>
            <w:shd w:val="clear" w:color="auto" w:fill="00B050"/>
            <w:vAlign w:val="center"/>
            <w:hideMark/>
          </w:tcPr>
          <w:p w14:paraId="0E346BAF"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0C13C6CF" w14:textId="77777777" w:rsidR="00AE1B55" w:rsidRDefault="00AE1B55" w:rsidP="00A52ACA"/>
        </w:tc>
      </w:tr>
      <w:tr w:rsidR="00AE1B55" w14:paraId="1048186B" w14:textId="77777777" w:rsidTr="00A52ACA">
        <w:trPr>
          <w:trHeight w:val="75"/>
        </w:trPr>
        <w:tc>
          <w:tcPr>
            <w:tcW w:w="0" w:type="auto"/>
            <w:vMerge/>
            <w:tcBorders>
              <w:top w:val="single" w:sz="2" w:space="0" w:color="000000"/>
              <w:left w:val="single" w:sz="4" w:space="0" w:color="auto"/>
              <w:bottom w:val="single" w:sz="2" w:space="0" w:color="000000"/>
              <w:right w:val="single" w:sz="4" w:space="0" w:color="auto"/>
            </w:tcBorders>
            <w:vAlign w:val="center"/>
            <w:hideMark/>
          </w:tcPr>
          <w:p w14:paraId="467767BC"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6DD371BC" w14:textId="77777777" w:rsidR="00AE1B55" w:rsidRDefault="00AE1B55" w:rsidP="00A52ACA"/>
        </w:tc>
        <w:tc>
          <w:tcPr>
            <w:tcW w:w="0" w:type="auto"/>
            <w:vMerge/>
            <w:tcBorders>
              <w:top w:val="single" w:sz="4" w:space="0" w:color="auto"/>
              <w:left w:val="single" w:sz="4" w:space="0" w:color="auto"/>
              <w:bottom w:val="single" w:sz="4" w:space="0" w:color="auto"/>
              <w:right w:val="single" w:sz="4" w:space="0" w:color="auto"/>
            </w:tcBorders>
            <w:vAlign w:val="center"/>
            <w:hideMark/>
          </w:tcPr>
          <w:p w14:paraId="63BF1C5A" w14:textId="77777777" w:rsidR="00AE1B55" w:rsidRDefault="00AE1B55" w:rsidP="00A52ACA"/>
        </w:tc>
        <w:tc>
          <w:tcPr>
            <w:tcW w:w="0" w:type="auto"/>
            <w:vMerge/>
            <w:tcBorders>
              <w:top w:val="single" w:sz="4" w:space="0" w:color="auto"/>
              <w:left w:val="single" w:sz="4" w:space="0" w:color="auto"/>
              <w:bottom w:val="single" w:sz="4" w:space="0" w:color="auto"/>
              <w:right w:val="single" w:sz="4" w:space="0" w:color="auto"/>
            </w:tcBorders>
            <w:vAlign w:val="center"/>
            <w:hideMark/>
          </w:tcPr>
          <w:p w14:paraId="35AF87A1" w14:textId="77777777" w:rsidR="00AE1B55" w:rsidRDefault="00AE1B55" w:rsidP="00A52ACA"/>
        </w:tc>
        <w:tc>
          <w:tcPr>
            <w:tcW w:w="349" w:type="dxa"/>
            <w:tcBorders>
              <w:top w:val="single" w:sz="4" w:space="0" w:color="auto"/>
              <w:left w:val="single" w:sz="4" w:space="0" w:color="auto"/>
              <w:bottom w:val="single" w:sz="4" w:space="0" w:color="auto"/>
              <w:right w:val="single" w:sz="4" w:space="0" w:color="auto"/>
            </w:tcBorders>
            <w:hideMark/>
          </w:tcPr>
          <w:p w14:paraId="29F30AA6" w14:textId="77777777" w:rsidR="00AE1B55" w:rsidRDefault="00AE1B55" w:rsidP="00A52ACA">
            <w:r>
              <w:t>4</w:t>
            </w:r>
          </w:p>
        </w:tc>
        <w:tc>
          <w:tcPr>
            <w:tcW w:w="5522" w:type="dxa"/>
            <w:tcBorders>
              <w:top w:val="single" w:sz="4" w:space="0" w:color="auto"/>
              <w:left w:val="single" w:sz="4" w:space="0" w:color="auto"/>
              <w:bottom w:val="single" w:sz="4" w:space="0" w:color="auto"/>
              <w:right w:val="single" w:sz="4" w:space="0" w:color="auto"/>
            </w:tcBorders>
          </w:tcPr>
          <w:p w14:paraId="6BEC5001" w14:textId="77777777" w:rsidR="00AE1B55" w:rsidRDefault="00AE1B55" w:rsidP="00A52ACA">
            <w:r>
              <w:t>The approach would not result in development of a scale which warrants new educational facilities being provided. However development would be of scale that contributions could be justifiably sought to expand and enhance existing nearby facilities, for instance within the conurbations.</w:t>
            </w:r>
          </w:p>
        </w:tc>
        <w:tc>
          <w:tcPr>
            <w:tcW w:w="1164" w:type="dxa"/>
            <w:tcBorders>
              <w:top w:val="single" w:sz="4" w:space="0" w:color="auto"/>
              <w:left w:val="single" w:sz="4" w:space="0" w:color="auto"/>
              <w:bottom w:val="single" w:sz="4" w:space="0" w:color="auto"/>
              <w:right w:val="single" w:sz="4" w:space="0" w:color="auto"/>
            </w:tcBorders>
            <w:shd w:val="clear" w:color="auto" w:fill="92D050"/>
          </w:tcPr>
          <w:p w14:paraId="63C61E10" w14:textId="77777777" w:rsidR="00AE1B55" w:rsidRDefault="00AE1B55" w:rsidP="00A52ACA">
            <w:pPr>
              <w:jc w:val="center"/>
              <w:rPr>
                <w:rFonts w:cstheme="minorHAnsi"/>
                <w:b/>
                <w:sz w:val="32"/>
                <w:szCs w:val="32"/>
              </w:rPr>
            </w:pPr>
          </w:p>
          <w:p w14:paraId="427C34A3" w14:textId="77777777" w:rsidR="00AE1B55" w:rsidRDefault="00AE1B55" w:rsidP="00A52ACA">
            <w:pPr>
              <w:jc w:val="center"/>
              <w:rPr>
                <w:rFonts w:cstheme="minorHAnsi"/>
                <w:b/>
                <w:sz w:val="32"/>
                <w:szCs w:val="32"/>
              </w:rPr>
            </w:pPr>
            <w:r>
              <w:rPr>
                <w:rFonts w:cstheme="minorHAnsi"/>
                <w:b/>
                <w:sz w:val="32"/>
                <w:szCs w:val="32"/>
              </w:rPr>
              <w:t>+</w:t>
            </w:r>
          </w:p>
        </w:tc>
        <w:tc>
          <w:tcPr>
            <w:tcW w:w="0" w:type="auto"/>
            <w:vMerge/>
            <w:tcBorders>
              <w:top w:val="single" w:sz="4" w:space="0" w:color="auto"/>
              <w:left w:val="single" w:sz="4" w:space="0" w:color="auto"/>
              <w:bottom w:val="single" w:sz="4" w:space="0" w:color="auto"/>
              <w:right w:val="single" w:sz="4" w:space="0" w:color="auto"/>
            </w:tcBorders>
            <w:shd w:val="clear" w:color="auto" w:fill="00B050"/>
            <w:vAlign w:val="center"/>
            <w:hideMark/>
          </w:tcPr>
          <w:p w14:paraId="31FC2F7A"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32B62221" w14:textId="77777777" w:rsidR="00AE1B55" w:rsidRDefault="00AE1B55" w:rsidP="00A52ACA"/>
        </w:tc>
      </w:tr>
      <w:tr w:rsidR="00AE1B55" w14:paraId="74E727A1" w14:textId="77777777" w:rsidTr="00A52ACA">
        <w:trPr>
          <w:trHeight w:val="76"/>
        </w:trPr>
        <w:tc>
          <w:tcPr>
            <w:tcW w:w="0" w:type="auto"/>
            <w:vMerge/>
            <w:tcBorders>
              <w:top w:val="single" w:sz="2" w:space="0" w:color="000000"/>
              <w:left w:val="single" w:sz="4" w:space="0" w:color="auto"/>
              <w:bottom w:val="single" w:sz="2" w:space="0" w:color="000000"/>
              <w:right w:val="single" w:sz="4" w:space="0" w:color="auto"/>
            </w:tcBorders>
            <w:vAlign w:val="center"/>
            <w:hideMark/>
          </w:tcPr>
          <w:p w14:paraId="38DD7ED6"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2457B9E6" w14:textId="77777777" w:rsidR="00AE1B55" w:rsidRDefault="00AE1B55" w:rsidP="00A52ACA"/>
        </w:tc>
        <w:tc>
          <w:tcPr>
            <w:tcW w:w="440" w:type="dxa"/>
            <w:vMerge w:val="restart"/>
            <w:tcBorders>
              <w:top w:val="single" w:sz="4" w:space="0" w:color="auto"/>
              <w:left w:val="single" w:sz="4" w:space="0" w:color="auto"/>
              <w:bottom w:val="single" w:sz="4" w:space="0" w:color="auto"/>
              <w:right w:val="single" w:sz="4" w:space="0" w:color="auto"/>
            </w:tcBorders>
            <w:hideMark/>
          </w:tcPr>
          <w:p w14:paraId="54838472" w14:textId="77777777" w:rsidR="00AE1B55" w:rsidRDefault="00AE1B55" w:rsidP="00A52ACA">
            <w:r>
              <w:t>8</w:t>
            </w:r>
          </w:p>
        </w:tc>
        <w:tc>
          <w:tcPr>
            <w:tcW w:w="1738" w:type="dxa"/>
            <w:vMerge w:val="restart"/>
            <w:tcBorders>
              <w:top w:val="single" w:sz="4" w:space="0" w:color="auto"/>
              <w:left w:val="single" w:sz="4" w:space="0" w:color="auto"/>
              <w:bottom w:val="single" w:sz="4" w:space="0" w:color="auto"/>
              <w:right w:val="single" w:sz="4" w:space="0" w:color="auto"/>
            </w:tcBorders>
            <w:hideMark/>
          </w:tcPr>
          <w:p w14:paraId="547CE5BA" w14:textId="77777777" w:rsidR="00AE1B55" w:rsidRDefault="00AE1B55" w:rsidP="00A52ACA">
            <w:r>
              <w:t xml:space="preserve">Transport </w:t>
            </w:r>
          </w:p>
        </w:tc>
        <w:tc>
          <w:tcPr>
            <w:tcW w:w="349" w:type="dxa"/>
            <w:tcBorders>
              <w:top w:val="single" w:sz="4" w:space="0" w:color="auto"/>
              <w:left w:val="single" w:sz="4" w:space="0" w:color="auto"/>
              <w:bottom w:val="single" w:sz="4" w:space="0" w:color="auto"/>
              <w:right w:val="single" w:sz="4" w:space="0" w:color="auto"/>
            </w:tcBorders>
            <w:hideMark/>
          </w:tcPr>
          <w:p w14:paraId="5685E204" w14:textId="77777777" w:rsidR="00AE1B55" w:rsidRDefault="00AE1B55" w:rsidP="00A52ACA">
            <w:r>
              <w:t>1</w:t>
            </w:r>
          </w:p>
        </w:tc>
        <w:tc>
          <w:tcPr>
            <w:tcW w:w="5522" w:type="dxa"/>
            <w:tcBorders>
              <w:top w:val="single" w:sz="4" w:space="0" w:color="auto"/>
              <w:left w:val="single" w:sz="4" w:space="0" w:color="auto"/>
              <w:bottom w:val="single" w:sz="4" w:space="0" w:color="auto"/>
              <w:right w:val="single" w:sz="4" w:space="0" w:color="auto"/>
            </w:tcBorders>
          </w:tcPr>
          <w:p w14:paraId="693C9E4C" w14:textId="77777777" w:rsidR="00AE1B55" w:rsidRDefault="00AE1B55" w:rsidP="00A52ACA">
            <w:r>
              <w:t xml:space="preserve">The approach will use (and rely on) the existing transport infrastructure of the conurbations. </w:t>
            </w:r>
            <w:r w:rsidRPr="000C7BB0">
              <w:t>New development is expected to be</w:t>
            </w:r>
            <w:r>
              <w:t xml:space="preserve"> of a scale which is able to attract</w:t>
            </w:r>
            <w:r w:rsidRPr="000C7BB0">
              <w:t xml:space="preserve"> contributions to fund </w:t>
            </w:r>
            <w:r>
              <w:t xml:space="preserve">improvements to this infrastructure and thus enhance it, but is unlikely to fund the development of new. The associated population increase will lead to an increase in demand on the existing system but resulting improvements afforded by the growth will help mitigate this. </w:t>
            </w:r>
          </w:p>
        </w:tc>
        <w:tc>
          <w:tcPr>
            <w:tcW w:w="1164" w:type="dxa"/>
            <w:tcBorders>
              <w:top w:val="single" w:sz="4" w:space="0" w:color="auto"/>
              <w:left w:val="single" w:sz="4" w:space="0" w:color="auto"/>
              <w:bottom w:val="single" w:sz="4" w:space="0" w:color="auto"/>
              <w:right w:val="single" w:sz="4" w:space="0" w:color="auto"/>
            </w:tcBorders>
            <w:shd w:val="clear" w:color="auto" w:fill="92D050"/>
          </w:tcPr>
          <w:p w14:paraId="5591CA8F" w14:textId="77777777" w:rsidR="00AE1B55" w:rsidRDefault="00AE1B55" w:rsidP="00A52ACA">
            <w:pPr>
              <w:jc w:val="center"/>
              <w:rPr>
                <w:rFonts w:cstheme="minorHAnsi"/>
                <w:b/>
                <w:sz w:val="32"/>
                <w:szCs w:val="32"/>
              </w:rPr>
            </w:pPr>
          </w:p>
          <w:p w14:paraId="5514C0F1" w14:textId="77777777" w:rsidR="00AE1B55" w:rsidRDefault="00AE1B55" w:rsidP="00A52ACA">
            <w:pPr>
              <w:jc w:val="center"/>
              <w:rPr>
                <w:rFonts w:cstheme="minorHAnsi"/>
                <w:b/>
                <w:sz w:val="32"/>
                <w:szCs w:val="32"/>
              </w:rPr>
            </w:pPr>
          </w:p>
          <w:p w14:paraId="183AB419" w14:textId="77777777" w:rsidR="00AE1B55" w:rsidRDefault="00AE1B55" w:rsidP="00A52ACA">
            <w:pPr>
              <w:jc w:val="center"/>
              <w:rPr>
                <w:rFonts w:cstheme="minorHAnsi"/>
                <w:b/>
                <w:sz w:val="32"/>
                <w:szCs w:val="32"/>
              </w:rPr>
            </w:pPr>
            <w:r>
              <w:rPr>
                <w:rFonts w:cstheme="minorHAnsi"/>
                <w:b/>
                <w:sz w:val="32"/>
                <w:szCs w:val="32"/>
              </w:rPr>
              <w:t>+</w:t>
            </w:r>
          </w:p>
        </w:tc>
        <w:tc>
          <w:tcPr>
            <w:tcW w:w="1172" w:type="dxa"/>
            <w:vMerge w:val="restart"/>
            <w:tcBorders>
              <w:top w:val="single" w:sz="4" w:space="0" w:color="auto"/>
              <w:left w:val="single" w:sz="4" w:space="0" w:color="auto"/>
              <w:bottom w:val="single" w:sz="4" w:space="0" w:color="auto"/>
              <w:right w:val="single" w:sz="4" w:space="0" w:color="auto"/>
            </w:tcBorders>
            <w:shd w:val="clear" w:color="auto" w:fill="00B050"/>
          </w:tcPr>
          <w:p w14:paraId="1F1BCEB1" w14:textId="77777777" w:rsidR="00AE1B55" w:rsidRDefault="00AE1B55" w:rsidP="00A52ACA">
            <w:pPr>
              <w:jc w:val="center"/>
            </w:pPr>
            <w:r>
              <w:rPr>
                <w:rFonts w:cstheme="minorHAnsi"/>
                <w:b/>
                <w:sz w:val="32"/>
                <w:szCs w:val="32"/>
              </w:rPr>
              <w:t>++</w:t>
            </w:r>
          </w:p>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08D52B34" w14:textId="77777777" w:rsidR="00AE1B55" w:rsidRDefault="00AE1B55" w:rsidP="00A52ACA"/>
        </w:tc>
      </w:tr>
      <w:tr w:rsidR="00AE1B55" w14:paraId="5EC83C17" w14:textId="77777777" w:rsidTr="00A52ACA">
        <w:trPr>
          <w:trHeight w:val="75"/>
        </w:trPr>
        <w:tc>
          <w:tcPr>
            <w:tcW w:w="0" w:type="auto"/>
            <w:vMerge/>
            <w:tcBorders>
              <w:top w:val="single" w:sz="2" w:space="0" w:color="000000"/>
              <w:left w:val="single" w:sz="4" w:space="0" w:color="auto"/>
              <w:bottom w:val="single" w:sz="2" w:space="0" w:color="000000"/>
              <w:right w:val="single" w:sz="4" w:space="0" w:color="auto"/>
            </w:tcBorders>
            <w:vAlign w:val="center"/>
            <w:hideMark/>
          </w:tcPr>
          <w:p w14:paraId="62E83F1A"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02C9ACC7" w14:textId="77777777" w:rsidR="00AE1B55" w:rsidRDefault="00AE1B55" w:rsidP="00A52ACA"/>
        </w:tc>
        <w:tc>
          <w:tcPr>
            <w:tcW w:w="0" w:type="auto"/>
            <w:vMerge/>
            <w:tcBorders>
              <w:top w:val="single" w:sz="4" w:space="0" w:color="auto"/>
              <w:left w:val="single" w:sz="4" w:space="0" w:color="auto"/>
              <w:bottom w:val="single" w:sz="4" w:space="0" w:color="auto"/>
              <w:right w:val="single" w:sz="4" w:space="0" w:color="auto"/>
            </w:tcBorders>
            <w:vAlign w:val="center"/>
            <w:hideMark/>
          </w:tcPr>
          <w:p w14:paraId="0DF60A17" w14:textId="77777777" w:rsidR="00AE1B55" w:rsidRDefault="00AE1B55" w:rsidP="00A52ACA"/>
        </w:tc>
        <w:tc>
          <w:tcPr>
            <w:tcW w:w="0" w:type="auto"/>
            <w:vMerge/>
            <w:tcBorders>
              <w:top w:val="single" w:sz="4" w:space="0" w:color="auto"/>
              <w:left w:val="single" w:sz="4" w:space="0" w:color="auto"/>
              <w:bottom w:val="single" w:sz="4" w:space="0" w:color="auto"/>
              <w:right w:val="single" w:sz="4" w:space="0" w:color="auto"/>
            </w:tcBorders>
            <w:vAlign w:val="center"/>
            <w:hideMark/>
          </w:tcPr>
          <w:p w14:paraId="32EDC5E3" w14:textId="77777777" w:rsidR="00AE1B55" w:rsidRDefault="00AE1B55" w:rsidP="00A52ACA"/>
        </w:tc>
        <w:tc>
          <w:tcPr>
            <w:tcW w:w="349" w:type="dxa"/>
            <w:tcBorders>
              <w:top w:val="single" w:sz="4" w:space="0" w:color="auto"/>
              <w:left w:val="single" w:sz="4" w:space="0" w:color="auto"/>
              <w:bottom w:val="single" w:sz="4" w:space="0" w:color="auto"/>
              <w:right w:val="single" w:sz="4" w:space="0" w:color="auto"/>
            </w:tcBorders>
            <w:hideMark/>
          </w:tcPr>
          <w:p w14:paraId="66CD626A" w14:textId="77777777" w:rsidR="00AE1B55" w:rsidRDefault="00AE1B55" w:rsidP="00A52ACA">
            <w:r>
              <w:t>2</w:t>
            </w:r>
          </w:p>
        </w:tc>
        <w:tc>
          <w:tcPr>
            <w:tcW w:w="5522" w:type="dxa"/>
            <w:tcBorders>
              <w:top w:val="single" w:sz="4" w:space="0" w:color="auto"/>
              <w:left w:val="single" w:sz="4" w:space="0" w:color="auto"/>
              <w:bottom w:val="single" w:sz="4" w:space="0" w:color="auto"/>
              <w:right w:val="single" w:sz="4" w:space="0" w:color="auto"/>
            </w:tcBorders>
          </w:tcPr>
          <w:p w14:paraId="70456B40" w14:textId="77777777" w:rsidR="00AE1B55" w:rsidRDefault="00AE1B55" w:rsidP="00A52ACA">
            <w:r>
              <w:t xml:space="preserve">The approach focuses development adjacent to the conurbations which benefit from an established and comprehensive transport network. However, the approach does rely on the expansion of infrastructure into predominantly greenfield locations. The approach therefore will impact on the immediate environment in the short-term. However the locating of new development as </w:t>
            </w:r>
            <w:r>
              <w:lastRenderedPageBreak/>
              <w:t xml:space="preserve">proposed helps to closely connect a growing population to existing employment, services and facilities as well as public transport options, reducing the need to travel long distances and using unsustainable modes. This should contribute to the development of a transport network which in the long-term minimises impact on the environment.  </w:t>
            </w:r>
          </w:p>
        </w:tc>
        <w:tc>
          <w:tcPr>
            <w:tcW w:w="1164" w:type="dxa"/>
            <w:tcBorders>
              <w:top w:val="single" w:sz="4" w:space="0" w:color="auto"/>
              <w:left w:val="single" w:sz="4" w:space="0" w:color="auto"/>
              <w:bottom w:val="single" w:sz="4" w:space="0" w:color="auto"/>
              <w:right w:val="single" w:sz="4" w:space="0" w:color="auto"/>
            </w:tcBorders>
            <w:shd w:val="clear" w:color="auto" w:fill="auto"/>
          </w:tcPr>
          <w:p w14:paraId="323061EC" w14:textId="77777777" w:rsidR="00AE1B55" w:rsidRDefault="00AE1B55" w:rsidP="00A52ACA">
            <w:pPr>
              <w:jc w:val="center"/>
              <w:rPr>
                <w:rFonts w:cstheme="minorHAnsi"/>
                <w:b/>
                <w:sz w:val="32"/>
                <w:szCs w:val="32"/>
              </w:rPr>
            </w:pPr>
          </w:p>
          <w:p w14:paraId="05297554" w14:textId="77777777" w:rsidR="00AE1B55" w:rsidRDefault="00AE1B55" w:rsidP="00A52ACA">
            <w:pPr>
              <w:jc w:val="center"/>
              <w:rPr>
                <w:rFonts w:cstheme="minorHAnsi"/>
                <w:b/>
                <w:sz w:val="32"/>
                <w:szCs w:val="32"/>
              </w:rPr>
            </w:pPr>
          </w:p>
          <w:p w14:paraId="2286BBC8" w14:textId="77777777" w:rsidR="00AE1B55" w:rsidRDefault="00AE1B55" w:rsidP="00A52ACA">
            <w:pPr>
              <w:jc w:val="center"/>
              <w:rPr>
                <w:rFonts w:cstheme="minorHAnsi"/>
                <w:b/>
                <w:sz w:val="32"/>
                <w:szCs w:val="32"/>
              </w:rPr>
            </w:pPr>
          </w:p>
          <w:p w14:paraId="25DEBE33" w14:textId="77777777" w:rsidR="00AE1B55" w:rsidRDefault="00AE1B55" w:rsidP="00A52ACA">
            <w:pPr>
              <w:jc w:val="center"/>
              <w:rPr>
                <w:rFonts w:cstheme="minorHAnsi"/>
                <w:b/>
                <w:sz w:val="32"/>
                <w:szCs w:val="32"/>
              </w:rPr>
            </w:pPr>
          </w:p>
          <w:p w14:paraId="6D337C7F" w14:textId="77777777" w:rsidR="00AE1B55" w:rsidRDefault="00AE1B55" w:rsidP="00A52ACA">
            <w:pPr>
              <w:jc w:val="center"/>
              <w:rPr>
                <w:rFonts w:cstheme="minorHAnsi"/>
                <w:b/>
                <w:sz w:val="32"/>
                <w:szCs w:val="32"/>
              </w:rPr>
            </w:pPr>
            <w:r>
              <w:rPr>
                <w:rFonts w:cstheme="minorHAnsi"/>
                <w:b/>
                <w:sz w:val="32"/>
                <w:szCs w:val="32"/>
              </w:rPr>
              <w:t>0</w:t>
            </w:r>
          </w:p>
        </w:tc>
        <w:tc>
          <w:tcPr>
            <w:tcW w:w="0" w:type="auto"/>
            <w:vMerge/>
            <w:tcBorders>
              <w:top w:val="single" w:sz="4" w:space="0" w:color="auto"/>
              <w:left w:val="single" w:sz="4" w:space="0" w:color="auto"/>
              <w:bottom w:val="single" w:sz="4" w:space="0" w:color="auto"/>
              <w:right w:val="single" w:sz="4" w:space="0" w:color="auto"/>
            </w:tcBorders>
            <w:shd w:val="clear" w:color="auto" w:fill="00B050"/>
            <w:vAlign w:val="center"/>
            <w:hideMark/>
          </w:tcPr>
          <w:p w14:paraId="6B3C0966"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7941723B" w14:textId="77777777" w:rsidR="00AE1B55" w:rsidRDefault="00AE1B55" w:rsidP="00A52ACA"/>
        </w:tc>
      </w:tr>
      <w:tr w:rsidR="00AE1B55" w14:paraId="14BA2CA0" w14:textId="77777777" w:rsidTr="00A52ACA">
        <w:trPr>
          <w:trHeight w:val="75"/>
        </w:trPr>
        <w:tc>
          <w:tcPr>
            <w:tcW w:w="0" w:type="auto"/>
            <w:vMerge/>
            <w:tcBorders>
              <w:top w:val="single" w:sz="2" w:space="0" w:color="000000"/>
              <w:left w:val="single" w:sz="4" w:space="0" w:color="auto"/>
              <w:bottom w:val="single" w:sz="2" w:space="0" w:color="000000"/>
              <w:right w:val="single" w:sz="4" w:space="0" w:color="auto"/>
            </w:tcBorders>
            <w:vAlign w:val="center"/>
            <w:hideMark/>
          </w:tcPr>
          <w:p w14:paraId="42B62588"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60CAB0D0" w14:textId="77777777" w:rsidR="00AE1B55" w:rsidRDefault="00AE1B55" w:rsidP="00A52ACA"/>
        </w:tc>
        <w:tc>
          <w:tcPr>
            <w:tcW w:w="0" w:type="auto"/>
            <w:vMerge/>
            <w:tcBorders>
              <w:top w:val="single" w:sz="4" w:space="0" w:color="auto"/>
              <w:left w:val="single" w:sz="4" w:space="0" w:color="auto"/>
              <w:bottom w:val="single" w:sz="4" w:space="0" w:color="auto"/>
              <w:right w:val="single" w:sz="4" w:space="0" w:color="auto"/>
            </w:tcBorders>
            <w:vAlign w:val="center"/>
            <w:hideMark/>
          </w:tcPr>
          <w:p w14:paraId="5AEE16AB" w14:textId="77777777" w:rsidR="00AE1B55" w:rsidRDefault="00AE1B55" w:rsidP="00A52ACA"/>
        </w:tc>
        <w:tc>
          <w:tcPr>
            <w:tcW w:w="0" w:type="auto"/>
            <w:vMerge/>
            <w:tcBorders>
              <w:top w:val="single" w:sz="4" w:space="0" w:color="auto"/>
              <w:left w:val="single" w:sz="4" w:space="0" w:color="auto"/>
              <w:bottom w:val="single" w:sz="4" w:space="0" w:color="auto"/>
              <w:right w:val="single" w:sz="4" w:space="0" w:color="auto"/>
            </w:tcBorders>
            <w:vAlign w:val="center"/>
            <w:hideMark/>
          </w:tcPr>
          <w:p w14:paraId="7AE888AA" w14:textId="77777777" w:rsidR="00AE1B55" w:rsidRDefault="00AE1B55" w:rsidP="00A52ACA"/>
        </w:tc>
        <w:tc>
          <w:tcPr>
            <w:tcW w:w="349" w:type="dxa"/>
            <w:tcBorders>
              <w:top w:val="single" w:sz="4" w:space="0" w:color="auto"/>
              <w:left w:val="single" w:sz="4" w:space="0" w:color="auto"/>
              <w:bottom w:val="single" w:sz="4" w:space="0" w:color="auto"/>
              <w:right w:val="single" w:sz="4" w:space="0" w:color="auto"/>
            </w:tcBorders>
            <w:hideMark/>
          </w:tcPr>
          <w:p w14:paraId="45CFED33" w14:textId="77777777" w:rsidR="00AE1B55" w:rsidRDefault="00AE1B55" w:rsidP="00A52ACA">
            <w:r>
              <w:t>3</w:t>
            </w:r>
          </w:p>
        </w:tc>
        <w:tc>
          <w:tcPr>
            <w:tcW w:w="5522" w:type="dxa"/>
            <w:tcBorders>
              <w:top w:val="single" w:sz="4" w:space="0" w:color="auto"/>
              <w:left w:val="single" w:sz="4" w:space="0" w:color="auto"/>
              <w:bottom w:val="single" w:sz="4" w:space="0" w:color="auto"/>
              <w:right w:val="single" w:sz="4" w:space="0" w:color="auto"/>
            </w:tcBorders>
          </w:tcPr>
          <w:p w14:paraId="54CB98B7" w14:textId="77777777" w:rsidR="00AE1B55" w:rsidRDefault="00AE1B55" w:rsidP="00A52ACA">
            <w:r>
              <w:t>The focusing of development adjacent to the conurbations will contribute to reducing the number of journeys undertaken by the private car by encouraging use of alternative modes of transport, when compared with likely effects from development in more isolated locations. Development which is focused adjacent to the conurbations will benefit from access to an established and comprehensive transport network with employment, services and facilities as well as public transport options within close reach of residents.</w:t>
            </w:r>
          </w:p>
        </w:tc>
        <w:tc>
          <w:tcPr>
            <w:tcW w:w="1164" w:type="dxa"/>
            <w:tcBorders>
              <w:top w:val="single" w:sz="4" w:space="0" w:color="auto"/>
              <w:left w:val="single" w:sz="4" w:space="0" w:color="auto"/>
              <w:bottom w:val="single" w:sz="4" w:space="0" w:color="auto"/>
              <w:right w:val="single" w:sz="4" w:space="0" w:color="auto"/>
            </w:tcBorders>
            <w:shd w:val="clear" w:color="auto" w:fill="92D050"/>
          </w:tcPr>
          <w:p w14:paraId="21AE807F" w14:textId="77777777" w:rsidR="00AE1B55" w:rsidRDefault="00AE1B55" w:rsidP="00A52ACA">
            <w:pPr>
              <w:jc w:val="center"/>
              <w:rPr>
                <w:rFonts w:cstheme="minorHAnsi"/>
                <w:b/>
                <w:sz w:val="32"/>
                <w:szCs w:val="32"/>
              </w:rPr>
            </w:pPr>
          </w:p>
          <w:p w14:paraId="3E843DB6" w14:textId="77777777" w:rsidR="00AE1B55" w:rsidRDefault="00AE1B55" w:rsidP="00A52ACA">
            <w:pPr>
              <w:jc w:val="center"/>
              <w:rPr>
                <w:rFonts w:cstheme="minorHAnsi"/>
                <w:b/>
                <w:sz w:val="32"/>
                <w:szCs w:val="32"/>
              </w:rPr>
            </w:pPr>
          </w:p>
          <w:p w14:paraId="72404415" w14:textId="77777777" w:rsidR="00AE1B55" w:rsidRDefault="00AE1B55" w:rsidP="00A52ACA">
            <w:pPr>
              <w:jc w:val="center"/>
              <w:rPr>
                <w:rFonts w:cstheme="minorHAnsi"/>
                <w:b/>
                <w:sz w:val="32"/>
                <w:szCs w:val="32"/>
              </w:rPr>
            </w:pPr>
          </w:p>
          <w:p w14:paraId="2680D915" w14:textId="77777777" w:rsidR="00AE1B55" w:rsidRDefault="00AE1B55" w:rsidP="00A52ACA">
            <w:pPr>
              <w:jc w:val="center"/>
              <w:rPr>
                <w:rFonts w:cstheme="minorHAnsi"/>
                <w:b/>
                <w:sz w:val="32"/>
                <w:szCs w:val="32"/>
              </w:rPr>
            </w:pPr>
            <w:r>
              <w:rPr>
                <w:rFonts w:cstheme="minorHAnsi"/>
                <w:b/>
                <w:sz w:val="32"/>
                <w:szCs w:val="32"/>
              </w:rPr>
              <w:t>+</w:t>
            </w:r>
          </w:p>
        </w:tc>
        <w:tc>
          <w:tcPr>
            <w:tcW w:w="0" w:type="auto"/>
            <w:vMerge/>
            <w:tcBorders>
              <w:top w:val="single" w:sz="4" w:space="0" w:color="auto"/>
              <w:left w:val="single" w:sz="4" w:space="0" w:color="auto"/>
              <w:bottom w:val="single" w:sz="4" w:space="0" w:color="auto"/>
              <w:right w:val="single" w:sz="4" w:space="0" w:color="auto"/>
            </w:tcBorders>
            <w:shd w:val="clear" w:color="auto" w:fill="00B050"/>
            <w:vAlign w:val="center"/>
            <w:hideMark/>
          </w:tcPr>
          <w:p w14:paraId="3814D36B"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11FF9314" w14:textId="77777777" w:rsidR="00AE1B55" w:rsidRDefault="00AE1B55" w:rsidP="00A52ACA"/>
        </w:tc>
      </w:tr>
      <w:tr w:rsidR="00AE1B55" w14:paraId="57ADC740" w14:textId="77777777" w:rsidTr="00A52ACA">
        <w:trPr>
          <w:trHeight w:val="75"/>
        </w:trPr>
        <w:tc>
          <w:tcPr>
            <w:tcW w:w="0" w:type="auto"/>
            <w:vMerge/>
            <w:tcBorders>
              <w:top w:val="single" w:sz="2" w:space="0" w:color="000000"/>
              <w:left w:val="single" w:sz="4" w:space="0" w:color="auto"/>
              <w:bottom w:val="single" w:sz="2" w:space="0" w:color="000000"/>
              <w:right w:val="single" w:sz="4" w:space="0" w:color="auto"/>
            </w:tcBorders>
            <w:vAlign w:val="center"/>
            <w:hideMark/>
          </w:tcPr>
          <w:p w14:paraId="454EBF1B"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7906457F" w14:textId="77777777" w:rsidR="00AE1B55" w:rsidRDefault="00AE1B55" w:rsidP="00A52ACA"/>
        </w:tc>
        <w:tc>
          <w:tcPr>
            <w:tcW w:w="0" w:type="auto"/>
            <w:vMerge/>
            <w:tcBorders>
              <w:top w:val="single" w:sz="4" w:space="0" w:color="auto"/>
              <w:left w:val="single" w:sz="4" w:space="0" w:color="auto"/>
              <w:bottom w:val="single" w:sz="4" w:space="0" w:color="auto"/>
              <w:right w:val="single" w:sz="4" w:space="0" w:color="auto"/>
            </w:tcBorders>
            <w:vAlign w:val="center"/>
            <w:hideMark/>
          </w:tcPr>
          <w:p w14:paraId="00A51F6A" w14:textId="77777777" w:rsidR="00AE1B55" w:rsidRDefault="00AE1B55" w:rsidP="00A52ACA"/>
        </w:tc>
        <w:tc>
          <w:tcPr>
            <w:tcW w:w="0" w:type="auto"/>
            <w:vMerge/>
            <w:tcBorders>
              <w:top w:val="single" w:sz="4" w:space="0" w:color="auto"/>
              <w:left w:val="single" w:sz="4" w:space="0" w:color="auto"/>
              <w:bottom w:val="single" w:sz="4" w:space="0" w:color="auto"/>
              <w:right w:val="single" w:sz="4" w:space="0" w:color="auto"/>
            </w:tcBorders>
            <w:vAlign w:val="center"/>
            <w:hideMark/>
          </w:tcPr>
          <w:p w14:paraId="59B2C5CD" w14:textId="77777777" w:rsidR="00AE1B55" w:rsidRDefault="00AE1B55" w:rsidP="00A52ACA"/>
        </w:tc>
        <w:tc>
          <w:tcPr>
            <w:tcW w:w="349" w:type="dxa"/>
            <w:tcBorders>
              <w:top w:val="single" w:sz="4" w:space="0" w:color="auto"/>
              <w:left w:val="single" w:sz="4" w:space="0" w:color="auto"/>
              <w:bottom w:val="single" w:sz="4" w:space="0" w:color="auto"/>
              <w:right w:val="single" w:sz="4" w:space="0" w:color="auto"/>
            </w:tcBorders>
            <w:hideMark/>
          </w:tcPr>
          <w:p w14:paraId="3A5B2E54" w14:textId="77777777" w:rsidR="00AE1B55" w:rsidRDefault="00AE1B55" w:rsidP="00A52ACA">
            <w:r>
              <w:t>4</w:t>
            </w:r>
          </w:p>
        </w:tc>
        <w:tc>
          <w:tcPr>
            <w:tcW w:w="5522" w:type="dxa"/>
            <w:tcBorders>
              <w:top w:val="single" w:sz="4" w:space="0" w:color="auto"/>
              <w:left w:val="single" w:sz="4" w:space="0" w:color="auto"/>
              <w:bottom w:val="single" w:sz="4" w:space="0" w:color="auto"/>
              <w:right w:val="single" w:sz="4" w:space="0" w:color="auto"/>
            </w:tcBorders>
          </w:tcPr>
          <w:p w14:paraId="570D1E30" w14:textId="77777777" w:rsidR="00AE1B55" w:rsidRDefault="00AE1B55" w:rsidP="00A52ACA">
            <w:r>
              <w:t>The approach to focus development adjacent to the conurbations will expand the proportion of the wider population living within close proximity to existing services and facilities, in effect helping to increase general accessibility to services and facilities (including public transport), particularly when considered against other potential (and more isolated) options for growth. This approach has a particularly strong effect on the objective in view of the area’s vicinity to facilities available through each of the conurbations.</w:t>
            </w:r>
          </w:p>
        </w:tc>
        <w:tc>
          <w:tcPr>
            <w:tcW w:w="1164" w:type="dxa"/>
            <w:tcBorders>
              <w:top w:val="single" w:sz="4" w:space="0" w:color="auto"/>
              <w:left w:val="single" w:sz="4" w:space="0" w:color="auto"/>
              <w:bottom w:val="single" w:sz="4" w:space="0" w:color="auto"/>
              <w:right w:val="single" w:sz="4" w:space="0" w:color="auto"/>
            </w:tcBorders>
            <w:shd w:val="clear" w:color="auto" w:fill="00B050"/>
          </w:tcPr>
          <w:p w14:paraId="2D4BF0D4" w14:textId="77777777" w:rsidR="00AE1B55" w:rsidRDefault="00AE1B55" w:rsidP="00A52ACA">
            <w:pPr>
              <w:jc w:val="center"/>
              <w:rPr>
                <w:rFonts w:cstheme="minorHAnsi"/>
                <w:b/>
                <w:sz w:val="32"/>
                <w:szCs w:val="32"/>
              </w:rPr>
            </w:pPr>
          </w:p>
          <w:p w14:paraId="5562C33D" w14:textId="77777777" w:rsidR="00AE1B55" w:rsidRDefault="00AE1B55" w:rsidP="00A52ACA">
            <w:pPr>
              <w:jc w:val="center"/>
              <w:rPr>
                <w:rFonts w:cstheme="minorHAnsi"/>
                <w:b/>
                <w:sz w:val="32"/>
                <w:szCs w:val="32"/>
              </w:rPr>
            </w:pPr>
          </w:p>
          <w:p w14:paraId="48E8ED47" w14:textId="77777777" w:rsidR="00AE1B55" w:rsidRDefault="00AE1B55" w:rsidP="00A52ACA">
            <w:pPr>
              <w:jc w:val="center"/>
              <w:rPr>
                <w:rFonts w:cstheme="minorHAnsi"/>
                <w:b/>
                <w:sz w:val="32"/>
                <w:szCs w:val="32"/>
              </w:rPr>
            </w:pPr>
          </w:p>
          <w:p w14:paraId="2AE388C6" w14:textId="77777777" w:rsidR="00AE1B55" w:rsidRDefault="00AE1B55" w:rsidP="00A52ACA">
            <w:pPr>
              <w:jc w:val="center"/>
              <w:rPr>
                <w:rFonts w:cstheme="minorHAnsi"/>
                <w:b/>
                <w:sz w:val="32"/>
                <w:szCs w:val="32"/>
              </w:rPr>
            </w:pPr>
            <w:r>
              <w:rPr>
                <w:rFonts w:cstheme="minorHAnsi"/>
                <w:b/>
                <w:sz w:val="32"/>
                <w:szCs w:val="32"/>
              </w:rPr>
              <w:t>++</w:t>
            </w:r>
          </w:p>
        </w:tc>
        <w:tc>
          <w:tcPr>
            <w:tcW w:w="0" w:type="auto"/>
            <w:vMerge/>
            <w:tcBorders>
              <w:top w:val="single" w:sz="4" w:space="0" w:color="auto"/>
              <w:left w:val="single" w:sz="4" w:space="0" w:color="auto"/>
              <w:bottom w:val="single" w:sz="4" w:space="0" w:color="auto"/>
              <w:right w:val="single" w:sz="4" w:space="0" w:color="auto"/>
            </w:tcBorders>
            <w:shd w:val="clear" w:color="auto" w:fill="00B050"/>
            <w:vAlign w:val="center"/>
            <w:hideMark/>
          </w:tcPr>
          <w:p w14:paraId="7602CE72"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64B6E64B" w14:textId="77777777" w:rsidR="00AE1B55" w:rsidRDefault="00AE1B55" w:rsidP="00A52ACA"/>
        </w:tc>
      </w:tr>
      <w:tr w:rsidR="00AE1B55" w14:paraId="2C79CA35" w14:textId="77777777" w:rsidTr="00A52ACA">
        <w:trPr>
          <w:trHeight w:val="151"/>
        </w:trPr>
        <w:tc>
          <w:tcPr>
            <w:tcW w:w="0" w:type="auto"/>
            <w:vMerge/>
            <w:tcBorders>
              <w:top w:val="single" w:sz="2" w:space="0" w:color="000000"/>
              <w:left w:val="single" w:sz="4" w:space="0" w:color="auto"/>
              <w:bottom w:val="single" w:sz="2" w:space="0" w:color="000000"/>
              <w:right w:val="single" w:sz="4" w:space="0" w:color="auto"/>
            </w:tcBorders>
            <w:vAlign w:val="center"/>
            <w:hideMark/>
          </w:tcPr>
          <w:p w14:paraId="40C1D3B1"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66E3074A" w14:textId="77777777" w:rsidR="00AE1B55" w:rsidRDefault="00AE1B55" w:rsidP="00A52ACA"/>
        </w:tc>
        <w:tc>
          <w:tcPr>
            <w:tcW w:w="440" w:type="dxa"/>
            <w:vMerge w:val="restart"/>
            <w:tcBorders>
              <w:top w:val="single" w:sz="4" w:space="0" w:color="auto"/>
              <w:left w:val="single" w:sz="4" w:space="0" w:color="auto"/>
              <w:bottom w:val="single" w:sz="4" w:space="0" w:color="auto"/>
              <w:right w:val="single" w:sz="4" w:space="0" w:color="auto"/>
            </w:tcBorders>
            <w:hideMark/>
          </w:tcPr>
          <w:p w14:paraId="2E9B817E" w14:textId="77777777" w:rsidR="00AE1B55" w:rsidRDefault="00AE1B55" w:rsidP="00A52ACA">
            <w:r>
              <w:t>9</w:t>
            </w:r>
          </w:p>
        </w:tc>
        <w:tc>
          <w:tcPr>
            <w:tcW w:w="1738" w:type="dxa"/>
            <w:vMerge w:val="restart"/>
            <w:tcBorders>
              <w:top w:val="single" w:sz="4" w:space="0" w:color="auto"/>
              <w:left w:val="single" w:sz="4" w:space="0" w:color="auto"/>
              <w:bottom w:val="single" w:sz="4" w:space="0" w:color="auto"/>
              <w:right w:val="single" w:sz="4" w:space="0" w:color="auto"/>
            </w:tcBorders>
            <w:hideMark/>
          </w:tcPr>
          <w:p w14:paraId="1EC38FEC" w14:textId="77777777" w:rsidR="00AE1B55" w:rsidRDefault="00AE1B55" w:rsidP="00A52ACA">
            <w:r>
              <w:t>Brownfield Land</w:t>
            </w:r>
          </w:p>
        </w:tc>
        <w:tc>
          <w:tcPr>
            <w:tcW w:w="349" w:type="dxa"/>
            <w:tcBorders>
              <w:top w:val="single" w:sz="4" w:space="0" w:color="auto"/>
              <w:left w:val="single" w:sz="4" w:space="0" w:color="auto"/>
              <w:bottom w:val="single" w:sz="4" w:space="0" w:color="auto"/>
              <w:right w:val="single" w:sz="4" w:space="0" w:color="auto"/>
            </w:tcBorders>
            <w:hideMark/>
          </w:tcPr>
          <w:p w14:paraId="4F751FB5" w14:textId="77777777" w:rsidR="00AE1B55" w:rsidRDefault="00AE1B55" w:rsidP="00A52ACA">
            <w:r>
              <w:t>1</w:t>
            </w:r>
          </w:p>
        </w:tc>
        <w:tc>
          <w:tcPr>
            <w:tcW w:w="5522" w:type="dxa"/>
            <w:tcBorders>
              <w:top w:val="single" w:sz="4" w:space="0" w:color="auto"/>
              <w:left w:val="single" w:sz="4" w:space="0" w:color="auto"/>
              <w:bottom w:val="single" w:sz="4" w:space="0" w:color="auto"/>
              <w:right w:val="single" w:sz="4" w:space="0" w:color="auto"/>
            </w:tcBorders>
          </w:tcPr>
          <w:p w14:paraId="5B4E4DD3" w14:textId="77777777" w:rsidR="00AE1B55" w:rsidRDefault="00AE1B55" w:rsidP="00A52ACA">
            <w:r>
              <w:t>Some very minor aspects of the land required to deliver this approach could be classified as brownfield. Predominantly though, the approach relies on expansion of the urban area onto surrounding greenfield land. It therefore does not make efficient use of available brownfield land.</w:t>
            </w:r>
          </w:p>
        </w:tc>
        <w:tc>
          <w:tcPr>
            <w:tcW w:w="1164" w:type="dxa"/>
            <w:tcBorders>
              <w:top w:val="single" w:sz="4" w:space="0" w:color="auto"/>
              <w:left w:val="single" w:sz="4" w:space="0" w:color="auto"/>
              <w:bottom w:val="single" w:sz="4" w:space="0" w:color="auto"/>
              <w:right w:val="single" w:sz="4" w:space="0" w:color="auto"/>
            </w:tcBorders>
            <w:shd w:val="clear" w:color="auto" w:fill="FF0000"/>
          </w:tcPr>
          <w:p w14:paraId="660C8725" w14:textId="77777777" w:rsidR="00AE1B55" w:rsidRDefault="00AE1B55" w:rsidP="00A52ACA">
            <w:pPr>
              <w:jc w:val="center"/>
              <w:rPr>
                <w:rFonts w:cstheme="minorHAnsi"/>
                <w:b/>
                <w:sz w:val="32"/>
                <w:szCs w:val="32"/>
              </w:rPr>
            </w:pPr>
          </w:p>
          <w:p w14:paraId="09A97B13" w14:textId="77777777" w:rsidR="00AE1B55" w:rsidRDefault="00AE1B55" w:rsidP="00A52ACA">
            <w:pPr>
              <w:jc w:val="center"/>
              <w:rPr>
                <w:rFonts w:cstheme="minorHAnsi"/>
                <w:b/>
                <w:sz w:val="32"/>
                <w:szCs w:val="32"/>
              </w:rPr>
            </w:pPr>
            <w:r>
              <w:rPr>
                <w:rFonts w:cstheme="minorHAnsi"/>
                <w:b/>
                <w:sz w:val="32"/>
                <w:szCs w:val="32"/>
              </w:rPr>
              <w:t>--</w:t>
            </w:r>
          </w:p>
        </w:tc>
        <w:tc>
          <w:tcPr>
            <w:tcW w:w="1172" w:type="dxa"/>
            <w:vMerge w:val="restart"/>
            <w:tcBorders>
              <w:top w:val="single" w:sz="4" w:space="0" w:color="auto"/>
              <w:left w:val="single" w:sz="4" w:space="0" w:color="auto"/>
              <w:bottom w:val="single" w:sz="4" w:space="0" w:color="auto"/>
              <w:right w:val="single" w:sz="4" w:space="0" w:color="auto"/>
            </w:tcBorders>
            <w:shd w:val="clear" w:color="auto" w:fill="FF0000"/>
          </w:tcPr>
          <w:p w14:paraId="45E33935" w14:textId="77777777" w:rsidR="00AE1B55" w:rsidRDefault="00AE1B55" w:rsidP="00A52ACA">
            <w:pPr>
              <w:jc w:val="center"/>
            </w:pPr>
            <w:r>
              <w:rPr>
                <w:rFonts w:cstheme="minorHAnsi"/>
                <w:b/>
                <w:sz w:val="32"/>
                <w:szCs w:val="32"/>
              </w:rPr>
              <w:t>--</w:t>
            </w:r>
          </w:p>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39166DA9" w14:textId="77777777" w:rsidR="00AE1B55" w:rsidRDefault="00AE1B55" w:rsidP="00A52ACA"/>
        </w:tc>
      </w:tr>
      <w:tr w:rsidR="00AE1B55" w14:paraId="5F3FF293" w14:textId="77777777" w:rsidTr="00A52ACA">
        <w:trPr>
          <w:trHeight w:val="150"/>
        </w:trPr>
        <w:tc>
          <w:tcPr>
            <w:tcW w:w="0" w:type="auto"/>
            <w:vMerge/>
            <w:tcBorders>
              <w:top w:val="single" w:sz="2" w:space="0" w:color="000000"/>
              <w:left w:val="single" w:sz="4" w:space="0" w:color="auto"/>
              <w:bottom w:val="single" w:sz="2" w:space="0" w:color="000000"/>
              <w:right w:val="single" w:sz="4" w:space="0" w:color="auto"/>
            </w:tcBorders>
            <w:vAlign w:val="center"/>
            <w:hideMark/>
          </w:tcPr>
          <w:p w14:paraId="574F169D"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10236A31" w14:textId="77777777" w:rsidR="00AE1B55" w:rsidRDefault="00AE1B55" w:rsidP="00A52ACA"/>
        </w:tc>
        <w:tc>
          <w:tcPr>
            <w:tcW w:w="0" w:type="auto"/>
            <w:vMerge/>
            <w:tcBorders>
              <w:top w:val="single" w:sz="4" w:space="0" w:color="auto"/>
              <w:left w:val="single" w:sz="4" w:space="0" w:color="auto"/>
              <w:bottom w:val="single" w:sz="4" w:space="0" w:color="auto"/>
              <w:right w:val="single" w:sz="4" w:space="0" w:color="auto"/>
            </w:tcBorders>
            <w:vAlign w:val="center"/>
            <w:hideMark/>
          </w:tcPr>
          <w:p w14:paraId="39AD9585" w14:textId="77777777" w:rsidR="00AE1B55" w:rsidRDefault="00AE1B55" w:rsidP="00A52ACA"/>
        </w:tc>
        <w:tc>
          <w:tcPr>
            <w:tcW w:w="0" w:type="auto"/>
            <w:vMerge/>
            <w:tcBorders>
              <w:top w:val="single" w:sz="4" w:space="0" w:color="auto"/>
              <w:left w:val="single" w:sz="4" w:space="0" w:color="auto"/>
              <w:bottom w:val="single" w:sz="4" w:space="0" w:color="auto"/>
              <w:right w:val="single" w:sz="4" w:space="0" w:color="auto"/>
            </w:tcBorders>
            <w:vAlign w:val="center"/>
            <w:hideMark/>
          </w:tcPr>
          <w:p w14:paraId="534DE03D" w14:textId="77777777" w:rsidR="00AE1B55" w:rsidRDefault="00AE1B55" w:rsidP="00A52ACA"/>
        </w:tc>
        <w:tc>
          <w:tcPr>
            <w:tcW w:w="349" w:type="dxa"/>
            <w:tcBorders>
              <w:top w:val="single" w:sz="4" w:space="0" w:color="auto"/>
              <w:left w:val="single" w:sz="4" w:space="0" w:color="auto"/>
              <w:bottom w:val="single" w:sz="4" w:space="0" w:color="auto"/>
              <w:right w:val="single" w:sz="4" w:space="0" w:color="auto"/>
            </w:tcBorders>
            <w:hideMark/>
          </w:tcPr>
          <w:p w14:paraId="6DA06497" w14:textId="77777777" w:rsidR="00AE1B55" w:rsidRDefault="00AE1B55" w:rsidP="00A52ACA">
            <w:r>
              <w:t>2</w:t>
            </w:r>
          </w:p>
        </w:tc>
        <w:tc>
          <w:tcPr>
            <w:tcW w:w="5522" w:type="dxa"/>
            <w:tcBorders>
              <w:top w:val="single" w:sz="4" w:space="0" w:color="auto"/>
              <w:left w:val="single" w:sz="4" w:space="0" w:color="auto"/>
              <w:bottom w:val="single" w:sz="4" w:space="0" w:color="auto"/>
              <w:right w:val="single" w:sz="4" w:space="0" w:color="auto"/>
            </w:tcBorders>
          </w:tcPr>
          <w:p w14:paraId="3D3FEC4B" w14:textId="77777777" w:rsidR="00AE1B55" w:rsidRDefault="00AE1B55" w:rsidP="00A52ACA">
            <w:r>
              <w:t>There are increased risks to biodiversity interests resulting from this approach, given the predominantly natural or rural status of land required to deliver this approach. As a result, the approach is limited in its ability to minimise impacts on biodiversity value.</w:t>
            </w:r>
          </w:p>
        </w:tc>
        <w:tc>
          <w:tcPr>
            <w:tcW w:w="1164" w:type="dxa"/>
            <w:tcBorders>
              <w:top w:val="single" w:sz="4" w:space="0" w:color="auto"/>
              <w:left w:val="single" w:sz="4" w:space="0" w:color="auto"/>
              <w:bottom w:val="single" w:sz="4" w:space="0" w:color="auto"/>
              <w:right w:val="single" w:sz="4" w:space="0" w:color="auto"/>
            </w:tcBorders>
            <w:shd w:val="clear" w:color="auto" w:fill="FFC000"/>
          </w:tcPr>
          <w:p w14:paraId="5858C167" w14:textId="77777777" w:rsidR="00AE1B55" w:rsidRDefault="00AE1B55" w:rsidP="00A52ACA">
            <w:pPr>
              <w:jc w:val="center"/>
              <w:rPr>
                <w:rFonts w:cstheme="minorHAnsi"/>
                <w:b/>
                <w:sz w:val="32"/>
                <w:szCs w:val="32"/>
              </w:rPr>
            </w:pPr>
          </w:p>
          <w:p w14:paraId="6000632F" w14:textId="77777777" w:rsidR="00AE1B55" w:rsidRDefault="00AE1B55" w:rsidP="00A52ACA">
            <w:pPr>
              <w:jc w:val="center"/>
              <w:rPr>
                <w:rFonts w:cstheme="minorHAnsi"/>
                <w:b/>
                <w:sz w:val="32"/>
                <w:szCs w:val="32"/>
              </w:rPr>
            </w:pPr>
            <w:r>
              <w:rPr>
                <w:rFonts w:cstheme="minorHAnsi"/>
                <w:b/>
                <w:sz w:val="32"/>
                <w:szCs w:val="32"/>
              </w:rPr>
              <w:t>-</w:t>
            </w:r>
          </w:p>
        </w:tc>
        <w:tc>
          <w:tcPr>
            <w:tcW w:w="0" w:type="auto"/>
            <w:vMerge/>
            <w:tcBorders>
              <w:top w:val="single" w:sz="4" w:space="0" w:color="auto"/>
              <w:left w:val="single" w:sz="4" w:space="0" w:color="auto"/>
              <w:bottom w:val="single" w:sz="4" w:space="0" w:color="auto"/>
              <w:right w:val="single" w:sz="4" w:space="0" w:color="auto"/>
            </w:tcBorders>
            <w:shd w:val="clear" w:color="auto" w:fill="FF0000"/>
            <w:vAlign w:val="center"/>
            <w:hideMark/>
          </w:tcPr>
          <w:p w14:paraId="09E9E8F4"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6D9A9B2D" w14:textId="77777777" w:rsidR="00AE1B55" w:rsidRDefault="00AE1B55" w:rsidP="00A52ACA"/>
        </w:tc>
      </w:tr>
      <w:tr w:rsidR="00AE1B55" w14:paraId="4C32BA09" w14:textId="77777777" w:rsidTr="00A52ACA">
        <w:trPr>
          <w:trHeight w:val="123"/>
        </w:trPr>
        <w:tc>
          <w:tcPr>
            <w:tcW w:w="0" w:type="auto"/>
            <w:vMerge/>
            <w:tcBorders>
              <w:top w:val="single" w:sz="2" w:space="0" w:color="000000"/>
              <w:left w:val="single" w:sz="4" w:space="0" w:color="auto"/>
              <w:bottom w:val="single" w:sz="2" w:space="0" w:color="000000"/>
              <w:right w:val="single" w:sz="4" w:space="0" w:color="auto"/>
            </w:tcBorders>
            <w:vAlign w:val="center"/>
            <w:hideMark/>
          </w:tcPr>
          <w:p w14:paraId="3349DA87"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335140D0" w14:textId="77777777" w:rsidR="00AE1B55" w:rsidRDefault="00AE1B55" w:rsidP="00A52ACA"/>
        </w:tc>
        <w:tc>
          <w:tcPr>
            <w:tcW w:w="440" w:type="dxa"/>
            <w:vMerge w:val="restart"/>
            <w:tcBorders>
              <w:top w:val="single" w:sz="4" w:space="0" w:color="auto"/>
              <w:left w:val="single" w:sz="4" w:space="0" w:color="auto"/>
              <w:bottom w:val="single" w:sz="4" w:space="0" w:color="auto"/>
              <w:right w:val="single" w:sz="4" w:space="0" w:color="auto"/>
            </w:tcBorders>
            <w:hideMark/>
          </w:tcPr>
          <w:p w14:paraId="4F304840" w14:textId="77777777" w:rsidR="00AE1B55" w:rsidRDefault="00AE1B55" w:rsidP="00A52ACA">
            <w:r>
              <w:t>10</w:t>
            </w:r>
          </w:p>
        </w:tc>
        <w:tc>
          <w:tcPr>
            <w:tcW w:w="1738" w:type="dxa"/>
            <w:vMerge w:val="restart"/>
            <w:tcBorders>
              <w:top w:val="single" w:sz="4" w:space="0" w:color="auto"/>
              <w:left w:val="single" w:sz="4" w:space="0" w:color="auto"/>
              <w:bottom w:val="single" w:sz="4" w:space="0" w:color="auto"/>
              <w:right w:val="single" w:sz="4" w:space="0" w:color="auto"/>
            </w:tcBorders>
            <w:hideMark/>
          </w:tcPr>
          <w:p w14:paraId="0A508D2E" w14:textId="77777777" w:rsidR="00AE1B55" w:rsidRDefault="00AE1B55" w:rsidP="00A52ACA">
            <w:r>
              <w:t>Energy and Climate Change</w:t>
            </w:r>
          </w:p>
        </w:tc>
        <w:tc>
          <w:tcPr>
            <w:tcW w:w="349" w:type="dxa"/>
            <w:tcBorders>
              <w:top w:val="single" w:sz="4" w:space="0" w:color="auto"/>
              <w:left w:val="single" w:sz="4" w:space="0" w:color="auto"/>
              <w:bottom w:val="single" w:sz="4" w:space="0" w:color="auto"/>
              <w:right w:val="single" w:sz="4" w:space="0" w:color="auto"/>
            </w:tcBorders>
            <w:hideMark/>
          </w:tcPr>
          <w:p w14:paraId="4F44CD97" w14:textId="77777777" w:rsidR="00AE1B55" w:rsidRDefault="00AE1B55" w:rsidP="00A52ACA">
            <w:r>
              <w:t>1</w:t>
            </w:r>
          </w:p>
        </w:tc>
        <w:tc>
          <w:tcPr>
            <w:tcW w:w="5522" w:type="dxa"/>
            <w:tcBorders>
              <w:top w:val="single" w:sz="4" w:space="0" w:color="auto"/>
              <w:left w:val="single" w:sz="4" w:space="0" w:color="auto"/>
              <w:bottom w:val="single" w:sz="4" w:space="0" w:color="auto"/>
              <w:right w:val="single" w:sz="4" w:space="0" w:color="auto"/>
            </w:tcBorders>
          </w:tcPr>
          <w:p w14:paraId="1D8FF652" w14:textId="77777777" w:rsidR="00AE1B55" w:rsidRDefault="00AE1B55" w:rsidP="00A52ACA">
            <w:r>
              <w:t>Any new development of this type will result in additional energy use. However when compared with other approaches, the location of new development adjacent to the conurbations presents opportunities to reduce potential energy use through minimising travel and promoting modal shift. The growing population will be able to access services, facilities and employment without the use of a private car, or through the use of public transport.</w:t>
            </w:r>
          </w:p>
        </w:tc>
        <w:tc>
          <w:tcPr>
            <w:tcW w:w="1164" w:type="dxa"/>
            <w:tcBorders>
              <w:top w:val="single" w:sz="4" w:space="0" w:color="auto"/>
              <w:left w:val="single" w:sz="4" w:space="0" w:color="auto"/>
              <w:bottom w:val="single" w:sz="4" w:space="0" w:color="auto"/>
              <w:right w:val="single" w:sz="4" w:space="0" w:color="auto"/>
            </w:tcBorders>
          </w:tcPr>
          <w:p w14:paraId="36E960CF" w14:textId="77777777" w:rsidR="00AE1B55" w:rsidRDefault="00AE1B55" w:rsidP="00A52ACA">
            <w:pPr>
              <w:jc w:val="center"/>
              <w:rPr>
                <w:rFonts w:cstheme="minorHAnsi"/>
                <w:b/>
                <w:sz w:val="32"/>
                <w:szCs w:val="32"/>
              </w:rPr>
            </w:pPr>
          </w:p>
          <w:p w14:paraId="3233C7CE" w14:textId="77777777" w:rsidR="00AE1B55" w:rsidRDefault="00AE1B55" w:rsidP="00A52ACA">
            <w:pPr>
              <w:jc w:val="center"/>
              <w:rPr>
                <w:rFonts w:cstheme="minorHAnsi"/>
                <w:b/>
                <w:sz w:val="32"/>
                <w:szCs w:val="32"/>
              </w:rPr>
            </w:pPr>
          </w:p>
          <w:p w14:paraId="0785052D" w14:textId="77777777" w:rsidR="00AE1B55" w:rsidRDefault="00AE1B55" w:rsidP="00A52ACA">
            <w:pPr>
              <w:jc w:val="center"/>
              <w:rPr>
                <w:rFonts w:cstheme="minorHAnsi"/>
                <w:b/>
                <w:sz w:val="32"/>
                <w:szCs w:val="32"/>
              </w:rPr>
            </w:pPr>
            <w:r>
              <w:rPr>
                <w:rFonts w:cstheme="minorHAnsi"/>
                <w:b/>
                <w:sz w:val="32"/>
                <w:szCs w:val="32"/>
              </w:rPr>
              <w:t>0</w:t>
            </w:r>
          </w:p>
        </w:tc>
        <w:tc>
          <w:tcPr>
            <w:tcW w:w="1172" w:type="dxa"/>
            <w:vMerge w:val="restart"/>
            <w:tcBorders>
              <w:top w:val="single" w:sz="4" w:space="0" w:color="auto"/>
              <w:left w:val="single" w:sz="4" w:space="0" w:color="auto"/>
              <w:bottom w:val="single" w:sz="4" w:space="0" w:color="auto"/>
              <w:right w:val="single" w:sz="4" w:space="0" w:color="auto"/>
            </w:tcBorders>
            <w:shd w:val="clear" w:color="auto" w:fill="00B050"/>
          </w:tcPr>
          <w:p w14:paraId="152452F0" w14:textId="77777777" w:rsidR="00AE1B55" w:rsidRDefault="00AE1B55" w:rsidP="00A52ACA">
            <w:pPr>
              <w:jc w:val="center"/>
            </w:pPr>
            <w:r>
              <w:rPr>
                <w:rFonts w:cstheme="minorHAnsi"/>
                <w:b/>
                <w:sz w:val="32"/>
                <w:szCs w:val="32"/>
              </w:rPr>
              <w:t>++</w:t>
            </w:r>
          </w:p>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2D8E6E85" w14:textId="77777777" w:rsidR="00AE1B55" w:rsidRDefault="00AE1B55" w:rsidP="00A52ACA"/>
        </w:tc>
      </w:tr>
      <w:tr w:rsidR="00AE1B55" w14:paraId="17A6D197" w14:textId="77777777" w:rsidTr="00A52ACA">
        <w:trPr>
          <w:trHeight w:val="120"/>
        </w:trPr>
        <w:tc>
          <w:tcPr>
            <w:tcW w:w="0" w:type="auto"/>
            <w:vMerge/>
            <w:tcBorders>
              <w:top w:val="single" w:sz="2" w:space="0" w:color="000000"/>
              <w:left w:val="single" w:sz="4" w:space="0" w:color="auto"/>
              <w:bottom w:val="single" w:sz="2" w:space="0" w:color="000000"/>
              <w:right w:val="single" w:sz="4" w:space="0" w:color="auto"/>
            </w:tcBorders>
            <w:vAlign w:val="center"/>
            <w:hideMark/>
          </w:tcPr>
          <w:p w14:paraId="5117BD51"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16C6A24C" w14:textId="77777777" w:rsidR="00AE1B55" w:rsidRDefault="00AE1B55" w:rsidP="00A52ACA"/>
        </w:tc>
        <w:tc>
          <w:tcPr>
            <w:tcW w:w="0" w:type="auto"/>
            <w:vMerge/>
            <w:tcBorders>
              <w:top w:val="single" w:sz="4" w:space="0" w:color="auto"/>
              <w:left w:val="single" w:sz="4" w:space="0" w:color="auto"/>
              <w:bottom w:val="single" w:sz="4" w:space="0" w:color="auto"/>
              <w:right w:val="single" w:sz="4" w:space="0" w:color="auto"/>
            </w:tcBorders>
            <w:vAlign w:val="center"/>
            <w:hideMark/>
          </w:tcPr>
          <w:p w14:paraId="5D4CF73A" w14:textId="77777777" w:rsidR="00AE1B55" w:rsidRDefault="00AE1B55" w:rsidP="00A52ACA"/>
        </w:tc>
        <w:tc>
          <w:tcPr>
            <w:tcW w:w="0" w:type="auto"/>
            <w:vMerge/>
            <w:tcBorders>
              <w:top w:val="single" w:sz="4" w:space="0" w:color="auto"/>
              <w:left w:val="single" w:sz="4" w:space="0" w:color="auto"/>
              <w:bottom w:val="single" w:sz="4" w:space="0" w:color="auto"/>
              <w:right w:val="single" w:sz="4" w:space="0" w:color="auto"/>
            </w:tcBorders>
            <w:vAlign w:val="center"/>
            <w:hideMark/>
          </w:tcPr>
          <w:p w14:paraId="6CB5600F" w14:textId="77777777" w:rsidR="00AE1B55" w:rsidRDefault="00AE1B55" w:rsidP="00A52ACA"/>
        </w:tc>
        <w:tc>
          <w:tcPr>
            <w:tcW w:w="349" w:type="dxa"/>
            <w:tcBorders>
              <w:top w:val="single" w:sz="4" w:space="0" w:color="auto"/>
              <w:left w:val="single" w:sz="4" w:space="0" w:color="auto"/>
              <w:bottom w:val="single" w:sz="4" w:space="0" w:color="auto"/>
              <w:right w:val="single" w:sz="4" w:space="0" w:color="auto"/>
            </w:tcBorders>
            <w:hideMark/>
          </w:tcPr>
          <w:p w14:paraId="05330030" w14:textId="77777777" w:rsidR="00AE1B55" w:rsidRDefault="00AE1B55" w:rsidP="00A52ACA">
            <w:r>
              <w:t>2</w:t>
            </w:r>
          </w:p>
        </w:tc>
        <w:tc>
          <w:tcPr>
            <w:tcW w:w="5522" w:type="dxa"/>
            <w:tcBorders>
              <w:top w:val="single" w:sz="4" w:space="0" w:color="auto"/>
              <w:left w:val="single" w:sz="4" w:space="0" w:color="auto"/>
              <w:bottom w:val="single" w:sz="4" w:space="0" w:color="auto"/>
              <w:right w:val="single" w:sz="4" w:space="0" w:color="auto"/>
            </w:tcBorders>
          </w:tcPr>
          <w:p w14:paraId="109AD1BC" w14:textId="77777777" w:rsidR="00AE1B55" w:rsidRDefault="00AE1B55" w:rsidP="00A52ACA">
            <w:r>
              <w:t xml:space="preserve">The energy efficiency of new dwellings built as part of this approach will be far superior </w:t>
            </w:r>
            <w:proofErr w:type="gramStart"/>
            <w:r>
              <w:t>to</w:t>
            </w:r>
            <w:proofErr w:type="gramEnd"/>
            <w:r>
              <w:t xml:space="preserve"> much of the existing older stock elsewhere in the Borough. In essence this will contribute to a general improvement in the energy efficiency of the plan area housing stock.</w:t>
            </w:r>
          </w:p>
        </w:tc>
        <w:tc>
          <w:tcPr>
            <w:tcW w:w="1164" w:type="dxa"/>
            <w:tcBorders>
              <w:top w:val="single" w:sz="4" w:space="0" w:color="auto"/>
              <w:left w:val="single" w:sz="4" w:space="0" w:color="auto"/>
              <w:bottom w:val="single" w:sz="4" w:space="0" w:color="auto"/>
              <w:right w:val="single" w:sz="4" w:space="0" w:color="auto"/>
            </w:tcBorders>
            <w:shd w:val="clear" w:color="auto" w:fill="92D050"/>
          </w:tcPr>
          <w:p w14:paraId="1E6CD7CA" w14:textId="77777777" w:rsidR="00AE1B55" w:rsidRDefault="00AE1B55" w:rsidP="00A52ACA">
            <w:pPr>
              <w:jc w:val="center"/>
              <w:rPr>
                <w:rFonts w:cstheme="minorHAnsi"/>
                <w:b/>
                <w:sz w:val="32"/>
                <w:szCs w:val="32"/>
              </w:rPr>
            </w:pPr>
          </w:p>
          <w:p w14:paraId="509F2697" w14:textId="77777777" w:rsidR="00AE1B55" w:rsidRDefault="00AE1B55" w:rsidP="00A52ACA">
            <w:pPr>
              <w:jc w:val="center"/>
              <w:rPr>
                <w:rFonts w:cstheme="minorHAnsi"/>
                <w:b/>
                <w:sz w:val="32"/>
                <w:szCs w:val="32"/>
              </w:rPr>
            </w:pPr>
            <w:r>
              <w:rPr>
                <w:rFonts w:cstheme="minorHAnsi"/>
                <w:b/>
                <w:sz w:val="32"/>
                <w:szCs w:val="32"/>
              </w:rPr>
              <w:t>+</w:t>
            </w:r>
          </w:p>
        </w:tc>
        <w:tc>
          <w:tcPr>
            <w:tcW w:w="0" w:type="auto"/>
            <w:vMerge/>
            <w:tcBorders>
              <w:top w:val="single" w:sz="4" w:space="0" w:color="auto"/>
              <w:left w:val="single" w:sz="4" w:space="0" w:color="auto"/>
              <w:bottom w:val="single" w:sz="4" w:space="0" w:color="auto"/>
              <w:right w:val="single" w:sz="4" w:space="0" w:color="auto"/>
            </w:tcBorders>
            <w:shd w:val="clear" w:color="auto" w:fill="00B050"/>
            <w:vAlign w:val="center"/>
            <w:hideMark/>
          </w:tcPr>
          <w:p w14:paraId="04985044"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624BF946" w14:textId="77777777" w:rsidR="00AE1B55" w:rsidRDefault="00AE1B55" w:rsidP="00A52ACA"/>
        </w:tc>
      </w:tr>
      <w:tr w:rsidR="00AE1B55" w14:paraId="107DF0AF" w14:textId="77777777" w:rsidTr="00A52ACA">
        <w:trPr>
          <w:trHeight w:val="120"/>
        </w:trPr>
        <w:tc>
          <w:tcPr>
            <w:tcW w:w="0" w:type="auto"/>
            <w:vMerge/>
            <w:tcBorders>
              <w:top w:val="single" w:sz="2" w:space="0" w:color="000000"/>
              <w:left w:val="single" w:sz="4" w:space="0" w:color="auto"/>
              <w:bottom w:val="single" w:sz="2" w:space="0" w:color="000000"/>
              <w:right w:val="single" w:sz="4" w:space="0" w:color="auto"/>
            </w:tcBorders>
            <w:vAlign w:val="center"/>
            <w:hideMark/>
          </w:tcPr>
          <w:p w14:paraId="75C35B8E"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629C3E49" w14:textId="77777777" w:rsidR="00AE1B55" w:rsidRDefault="00AE1B55" w:rsidP="00A52ACA"/>
        </w:tc>
        <w:tc>
          <w:tcPr>
            <w:tcW w:w="0" w:type="auto"/>
            <w:vMerge/>
            <w:tcBorders>
              <w:top w:val="single" w:sz="4" w:space="0" w:color="auto"/>
              <w:left w:val="single" w:sz="4" w:space="0" w:color="auto"/>
              <w:bottom w:val="single" w:sz="4" w:space="0" w:color="auto"/>
              <w:right w:val="single" w:sz="4" w:space="0" w:color="auto"/>
            </w:tcBorders>
            <w:vAlign w:val="center"/>
            <w:hideMark/>
          </w:tcPr>
          <w:p w14:paraId="1F0E5F59" w14:textId="77777777" w:rsidR="00AE1B55" w:rsidRDefault="00AE1B55" w:rsidP="00A52ACA"/>
        </w:tc>
        <w:tc>
          <w:tcPr>
            <w:tcW w:w="0" w:type="auto"/>
            <w:vMerge/>
            <w:tcBorders>
              <w:top w:val="single" w:sz="4" w:space="0" w:color="auto"/>
              <w:left w:val="single" w:sz="4" w:space="0" w:color="auto"/>
              <w:bottom w:val="single" w:sz="4" w:space="0" w:color="auto"/>
              <w:right w:val="single" w:sz="4" w:space="0" w:color="auto"/>
            </w:tcBorders>
            <w:vAlign w:val="center"/>
            <w:hideMark/>
          </w:tcPr>
          <w:p w14:paraId="056C913C" w14:textId="77777777" w:rsidR="00AE1B55" w:rsidRDefault="00AE1B55" w:rsidP="00A52ACA"/>
        </w:tc>
        <w:tc>
          <w:tcPr>
            <w:tcW w:w="349" w:type="dxa"/>
            <w:tcBorders>
              <w:top w:val="single" w:sz="4" w:space="0" w:color="auto"/>
              <w:left w:val="single" w:sz="4" w:space="0" w:color="auto"/>
              <w:bottom w:val="single" w:sz="4" w:space="0" w:color="auto"/>
              <w:right w:val="single" w:sz="4" w:space="0" w:color="auto"/>
            </w:tcBorders>
            <w:hideMark/>
          </w:tcPr>
          <w:p w14:paraId="310C4B3E" w14:textId="77777777" w:rsidR="00AE1B55" w:rsidRDefault="00AE1B55" w:rsidP="00A52ACA">
            <w:r>
              <w:t>3</w:t>
            </w:r>
          </w:p>
        </w:tc>
        <w:tc>
          <w:tcPr>
            <w:tcW w:w="5522" w:type="dxa"/>
            <w:tcBorders>
              <w:top w:val="single" w:sz="4" w:space="0" w:color="auto"/>
              <w:left w:val="single" w:sz="4" w:space="0" w:color="auto"/>
              <w:bottom w:val="single" w:sz="4" w:space="0" w:color="auto"/>
              <w:right w:val="single" w:sz="4" w:space="0" w:color="auto"/>
            </w:tcBorders>
          </w:tcPr>
          <w:p w14:paraId="3FAF55F3" w14:textId="77777777" w:rsidR="00AE1B55" w:rsidRDefault="00AE1B55" w:rsidP="00A52ACA">
            <w:r>
              <w:t>There is potential that the approach could incorporate the generation and use of renewable energy including through larger-scale interventions (for example, development of community energy systems – see 10(4) or centralised power generation) due to the scale of development amounting to this approach as well as the expected comprehensive approach to implementation associated with this approach.</w:t>
            </w:r>
          </w:p>
        </w:tc>
        <w:tc>
          <w:tcPr>
            <w:tcW w:w="1164" w:type="dxa"/>
            <w:tcBorders>
              <w:top w:val="single" w:sz="4" w:space="0" w:color="auto"/>
              <w:left w:val="single" w:sz="4" w:space="0" w:color="auto"/>
              <w:bottom w:val="single" w:sz="4" w:space="0" w:color="auto"/>
              <w:right w:val="single" w:sz="4" w:space="0" w:color="auto"/>
            </w:tcBorders>
            <w:shd w:val="clear" w:color="auto" w:fill="92D050"/>
          </w:tcPr>
          <w:p w14:paraId="44812F9B" w14:textId="77777777" w:rsidR="00AE1B55" w:rsidRDefault="00AE1B55" w:rsidP="00A52ACA">
            <w:pPr>
              <w:jc w:val="center"/>
              <w:rPr>
                <w:rFonts w:cstheme="minorHAnsi"/>
                <w:b/>
                <w:sz w:val="32"/>
                <w:szCs w:val="32"/>
              </w:rPr>
            </w:pPr>
          </w:p>
          <w:p w14:paraId="2B0C2F77" w14:textId="77777777" w:rsidR="00AE1B55" w:rsidRDefault="00AE1B55" w:rsidP="00A52ACA">
            <w:pPr>
              <w:jc w:val="center"/>
              <w:rPr>
                <w:rFonts w:cstheme="minorHAnsi"/>
                <w:b/>
                <w:sz w:val="32"/>
                <w:szCs w:val="32"/>
              </w:rPr>
            </w:pPr>
          </w:p>
          <w:p w14:paraId="0D85C020" w14:textId="77777777" w:rsidR="00AE1B55" w:rsidRDefault="00AE1B55" w:rsidP="00A52ACA">
            <w:pPr>
              <w:jc w:val="center"/>
              <w:rPr>
                <w:rFonts w:cstheme="minorHAnsi"/>
                <w:b/>
                <w:sz w:val="32"/>
                <w:szCs w:val="32"/>
              </w:rPr>
            </w:pPr>
            <w:r>
              <w:rPr>
                <w:rFonts w:cstheme="minorHAnsi"/>
                <w:b/>
                <w:sz w:val="32"/>
                <w:szCs w:val="32"/>
              </w:rPr>
              <w:t>+</w:t>
            </w:r>
          </w:p>
        </w:tc>
        <w:tc>
          <w:tcPr>
            <w:tcW w:w="0" w:type="auto"/>
            <w:vMerge/>
            <w:tcBorders>
              <w:top w:val="single" w:sz="4" w:space="0" w:color="auto"/>
              <w:left w:val="single" w:sz="4" w:space="0" w:color="auto"/>
              <w:bottom w:val="single" w:sz="4" w:space="0" w:color="auto"/>
              <w:right w:val="single" w:sz="4" w:space="0" w:color="auto"/>
            </w:tcBorders>
            <w:shd w:val="clear" w:color="auto" w:fill="00B050"/>
            <w:vAlign w:val="center"/>
            <w:hideMark/>
          </w:tcPr>
          <w:p w14:paraId="5F284192"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266875DA" w14:textId="77777777" w:rsidR="00AE1B55" w:rsidRDefault="00AE1B55" w:rsidP="00A52ACA"/>
        </w:tc>
      </w:tr>
      <w:tr w:rsidR="00AE1B55" w14:paraId="32EDC079" w14:textId="77777777" w:rsidTr="00A52ACA">
        <w:trPr>
          <w:trHeight w:val="120"/>
        </w:trPr>
        <w:tc>
          <w:tcPr>
            <w:tcW w:w="0" w:type="auto"/>
            <w:vMerge/>
            <w:tcBorders>
              <w:top w:val="single" w:sz="2" w:space="0" w:color="000000"/>
              <w:left w:val="single" w:sz="4" w:space="0" w:color="auto"/>
              <w:bottom w:val="single" w:sz="2" w:space="0" w:color="000000"/>
              <w:right w:val="single" w:sz="4" w:space="0" w:color="auto"/>
            </w:tcBorders>
            <w:vAlign w:val="center"/>
            <w:hideMark/>
          </w:tcPr>
          <w:p w14:paraId="4A871DCD"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3C8F0C1A" w14:textId="77777777" w:rsidR="00AE1B55" w:rsidRDefault="00AE1B55" w:rsidP="00A52ACA"/>
        </w:tc>
        <w:tc>
          <w:tcPr>
            <w:tcW w:w="0" w:type="auto"/>
            <w:vMerge/>
            <w:tcBorders>
              <w:top w:val="single" w:sz="4" w:space="0" w:color="auto"/>
              <w:left w:val="single" w:sz="4" w:space="0" w:color="auto"/>
              <w:bottom w:val="single" w:sz="4" w:space="0" w:color="auto"/>
              <w:right w:val="single" w:sz="4" w:space="0" w:color="auto"/>
            </w:tcBorders>
            <w:vAlign w:val="center"/>
            <w:hideMark/>
          </w:tcPr>
          <w:p w14:paraId="56D017FD" w14:textId="77777777" w:rsidR="00AE1B55" w:rsidRDefault="00AE1B55" w:rsidP="00A52ACA"/>
        </w:tc>
        <w:tc>
          <w:tcPr>
            <w:tcW w:w="0" w:type="auto"/>
            <w:vMerge/>
            <w:tcBorders>
              <w:top w:val="single" w:sz="4" w:space="0" w:color="auto"/>
              <w:left w:val="single" w:sz="4" w:space="0" w:color="auto"/>
              <w:bottom w:val="single" w:sz="4" w:space="0" w:color="auto"/>
              <w:right w:val="single" w:sz="4" w:space="0" w:color="auto"/>
            </w:tcBorders>
            <w:vAlign w:val="center"/>
            <w:hideMark/>
          </w:tcPr>
          <w:p w14:paraId="083516E3" w14:textId="77777777" w:rsidR="00AE1B55" w:rsidRDefault="00AE1B55" w:rsidP="00A52ACA"/>
        </w:tc>
        <w:tc>
          <w:tcPr>
            <w:tcW w:w="349" w:type="dxa"/>
            <w:tcBorders>
              <w:top w:val="single" w:sz="4" w:space="0" w:color="auto"/>
              <w:left w:val="single" w:sz="4" w:space="0" w:color="auto"/>
              <w:bottom w:val="single" w:sz="4" w:space="0" w:color="auto"/>
              <w:right w:val="single" w:sz="4" w:space="0" w:color="auto"/>
            </w:tcBorders>
            <w:hideMark/>
          </w:tcPr>
          <w:p w14:paraId="77BBAAFF" w14:textId="77777777" w:rsidR="00AE1B55" w:rsidRDefault="00AE1B55" w:rsidP="00A52ACA">
            <w:r>
              <w:t>4</w:t>
            </w:r>
          </w:p>
        </w:tc>
        <w:tc>
          <w:tcPr>
            <w:tcW w:w="5522" w:type="dxa"/>
            <w:tcBorders>
              <w:top w:val="single" w:sz="4" w:space="0" w:color="auto"/>
              <w:left w:val="single" w:sz="4" w:space="0" w:color="auto"/>
              <w:bottom w:val="single" w:sz="4" w:space="0" w:color="auto"/>
              <w:right w:val="single" w:sz="4" w:space="0" w:color="auto"/>
            </w:tcBorders>
          </w:tcPr>
          <w:p w14:paraId="759C031A" w14:textId="7C3305A2" w:rsidR="00AE1B55" w:rsidRDefault="00AE1B55" w:rsidP="00994A88">
            <w:r>
              <w:t>The scale of development proposed and expected comprehensive approach to implementation associated with this approach means that the approach has potential to facilitate the development o</w:t>
            </w:r>
            <w:r w:rsidR="00994A88">
              <w:t>f community energy systems</w:t>
            </w:r>
            <w:r>
              <w:t>.</w:t>
            </w:r>
          </w:p>
        </w:tc>
        <w:tc>
          <w:tcPr>
            <w:tcW w:w="1164" w:type="dxa"/>
            <w:tcBorders>
              <w:top w:val="single" w:sz="4" w:space="0" w:color="auto"/>
              <w:left w:val="single" w:sz="4" w:space="0" w:color="auto"/>
              <w:bottom w:val="single" w:sz="4" w:space="0" w:color="auto"/>
              <w:right w:val="single" w:sz="4" w:space="0" w:color="auto"/>
            </w:tcBorders>
            <w:shd w:val="clear" w:color="auto" w:fill="92D050"/>
          </w:tcPr>
          <w:p w14:paraId="7D2FF00E" w14:textId="77777777" w:rsidR="00AE1B55" w:rsidRDefault="00AE1B55" w:rsidP="00A52ACA">
            <w:pPr>
              <w:jc w:val="center"/>
              <w:rPr>
                <w:rFonts w:cstheme="minorHAnsi"/>
                <w:b/>
                <w:sz w:val="32"/>
                <w:szCs w:val="32"/>
              </w:rPr>
            </w:pPr>
          </w:p>
          <w:p w14:paraId="331953C8" w14:textId="77777777" w:rsidR="00AE1B55" w:rsidRDefault="00AE1B55" w:rsidP="00A52ACA">
            <w:pPr>
              <w:jc w:val="center"/>
              <w:rPr>
                <w:rFonts w:cstheme="minorHAnsi"/>
                <w:b/>
                <w:sz w:val="32"/>
                <w:szCs w:val="32"/>
              </w:rPr>
            </w:pPr>
            <w:r>
              <w:rPr>
                <w:rFonts w:cstheme="minorHAnsi"/>
                <w:b/>
                <w:sz w:val="32"/>
                <w:szCs w:val="32"/>
              </w:rPr>
              <w:t>+</w:t>
            </w:r>
          </w:p>
        </w:tc>
        <w:tc>
          <w:tcPr>
            <w:tcW w:w="0" w:type="auto"/>
            <w:vMerge/>
            <w:tcBorders>
              <w:top w:val="single" w:sz="4" w:space="0" w:color="auto"/>
              <w:left w:val="single" w:sz="4" w:space="0" w:color="auto"/>
              <w:bottom w:val="single" w:sz="4" w:space="0" w:color="auto"/>
              <w:right w:val="single" w:sz="4" w:space="0" w:color="auto"/>
            </w:tcBorders>
            <w:shd w:val="clear" w:color="auto" w:fill="00B050"/>
            <w:vAlign w:val="center"/>
            <w:hideMark/>
          </w:tcPr>
          <w:p w14:paraId="6DAFDB86"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0E85828B" w14:textId="77777777" w:rsidR="00AE1B55" w:rsidRDefault="00AE1B55" w:rsidP="00A52ACA"/>
        </w:tc>
      </w:tr>
      <w:tr w:rsidR="00AE1B55" w14:paraId="1546E06E" w14:textId="77777777" w:rsidTr="00A52ACA">
        <w:trPr>
          <w:trHeight w:val="120"/>
        </w:trPr>
        <w:tc>
          <w:tcPr>
            <w:tcW w:w="0" w:type="auto"/>
            <w:vMerge/>
            <w:tcBorders>
              <w:top w:val="single" w:sz="2" w:space="0" w:color="000000"/>
              <w:left w:val="single" w:sz="4" w:space="0" w:color="auto"/>
              <w:bottom w:val="single" w:sz="2" w:space="0" w:color="000000"/>
              <w:right w:val="single" w:sz="4" w:space="0" w:color="auto"/>
            </w:tcBorders>
            <w:vAlign w:val="center"/>
            <w:hideMark/>
          </w:tcPr>
          <w:p w14:paraId="65FDC1B7"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52FD6890" w14:textId="77777777" w:rsidR="00AE1B55" w:rsidRDefault="00AE1B55" w:rsidP="00A52ACA"/>
        </w:tc>
        <w:tc>
          <w:tcPr>
            <w:tcW w:w="0" w:type="auto"/>
            <w:vMerge/>
            <w:tcBorders>
              <w:top w:val="single" w:sz="4" w:space="0" w:color="auto"/>
              <w:left w:val="single" w:sz="4" w:space="0" w:color="auto"/>
              <w:bottom w:val="single" w:sz="4" w:space="0" w:color="auto"/>
              <w:right w:val="single" w:sz="4" w:space="0" w:color="auto"/>
            </w:tcBorders>
            <w:vAlign w:val="center"/>
            <w:hideMark/>
          </w:tcPr>
          <w:p w14:paraId="5EA14968" w14:textId="77777777" w:rsidR="00AE1B55" w:rsidRDefault="00AE1B55" w:rsidP="00A52ACA"/>
        </w:tc>
        <w:tc>
          <w:tcPr>
            <w:tcW w:w="0" w:type="auto"/>
            <w:vMerge/>
            <w:tcBorders>
              <w:top w:val="single" w:sz="4" w:space="0" w:color="auto"/>
              <w:left w:val="single" w:sz="4" w:space="0" w:color="auto"/>
              <w:bottom w:val="single" w:sz="4" w:space="0" w:color="auto"/>
              <w:right w:val="single" w:sz="4" w:space="0" w:color="auto"/>
            </w:tcBorders>
            <w:vAlign w:val="center"/>
            <w:hideMark/>
          </w:tcPr>
          <w:p w14:paraId="6C8A069A" w14:textId="77777777" w:rsidR="00AE1B55" w:rsidRDefault="00AE1B55" w:rsidP="00A52ACA"/>
        </w:tc>
        <w:tc>
          <w:tcPr>
            <w:tcW w:w="349" w:type="dxa"/>
            <w:tcBorders>
              <w:top w:val="single" w:sz="4" w:space="0" w:color="auto"/>
              <w:left w:val="single" w:sz="4" w:space="0" w:color="auto"/>
              <w:bottom w:val="single" w:sz="4" w:space="0" w:color="auto"/>
              <w:right w:val="single" w:sz="4" w:space="0" w:color="auto"/>
            </w:tcBorders>
            <w:hideMark/>
          </w:tcPr>
          <w:p w14:paraId="062C2A66" w14:textId="77777777" w:rsidR="00AE1B55" w:rsidRDefault="00AE1B55" w:rsidP="00A52ACA">
            <w:r>
              <w:t>5</w:t>
            </w:r>
          </w:p>
        </w:tc>
        <w:tc>
          <w:tcPr>
            <w:tcW w:w="5522" w:type="dxa"/>
            <w:tcBorders>
              <w:top w:val="single" w:sz="4" w:space="0" w:color="auto"/>
              <w:left w:val="single" w:sz="4" w:space="0" w:color="auto"/>
              <w:bottom w:val="single" w:sz="4" w:space="0" w:color="auto"/>
              <w:right w:val="single" w:sz="4" w:space="0" w:color="auto"/>
            </w:tcBorders>
          </w:tcPr>
          <w:p w14:paraId="6763469F" w14:textId="67823E3F" w:rsidR="00AE1B55" w:rsidRDefault="00AE1B55" w:rsidP="00994A88">
            <w:r>
              <w:t xml:space="preserve">Any new development will be subject to climate change policy, guidance and building regulations stipulating the </w:t>
            </w:r>
            <w:r>
              <w:lastRenderedPageBreak/>
              <w:t xml:space="preserve">standards to which construction should be undertaken. This includes in relation to flood risk too. The construction of new dwellings in this way will apply through any of the approaches being considered. However comprehensive and large-scale development as advocated through this approach does provide additional opportunity to integrate measures such as </w:t>
            </w:r>
            <w:r w:rsidR="00994A88">
              <w:t>community energy systems</w:t>
            </w:r>
            <w:r>
              <w:t xml:space="preserve"> as discussed. Additionally, comprehensive redevelopment does present the opportunity to incorporate substantial climate change mitigation measures, such as site-wide urban drainage solutions, which would otherwise be unattainable (for example, through incremental development). There is an increased potential to ensure buildings are able to deal with future changes in climate change through this approach.  </w:t>
            </w:r>
          </w:p>
        </w:tc>
        <w:tc>
          <w:tcPr>
            <w:tcW w:w="1164" w:type="dxa"/>
            <w:tcBorders>
              <w:top w:val="single" w:sz="4" w:space="0" w:color="auto"/>
              <w:left w:val="single" w:sz="4" w:space="0" w:color="auto"/>
              <w:bottom w:val="single" w:sz="4" w:space="0" w:color="auto"/>
              <w:right w:val="single" w:sz="4" w:space="0" w:color="auto"/>
            </w:tcBorders>
            <w:shd w:val="clear" w:color="auto" w:fill="92D050"/>
          </w:tcPr>
          <w:p w14:paraId="66992B1C" w14:textId="77777777" w:rsidR="00AE1B55" w:rsidRDefault="00AE1B55" w:rsidP="00A52ACA">
            <w:pPr>
              <w:jc w:val="center"/>
              <w:rPr>
                <w:rFonts w:cstheme="minorHAnsi"/>
                <w:b/>
                <w:sz w:val="32"/>
                <w:szCs w:val="32"/>
              </w:rPr>
            </w:pPr>
          </w:p>
          <w:p w14:paraId="1D17B9D9" w14:textId="77777777" w:rsidR="00AE1B55" w:rsidRDefault="00AE1B55" w:rsidP="00A52ACA">
            <w:pPr>
              <w:jc w:val="center"/>
              <w:rPr>
                <w:rFonts w:cstheme="minorHAnsi"/>
                <w:b/>
                <w:sz w:val="32"/>
                <w:szCs w:val="32"/>
              </w:rPr>
            </w:pPr>
          </w:p>
          <w:p w14:paraId="32418A28" w14:textId="77777777" w:rsidR="00AE1B55" w:rsidRDefault="00AE1B55" w:rsidP="00A52ACA">
            <w:pPr>
              <w:jc w:val="center"/>
              <w:rPr>
                <w:rFonts w:cstheme="minorHAnsi"/>
                <w:b/>
                <w:sz w:val="32"/>
                <w:szCs w:val="32"/>
              </w:rPr>
            </w:pPr>
          </w:p>
          <w:p w14:paraId="175DEF95" w14:textId="77777777" w:rsidR="00AE1B55" w:rsidRDefault="00AE1B55" w:rsidP="00A52ACA">
            <w:pPr>
              <w:jc w:val="center"/>
              <w:rPr>
                <w:rFonts w:cstheme="minorHAnsi"/>
                <w:b/>
                <w:sz w:val="32"/>
                <w:szCs w:val="32"/>
              </w:rPr>
            </w:pPr>
          </w:p>
          <w:p w14:paraId="09BCF2CF" w14:textId="77777777" w:rsidR="00AE1B55" w:rsidRDefault="00AE1B55" w:rsidP="00A52ACA">
            <w:pPr>
              <w:jc w:val="center"/>
              <w:rPr>
                <w:rFonts w:cstheme="minorHAnsi"/>
                <w:b/>
                <w:sz w:val="32"/>
                <w:szCs w:val="32"/>
              </w:rPr>
            </w:pPr>
          </w:p>
          <w:p w14:paraId="30BBB436" w14:textId="77777777" w:rsidR="00AE1B55" w:rsidRDefault="00AE1B55" w:rsidP="00A52ACA">
            <w:pPr>
              <w:jc w:val="center"/>
              <w:rPr>
                <w:rFonts w:cstheme="minorHAnsi"/>
                <w:b/>
                <w:sz w:val="32"/>
                <w:szCs w:val="32"/>
              </w:rPr>
            </w:pPr>
            <w:r>
              <w:rPr>
                <w:rFonts w:cstheme="minorHAnsi"/>
                <w:b/>
                <w:sz w:val="32"/>
                <w:szCs w:val="32"/>
              </w:rPr>
              <w:t>+</w:t>
            </w:r>
          </w:p>
        </w:tc>
        <w:tc>
          <w:tcPr>
            <w:tcW w:w="0" w:type="auto"/>
            <w:vMerge/>
            <w:tcBorders>
              <w:top w:val="single" w:sz="4" w:space="0" w:color="auto"/>
              <w:left w:val="single" w:sz="4" w:space="0" w:color="auto"/>
              <w:bottom w:val="single" w:sz="4" w:space="0" w:color="auto"/>
              <w:right w:val="single" w:sz="4" w:space="0" w:color="auto"/>
            </w:tcBorders>
            <w:shd w:val="clear" w:color="auto" w:fill="00B050"/>
            <w:vAlign w:val="center"/>
            <w:hideMark/>
          </w:tcPr>
          <w:p w14:paraId="2BFD3A42"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2CB0CA1F" w14:textId="77777777" w:rsidR="00AE1B55" w:rsidRDefault="00AE1B55" w:rsidP="00A52ACA"/>
        </w:tc>
      </w:tr>
      <w:tr w:rsidR="00AE1B55" w14:paraId="7808F1C7" w14:textId="77777777" w:rsidTr="00A52ACA">
        <w:trPr>
          <w:trHeight w:val="57"/>
        </w:trPr>
        <w:tc>
          <w:tcPr>
            <w:tcW w:w="0" w:type="auto"/>
            <w:vMerge/>
            <w:tcBorders>
              <w:top w:val="single" w:sz="2" w:space="0" w:color="000000"/>
              <w:left w:val="single" w:sz="4" w:space="0" w:color="auto"/>
              <w:bottom w:val="single" w:sz="2" w:space="0" w:color="000000"/>
              <w:right w:val="single" w:sz="4" w:space="0" w:color="auto"/>
            </w:tcBorders>
            <w:vAlign w:val="center"/>
            <w:hideMark/>
          </w:tcPr>
          <w:p w14:paraId="5B1C9548"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7297C345" w14:textId="77777777" w:rsidR="00AE1B55" w:rsidRDefault="00AE1B55" w:rsidP="00A52ACA"/>
        </w:tc>
        <w:tc>
          <w:tcPr>
            <w:tcW w:w="440" w:type="dxa"/>
            <w:tcBorders>
              <w:top w:val="single" w:sz="4" w:space="0" w:color="auto"/>
              <w:left w:val="single" w:sz="4" w:space="0" w:color="auto"/>
              <w:bottom w:val="single" w:sz="4" w:space="0" w:color="auto"/>
              <w:right w:val="single" w:sz="4" w:space="0" w:color="auto"/>
            </w:tcBorders>
            <w:hideMark/>
          </w:tcPr>
          <w:p w14:paraId="432B1F48" w14:textId="77777777" w:rsidR="00AE1B55" w:rsidRDefault="00AE1B55" w:rsidP="00A52ACA">
            <w:r>
              <w:t>11</w:t>
            </w:r>
          </w:p>
        </w:tc>
        <w:tc>
          <w:tcPr>
            <w:tcW w:w="1738" w:type="dxa"/>
            <w:tcBorders>
              <w:top w:val="single" w:sz="4" w:space="0" w:color="auto"/>
              <w:left w:val="single" w:sz="4" w:space="0" w:color="auto"/>
              <w:bottom w:val="single" w:sz="4" w:space="0" w:color="auto"/>
              <w:right w:val="single" w:sz="4" w:space="0" w:color="auto"/>
            </w:tcBorders>
            <w:hideMark/>
          </w:tcPr>
          <w:p w14:paraId="685BF8AD" w14:textId="77777777" w:rsidR="00AE1B55" w:rsidRDefault="00AE1B55" w:rsidP="00A52ACA">
            <w:r>
              <w:t>Pollution and Air Quality</w:t>
            </w:r>
          </w:p>
        </w:tc>
        <w:tc>
          <w:tcPr>
            <w:tcW w:w="349" w:type="dxa"/>
            <w:tcBorders>
              <w:top w:val="single" w:sz="4" w:space="0" w:color="auto"/>
              <w:left w:val="single" w:sz="4" w:space="0" w:color="auto"/>
              <w:bottom w:val="single" w:sz="4" w:space="0" w:color="auto"/>
              <w:right w:val="single" w:sz="4" w:space="0" w:color="auto"/>
            </w:tcBorders>
            <w:hideMark/>
          </w:tcPr>
          <w:p w14:paraId="2B5FF7CA" w14:textId="77777777" w:rsidR="00AE1B55" w:rsidRDefault="00AE1B55" w:rsidP="00A52ACA">
            <w:r>
              <w:t>1</w:t>
            </w:r>
          </w:p>
        </w:tc>
        <w:tc>
          <w:tcPr>
            <w:tcW w:w="5522" w:type="dxa"/>
            <w:tcBorders>
              <w:top w:val="single" w:sz="4" w:space="0" w:color="auto"/>
              <w:left w:val="single" w:sz="4" w:space="0" w:color="auto"/>
              <w:bottom w:val="single" w:sz="4" w:space="0" w:color="auto"/>
              <w:right w:val="single" w:sz="4" w:space="0" w:color="auto"/>
            </w:tcBorders>
          </w:tcPr>
          <w:p w14:paraId="1BB1CC4A" w14:textId="77777777" w:rsidR="00AE1B55" w:rsidRDefault="00AE1B55" w:rsidP="00A52ACA">
            <w:r>
              <w:t xml:space="preserve">The locating of new development adjacent to the conurbations brings a growing population in close proximity to existing local employment, services and facilities as well as public transport options, reducing the need to travel long distances via private car and increasing the opportunity for clean forms of travel (such as walking and cycling) to proliferate and the potential to mitigate pollution levels. However, the reliance on primarily greenfield (and likely tranquil) land in the countryside to deliver the approach does mean that even minor effects on pollution levels – including noise resulting from the new population – will be of detriment to this objective. Notwithstanding this, a considerable extent of the land in question is known to have contamination issues, resulting from previous use as landfill. As such, land remediation which is expected to be required will result in a reduction in land pollutants which have long been present in the ground. Redevelopment through this approach will result </w:t>
            </w:r>
            <w:r>
              <w:lastRenderedPageBreak/>
              <w:t xml:space="preserve">in a tangible benefit for the plan area resulting from the remediation of land pollutants at scale. This benefit is considered key in identifying the approach as having a neutral effect on pollution and air quality in the context of known wider concerns relating to this matter. </w:t>
            </w:r>
          </w:p>
        </w:tc>
        <w:tc>
          <w:tcPr>
            <w:tcW w:w="1164" w:type="dxa"/>
            <w:tcBorders>
              <w:top w:val="single" w:sz="4" w:space="0" w:color="auto"/>
              <w:left w:val="single" w:sz="4" w:space="0" w:color="auto"/>
              <w:bottom w:val="single" w:sz="4" w:space="0" w:color="auto"/>
              <w:right w:val="single" w:sz="4" w:space="0" w:color="auto"/>
            </w:tcBorders>
            <w:shd w:val="clear" w:color="auto" w:fill="auto"/>
          </w:tcPr>
          <w:p w14:paraId="0EF6E670" w14:textId="77777777" w:rsidR="00AE1B55" w:rsidRDefault="00AE1B55" w:rsidP="00A52ACA">
            <w:pPr>
              <w:jc w:val="center"/>
              <w:rPr>
                <w:rFonts w:cstheme="minorHAnsi"/>
                <w:b/>
                <w:sz w:val="32"/>
                <w:szCs w:val="32"/>
              </w:rPr>
            </w:pPr>
          </w:p>
          <w:p w14:paraId="30F308F7" w14:textId="77777777" w:rsidR="00AE1B55" w:rsidRDefault="00AE1B55" w:rsidP="00A52ACA">
            <w:pPr>
              <w:jc w:val="center"/>
              <w:rPr>
                <w:rFonts w:cstheme="minorHAnsi"/>
                <w:b/>
                <w:sz w:val="32"/>
                <w:szCs w:val="32"/>
              </w:rPr>
            </w:pPr>
          </w:p>
          <w:p w14:paraId="76ABC0FF" w14:textId="77777777" w:rsidR="00AE1B55" w:rsidRDefault="00AE1B55" w:rsidP="00A52ACA">
            <w:pPr>
              <w:jc w:val="center"/>
              <w:rPr>
                <w:rFonts w:cstheme="minorHAnsi"/>
                <w:b/>
                <w:sz w:val="32"/>
                <w:szCs w:val="32"/>
              </w:rPr>
            </w:pPr>
          </w:p>
          <w:p w14:paraId="3617EB9A" w14:textId="77777777" w:rsidR="00AE1B55" w:rsidRDefault="00AE1B55" w:rsidP="00A52ACA">
            <w:pPr>
              <w:jc w:val="center"/>
              <w:rPr>
                <w:rFonts w:cstheme="minorHAnsi"/>
                <w:b/>
                <w:sz w:val="32"/>
                <w:szCs w:val="32"/>
              </w:rPr>
            </w:pPr>
          </w:p>
          <w:p w14:paraId="4EB63B40" w14:textId="77777777" w:rsidR="00AE1B55" w:rsidRDefault="00AE1B55" w:rsidP="00A52ACA">
            <w:pPr>
              <w:jc w:val="center"/>
              <w:rPr>
                <w:rFonts w:cstheme="minorHAnsi"/>
                <w:b/>
                <w:sz w:val="32"/>
                <w:szCs w:val="32"/>
              </w:rPr>
            </w:pPr>
          </w:p>
          <w:p w14:paraId="400BEAF4" w14:textId="77777777" w:rsidR="00AE1B55" w:rsidRDefault="00AE1B55" w:rsidP="00A52ACA">
            <w:pPr>
              <w:jc w:val="center"/>
              <w:rPr>
                <w:rFonts w:cstheme="minorHAnsi"/>
                <w:b/>
                <w:sz w:val="32"/>
                <w:szCs w:val="32"/>
              </w:rPr>
            </w:pPr>
          </w:p>
          <w:p w14:paraId="24417147" w14:textId="77777777" w:rsidR="00AE1B55" w:rsidRDefault="00AE1B55" w:rsidP="00A52ACA">
            <w:pPr>
              <w:jc w:val="center"/>
              <w:rPr>
                <w:rFonts w:cstheme="minorHAnsi"/>
                <w:b/>
                <w:sz w:val="32"/>
                <w:szCs w:val="32"/>
              </w:rPr>
            </w:pPr>
          </w:p>
          <w:p w14:paraId="7DA37413" w14:textId="77777777" w:rsidR="00AE1B55" w:rsidRDefault="00AE1B55" w:rsidP="00A52ACA">
            <w:pPr>
              <w:jc w:val="center"/>
              <w:rPr>
                <w:rFonts w:cstheme="minorHAnsi"/>
                <w:b/>
                <w:sz w:val="32"/>
                <w:szCs w:val="32"/>
              </w:rPr>
            </w:pPr>
          </w:p>
          <w:p w14:paraId="02A90174" w14:textId="77777777" w:rsidR="00AE1B55" w:rsidRDefault="00AE1B55" w:rsidP="00A52ACA">
            <w:pPr>
              <w:jc w:val="center"/>
              <w:rPr>
                <w:rFonts w:cstheme="minorHAnsi"/>
                <w:b/>
                <w:sz w:val="32"/>
                <w:szCs w:val="32"/>
              </w:rPr>
            </w:pPr>
            <w:r>
              <w:rPr>
                <w:rFonts w:cstheme="minorHAnsi"/>
                <w:b/>
                <w:sz w:val="32"/>
                <w:szCs w:val="32"/>
              </w:rPr>
              <w:t>0</w:t>
            </w:r>
          </w:p>
        </w:tc>
        <w:tc>
          <w:tcPr>
            <w:tcW w:w="1172" w:type="dxa"/>
            <w:tcBorders>
              <w:top w:val="single" w:sz="4" w:space="0" w:color="auto"/>
              <w:left w:val="single" w:sz="4" w:space="0" w:color="auto"/>
              <w:bottom w:val="single" w:sz="4" w:space="0" w:color="auto"/>
              <w:right w:val="single" w:sz="4" w:space="0" w:color="auto"/>
            </w:tcBorders>
            <w:shd w:val="clear" w:color="auto" w:fill="auto"/>
          </w:tcPr>
          <w:p w14:paraId="28A97F0E" w14:textId="77777777" w:rsidR="00AE1B55" w:rsidRDefault="00AE1B55" w:rsidP="00A52ACA">
            <w:pPr>
              <w:jc w:val="center"/>
            </w:pPr>
            <w:r>
              <w:rPr>
                <w:rFonts w:cstheme="minorHAnsi"/>
                <w:b/>
                <w:sz w:val="32"/>
                <w:szCs w:val="32"/>
              </w:rPr>
              <w:t>0</w:t>
            </w:r>
          </w:p>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097C139C" w14:textId="77777777" w:rsidR="00AE1B55" w:rsidRDefault="00AE1B55" w:rsidP="00A52ACA"/>
        </w:tc>
      </w:tr>
      <w:tr w:rsidR="00AE1B55" w14:paraId="43640BB4" w14:textId="77777777" w:rsidTr="00A52ACA">
        <w:trPr>
          <w:trHeight w:val="123"/>
        </w:trPr>
        <w:tc>
          <w:tcPr>
            <w:tcW w:w="0" w:type="auto"/>
            <w:vMerge/>
            <w:tcBorders>
              <w:top w:val="single" w:sz="2" w:space="0" w:color="000000"/>
              <w:left w:val="single" w:sz="4" w:space="0" w:color="auto"/>
              <w:bottom w:val="single" w:sz="2" w:space="0" w:color="000000"/>
              <w:right w:val="single" w:sz="4" w:space="0" w:color="auto"/>
            </w:tcBorders>
            <w:vAlign w:val="center"/>
            <w:hideMark/>
          </w:tcPr>
          <w:p w14:paraId="0A3062A5"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7D451773" w14:textId="77777777" w:rsidR="00AE1B55" w:rsidRDefault="00AE1B55" w:rsidP="00A52ACA"/>
        </w:tc>
        <w:tc>
          <w:tcPr>
            <w:tcW w:w="440" w:type="dxa"/>
            <w:vMerge w:val="restart"/>
            <w:tcBorders>
              <w:top w:val="single" w:sz="4" w:space="0" w:color="auto"/>
              <w:left w:val="single" w:sz="4" w:space="0" w:color="auto"/>
              <w:bottom w:val="single" w:sz="4" w:space="0" w:color="auto"/>
              <w:right w:val="single" w:sz="4" w:space="0" w:color="auto"/>
            </w:tcBorders>
            <w:hideMark/>
          </w:tcPr>
          <w:p w14:paraId="5EA189DE" w14:textId="77777777" w:rsidR="00AE1B55" w:rsidRDefault="00AE1B55" w:rsidP="00A52ACA">
            <w:r>
              <w:t>12</w:t>
            </w:r>
          </w:p>
        </w:tc>
        <w:tc>
          <w:tcPr>
            <w:tcW w:w="1738" w:type="dxa"/>
            <w:vMerge w:val="restart"/>
            <w:tcBorders>
              <w:top w:val="single" w:sz="4" w:space="0" w:color="auto"/>
              <w:left w:val="single" w:sz="4" w:space="0" w:color="auto"/>
              <w:bottom w:val="single" w:sz="4" w:space="0" w:color="auto"/>
              <w:right w:val="single" w:sz="4" w:space="0" w:color="auto"/>
            </w:tcBorders>
            <w:hideMark/>
          </w:tcPr>
          <w:p w14:paraId="7632E37C" w14:textId="77777777" w:rsidR="00AE1B55" w:rsidRDefault="00AE1B55" w:rsidP="00A52ACA">
            <w:r>
              <w:t>Flooding and Water Quality</w:t>
            </w:r>
          </w:p>
        </w:tc>
        <w:tc>
          <w:tcPr>
            <w:tcW w:w="349" w:type="dxa"/>
            <w:tcBorders>
              <w:top w:val="single" w:sz="4" w:space="0" w:color="auto"/>
              <w:left w:val="single" w:sz="4" w:space="0" w:color="auto"/>
              <w:bottom w:val="single" w:sz="4" w:space="0" w:color="auto"/>
              <w:right w:val="single" w:sz="4" w:space="0" w:color="auto"/>
            </w:tcBorders>
            <w:hideMark/>
          </w:tcPr>
          <w:p w14:paraId="194E0416" w14:textId="77777777" w:rsidR="00AE1B55" w:rsidRDefault="00AE1B55" w:rsidP="00A52ACA">
            <w:r>
              <w:t>1</w:t>
            </w:r>
          </w:p>
        </w:tc>
        <w:tc>
          <w:tcPr>
            <w:tcW w:w="5522" w:type="dxa"/>
            <w:tcBorders>
              <w:top w:val="single" w:sz="4" w:space="0" w:color="auto"/>
              <w:left w:val="single" w:sz="4" w:space="0" w:color="auto"/>
              <w:bottom w:val="single" w:sz="4" w:space="0" w:color="auto"/>
              <w:right w:val="single" w:sz="4" w:space="0" w:color="auto"/>
            </w:tcBorders>
          </w:tcPr>
          <w:p w14:paraId="60FF732B" w14:textId="77777777" w:rsidR="00AE1B55" w:rsidRDefault="00AE1B55" w:rsidP="00A52ACA">
            <w:r>
              <w:t xml:space="preserve">The land required to deliver this approach benefits from very limited flood risk to the extent that all housing development could be accommodated within Flood Zone 1. The scale of development will have implications for the wider water cycle in terms of run-off, for example, but the approach would allow for the implementation of site-wide mitigation to address this. Notwithstanding this, the approach does rely on the development of greenfield land in the countryside which in its current form will play a role in facilitating drainage and managing the wider water cycle in general. The development of the land to accommodate this approach will remove this asset, notwithstanding the potential to implement site-wide mitigation for any arising flood risk. </w:t>
            </w:r>
          </w:p>
        </w:tc>
        <w:tc>
          <w:tcPr>
            <w:tcW w:w="1164" w:type="dxa"/>
            <w:tcBorders>
              <w:top w:val="single" w:sz="4" w:space="0" w:color="auto"/>
              <w:left w:val="single" w:sz="4" w:space="0" w:color="auto"/>
              <w:bottom w:val="single" w:sz="4" w:space="0" w:color="auto"/>
              <w:right w:val="single" w:sz="4" w:space="0" w:color="auto"/>
            </w:tcBorders>
            <w:shd w:val="clear" w:color="auto" w:fill="FFC000"/>
          </w:tcPr>
          <w:p w14:paraId="42F214C8" w14:textId="77777777" w:rsidR="00AE1B55" w:rsidRDefault="00AE1B55" w:rsidP="00A52ACA">
            <w:pPr>
              <w:jc w:val="center"/>
              <w:rPr>
                <w:rFonts w:cstheme="minorHAnsi"/>
                <w:b/>
                <w:sz w:val="32"/>
                <w:szCs w:val="32"/>
              </w:rPr>
            </w:pPr>
          </w:p>
          <w:p w14:paraId="5C142687" w14:textId="77777777" w:rsidR="00AE1B55" w:rsidRDefault="00AE1B55" w:rsidP="00A52ACA">
            <w:pPr>
              <w:jc w:val="center"/>
              <w:rPr>
                <w:rFonts w:cstheme="minorHAnsi"/>
                <w:b/>
                <w:sz w:val="32"/>
                <w:szCs w:val="32"/>
              </w:rPr>
            </w:pPr>
          </w:p>
          <w:p w14:paraId="0C16FC23" w14:textId="77777777" w:rsidR="00AE1B55" w:rsidRDefault="00AE1B55" w:rsidP="00A52ACA">
            <w:pPr>
              <w:jc w:val="center"/>
              <w:rPr>
                <w:rFonts w:cstheme="minorHAnsi"/>
                <w:b/>
                <w:sz w:val="32"/>
                <w:szCs w:val="32"/>
              </w:rPr>
            </w:pPr>
          </w:p>
          <w:p w14:paraId="68D37E30" w14:textId="77777777" w:rsidR="00AE1B55" w:rsidRDefault="00AE1B55" w:rsidP="00A52ACA">
            <w:pPr>
              <w:jc w:val="center"/>
              <w:rPr>
                <w:rFonts w:cstheme="minorHAnsi"/>
                <w:b/>
                <w:sz w:val="32"/>
                <w:szCs w:val="32"/>
              </w:rPr>
            </w:pPr>
          </w:p>
          <w:p w14:paraId="149CEF7A" w14:textId="77777777" w:rsidR="00AE1B55" w:rsidRDefault="00AE1B55" w:rsidP="00A52ACA">
            <w:pPr>
              <w:jc w:val="center"/>
              <w:rPr>
                <w:rFonts w:cstheme="minorHAnsi"/>
                <w:b/>
                <w:sz w:val="32"/>
                <w:szCs w:val="32"/>
              </w:rPr>
            </w:pPr>
            <w:r>
              <w:rPr>
                <w:rFonts w:cstheme="minorHAnsi"/>
                <w:b/>
                <w:sz w:val="32"/>
                <w:szCs w:val="32"/>
              </w:rPr>
              <w:t>-</w:t>
            </w:r>
          </w:p>
        </w:tc>
        <w:tc>
          <w:tcPr>
            <w:tcW w:w="1172" w:type="dxa"/>
            <w:vMerge w:val="restart"/>
            <w:tcBorders>
              <w:top w:val="single" w:sz="4" w:space="0" w:color="auto"/>
              <w:left w:val="single" w:sz="4" w:space="0" w:color="auto"/>
              <w:bottom w:val="single" w:sz="4" w:space="0" w:color="auto"/>
              <w:right w:val="single" w:sz="4" w:space="0" w:color="auto"/>
            </w:tcBorders>
            <w:shd w:val="clear" w:color="auto" w:fill="FFC000"/>
          </w:tcPr>
          <w:p w14:paraId="639BCE58" w14:textId="77777777" w:rsidR="00AE1B55" w:rsidRDefault="00AE1B55" w:rsidP="00A52ACA">
            <w:pPr>
              <w:jc w:val="center"/>
            </w:pPr>
            <w:r>
              <w:rPr>
                <w:rFonts w:cstheme="minorHAnsi"/>
                <w:b/>
                <w:sz w:val="32"/>
                <w:szCs w:val="32"/>
              </w:rPr>
              <w:t>-</w:t>
            </w:r>
          </w:p>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6B47FA8E" w14:textId="77777777" w:rsidR="00AE1B55" w:rsidRDefault="00AE1B55" w:rsidP="00A52ACA"/>
        </w:tc>
      </w:tr>
      <w:tr w:rsidR="00AE1B55" w14:paraId="611C9362" w14:textId="77777777" w:rsidTr="00A52ACA">
        <w:trPr>
          <w:trHeight w:val="120"/>
        </w:trPr>
        <w:tc>
          <w:tcPr>
            <w:tcW w:w="0" w:type="auto"/>
            <w:vMerge/>
            <w:tcBorders>
              <w:top w:val="single" w:sz="2" w:space="0" w:color="000000"/>
              <w:left w:val="single" w:sz="4" w:space="0" w:color="auto"/>
              <w:bottom w:val="single" w:sz="2" w:space="0" w:color="000000"/>
              <w:right w:val="single" w:sz="4" w:space="0" w:color="auto"/>
            </w:tcBorders>
            <w:vAlign w:val="center"/>
            <w:hideMark/>
          </w:tcPr>
          <w:p w14:paraId="7021C471"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5A7A0AE6" w14:textId="77777777" w:rsidR="00AE1B55" w:rsidRDefault="00AE1B55" w:rsidP="00A52ACA"/>
        </w:tc>
        <w:tc>
          <w:tcPr>
            <w:tcW w:w="0" w:type="auto"/>
            <w:vMerge/>
            <w:tcBorders>
              <w:top w:val="single" w:sz="4" w:space="0" w:color="auto"/>
              <w:left w:val="single" w:sz="4" w:space="0" w:color="auto"/>
              <w:bottom w:val="single" w:sz="4" w:space="0" w:color="auto"/>
              <w:right w:val="single" w:sz="4" w:space="0" w:color="auto"/>
            </w:tcBorders>
            <w:vAlign w:val="center"/>
            <w:hideMark/>
          </w:tcPr>
          <w:p w14:paraId="17011078" w14:textId="77777777" w:rsidR="00AE1B55" w:rsidRDefault="00AE1B55" w:rsidP="00A52ACA"/>
        </w:tc>
        <w:tc>
          <w:tcPr>
            <w:tcW w:w="0" w:type="auto"/>
            <w:vMerge/>
            <w:tcBorders>
              <w:top w:val="single" w:sz="4" w:space="0" w:color="auto"/>
              <w:left w:val="single" w:sz="4" w:space="0" w:color="auto"/>
              <w:bottom w:val="single" w:sz="4" w:space="0" w:color="auto"/>
              <w:right w:val="single" w:sz="4" w:space="0" w:color="auto"/>
            </w:tcBorders>
            <w:vAlign w:val="center"/>
            <w:hideMark/>
          </w:tcPr>
          <w:p w14:paraId="1EE18930" w14:textId="77777777" w:rsidR="00AE1B55" w:rsidRDefault="00AE1B55" w:rsidP="00A52ACA"/>
        </w:tc>
        <w:tc>
          <w:tcPr>
            <w:tcW w:w="349" w:type="dxa"/>
            <w:tcBorders>
              <w:top w:val="single" w:sz="4" w:space="0" w:color="auto"/>
              <w:left w:val="single" w:sz="4" w:space="0" w:color="auto"/>
              <w:bottom w:val="single" w:sz="4" w:space="0" w:color="auto"/>
              <w:right w:val="single" w:sz="4" w:space="0" w:color="auto"/>
            </w:tcBorders>
            <w:hideMark/>
          </w:tcPr>
          <w:p w14:paraId="4D58B5C0" w14:textId="77777777" w:rsidR="00AE1B55" w:rsidRDefault="00AE1B55" w:rsidP="00A52ACA">
            <w:r>
              <w:t>2</w:t>
            </w:r>
          </w:p>
        </w:tc>
        <w:tc>
          <w:tcPr>
            <w:tcW w:w="5522" w:type="dxa"/>
            <w:tcBorders>
              <w:top w:val="single" w:sz="4" w:space="0" w:color="auto"/>
              <w:left w:val="single" w:sz="4" w:space="0" w:color="auto"/>
              <w:bottom w:val="single" w:sz="4" w:space="0" w:color="auto"/>
              <w:right w:val="single" w:sz="4" w:space="0" w:color="auto"/>
            </w:tcBorders>
          </w:tcPr>
          <w:p w14:paraId="5F41733F" w14:textId="77777777" w:rsidR="00AE1B55" w:rsidRDefault="00AE1B55" w:rsidP="00A52ACA">
            <w:r>
              <w:t xml:space="preserve">In view of the role played by greenfield land as part of the wider water cycle (discussed at 12(1)), redevelopment of greenfield land at the scale advocated by the approach (leading to significant additional demands on water supply and drainage) has the potential to have an adverse effect on local water quality. However, it is also known that a large extent of land required to deliver the approach is likely to suffer from contamination by virtue of its previous use as landfill. Remediation of the land as part of the development process is likely to be instrumental in improving water quality more widely. </w:t>
            </w:r>
          </w:p>
        </w:tc>
        <w:tc>
          <w:tcPr>
            <w:tcW w:w="1164" w:type="dxa"/>
            <w:tcBorders>
              <w:top w:val="single" w:sz="4" w:space="0" w:color="auto"/>
              <w:left w:val="single" w:sz="4" w:space="0" w:color="auto"/>
              <w:bottom w:val="single" w:sz="4" w:space="0" w:color="auto"/>
              <w:right w:val="single" w:sz="4" w:space="0" w:color="auto"/>
            </w:tcBorders>
            <w:shd w:val="clear" w:color="auto" w:fill="auto"/>
          </w:tcPr>
          <w:p w14:paraId="6CEF1253" w14:textId="77777777" w:rsidR="00AE1B55" w:rsidRDefault="00AE1B55" w:rsidP="00A52ACA">
            <w:pPr>
              <w:jc w:val="center"/>
              <w:rPr>
                <w:rFonts w:cstheme="minorHAnsi"/>
                <w:b/>
                <w:sz w:val="32"/>
                <w:szCs w:val="32"/>
              </w:rPr>
            </w:pPr>
          </w:p>
          <w:p w14:paraId="2A9EDD36" w14:textId="77777777" w:rsidR="00AE1B55" w:rsidRDefault="00AE1B55" w:rsidP="00A52ACA">
            <w:pPr>
              <w:jc w:val="center"/>
              <w:rPr>
                <w:rFonts w:cstheme="minorHAnsi"/>
                <w:b/>
                <w:sz w:val="32"/>
                <w:szCs w:val="32"/>
              </w:rPr>
            </w:pPr>
          </w:p>
          <w:p w14:paraId="2B991931" w14:textId="77777777" w:rsidR="00AE1B55" w:rsidRDefault="00AE1B55" w:rsidP="00A52ACA">
            <w:pPr>
              <w:jc w:val="center"/>
              <w:rPr>
                <w:rFonts w:cstheme="minorHAnsi"/>
                <w:b/>
                <w:sz w:val="32"/>
                <w:szCs w:val="32"/>
              </w:rPr>
            </w:pPr>
          </w:p>
          <w:p w14:paraId="2B682599" w14:textId="77777777" w:rsidR="00AE1B55" w:rsidRDefault="00AE1B55" w:rsidP="00A52ACA">
            <w:pPr>
              <w:jc w:val="center"/>
              <w:rPr>
                <w:rFonts w:cstheme="minorHAnsi"/>
                <w:b/>
                <w:sz w:val="32"/>
                <w:szCs w:val="32"/>
              </w:rPr>
            </w:pPr>
            <w:r>
              <w:rPr>
                <w:rFonts w:cstheme="minorHAnsi"/>
                <w:b/>
                <w:sz w:val="32"/>
                <w:szCs w:val="32"/>
              </w:rPr>
              <w:t>0</w:t>
            </w:r>
          </w:p>
        </w:tc>
        <w:tc>
          <w:tcPr>
            <w:tcW w:w="0" w:type="auto"/>
            <w:vMerge/>
            <w:tcBorders>
              <w:top w:val="single" w:sz="4" w:space="0" w:color="auto"/>
              <w:left w:val="single" w:sz="4" w:space="0" w:color="auto"/>
              <w:bottom w:val="single" w:sz="4" w:space="0" w:color="auto"/>
              <w:right w:val="single" w:sz="4" w:space="0" w:color="auto"/>
            </w:tcBorders>
            <w:shd w:val="clear" w:color="auto" w:fill="FFC000"/>
            <w:vAlign w:val="center"/>
            <w:hideMark/>
          </w:tcPr>
          <w:p w14:paraId="55772C48"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57EAADDB" w14:textId="77777777" w:rsidR="00AE1B55" w:rsidRDefault="00AE1B55" w:rsidP="00A52ACA"/>
        </w:tc>
      </w:tr>
      <w:tr w:rsidR="00AE1B55" w14:paraId="19444F93" w14:textId="77777777" w:rsidTr="00A52ACA">
        <w:trPr>
          <w:trHeight w:val="120"/>
        </w:trPr>
        <w:tc>
          <w:tcPr>
            <w:tcW w:w="0" w:type="auto"/>
            <w:vMerge/>
            <w:tcBorders>
              <w:top w:val="single" w:sz="2" w:space="0" w:color="000000"/>
              <w:left w:val="single" w:sz="4" w:space="0" w:color="auto"/>
              <w:bottom w:val="single" w:sz="2" w:space="0" w:color="000000"/>
              <w:right w:val="single" w:sz="4" w:space="0" w:color="auto"/>
            </w:tcBorders>
            <w:vAlign w:val="center"/>
            <w:hideMark/>
          </w:tcPr>
          <w:p w14:paraId="204EF4DD"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10148918" w14:textId="77777777" w:rsidR="00AE1B55" w:rsidRDefault="00AE1B55" w:rsidP="00A52ACA"/>
        </w:tc>
        <w:tc>
          <w:tcPr>
            <w:tcW w:w="0" w:type="auto"/>
            <w:vMerge/>
            <w:tcBorders>
              <w:top w:val="single" w:sz="4" w:space="0" w:color="auto"/>
              <w:left w:val="single" w:sz="4" w:space="0" w:color="auto"/>
              <w:bottom w:val="single" w:sz="4" w:space="0" w:color="auto"/>
              <w:right w:val="single" w:sz="4" w:space="0" w:color="auto"/>
            </w:tcBorders>
            <w:vAlign w:val="center"/>
            <w:hideMark/>
          </w:tcPr>
          <w:p w14:paraId="7EDC2A24" w14:textId="77777777" w:rsidR="00AE1B55" w:rsidRDefault="00AE1B55" w:rsidP="00A52ACA"/>
        </w:tc>
        <w:tc>
          <w:tcPr>
            <w:tcW w:w="0" w:type="auto"/>
            <w:vMerge/>
            <w:tcBorders>
              <w:top w:val="single" w:sz="4" w:space="0" w:color="auto"/>
              <w:left w:val="single" w:sz="4" w:space="0" w:color="auto"/>
              <w:bottom w:val="single" w:sz="4" w:space="0" w:color="auto"/>
              <w:right w:val="single" w:sz="4" w:space="0" w:color="auto"/>
            </w:tcBorders>
            <w:vAlign w:val="center"/>
            <w:hideMark/>
          </w:tcPr>
          <w:p w14:paraId="5F49B1C5" w14:textId="77777777" w:rsidR="00AE1B55" w:rsidRDefault="00AE1B55" w:rsidP="00A52ACA"/>
        </w:tc>
        <w:tc>
          <w:tcPr>
            <w:tcW w:w="349" w:type="dxa"/>
            <w:tcBorders>
              <w:top w:val="single" w:sz="4" w:space="0" w:color="auto"/>
              <w:left w:val="single" w:sz="4" w:space="0" w:color="auto"/>
              <w:bottom w:val="single" w:sz="4" w:space="0" w:color="auto"/>
              <w:right w:val="single" w:sz="4" w:space="0" w:color="auto"/>
            </w:tcBorders>
            <w:hideMark/>
          </w:tcPr>
          <w:p w14:paraId="2935B4CD" w14:textId="77777777" w:rsidR="00AE1B55" w:rsidRDefault="00AE1B55" w:rsidP="00A52ACA">
            <w:r>
              <w:t>3</w:t>
            </w:r>
          </w:p>
        </w:tc>
        <w:tc>
          <w:tcPr>
            <w:tcW w:w="5522" w:type="dxa"/>
            <w:tcBorders>
              <w:top w:val="single" w:sz="4" w:space="0" w:color="auto"/>
              <w:left w:val="single" w:sz="4" w:space="0" w:color="auto"/>
              <w:bottom w:val="single" w:sz="4" w:space="0" w:color="auto"/>
              <w:right w:val="single" w:sz="4" w:space="0" w:color="auto"/>
            </w:tcBorders>
          </w:tcPr>
          <w:p w14:paraId="0C65D4F9" w14:textId="77777777" w:rsidR="00AE1B55" w:rsidRDefault="00AE1B55" w:rsidP="00A52ACA">
            <w:r>
              <w:t xml:space="preserve">Locally, the approach is likely to impact negatively on water conservation, creating additional demand to be met as a result of local population growth despite building </w:t>
            </w:r>
            <w:r>
              <w:lastRenderedPageBreak/>
              <w:t>regulations providing scope for more efficient use of water (see 12(4)).</w:t>
            </w:r>
          </w:p>
        </w:tc>
        <w:tc>
          <w:tcPr>
            <w:tcW w:w="1164" w:type="dxa"/>
            <w:tcBorders>
              <w:top w:val="single" w:sz="4" w:space="0" w:color="auto"/>
              <w:left w:val="single" w:sz="4" w:space="0" w:color="auto"/>
              <w:bottom w:val="single" w:sz="4" w:space="0" w:color="auto"/>
              <w:right w:val="single" w:sz="4" w:space="0" w:color="auto"/>
            </w:tcBorders>
            <w:shd w:val="clear" w:color="auto" w:fill="FFC000"/>
          </w:tcPr>
          <w:p w14:paraId="39A80649" w14:textId="77777777" w:rsidR="00AE1B55" w:rsidRDefault="00AE1B55" w:rsidP="00A52ACA">
            <w:pPr>
              <w:jc w:val="center"/>
              <w:rPr>
                <w:rFonts w:cstheme="minorHAnsi"/>
                <w:b/>
                <w:sz w:val="32"/>
                <w:szCs w:val="32"/>
              </w:rPr>
            </w:pPr>
          </w:p>
          <w:p w14:paraId="7E05F056" w14:textId="77777777" w:rsidR="00AE1B55" w:rsidRDefault="00AE1B55" w:rsidP="00A52ACA">
            <w:pPr>
              <w:jc w:val="center"/>
              <w:rPr>
                <w:rFonts w:cstheme="minorHAnsi"/>
                <w:b/>
                <w:sz w:val="32"/>
                <w:szCs w:val="32"/>
              </w:rPr>
            </w:pPr>
            <w:r>
              <w:rPr>
                <w:rFonts w:cstheme="minorHAnsi"/>
                <w:b/>
                <w:sz w:val="32"/>
                <w:szCs w:val="32"/>
              </w:rPr>
              <w:t>-</w:t>
            </w:r>
          </w:p>
        </w:tc>
        <w:tc>
          <w:tcPr>
            <w:tcW w:w="0" w:type="auto"/>
            <w:vMerge/>
            <w:tcBorders>
              <w:top w:val="single" w:sz="4" w:space="0" w:color="auto"/>
              <w:left w:val="single" w:sz="4" w:space="0" w:color="auto"/>
              <w:bottom w:val="single" w:sz="4" w:space="0" w:color="auto"/>
              <w:right w:val="single" w:sz="4" w:space="0" w:color="auto"/>
            </w:tcBorders>
            <w:shd w:val="clear" w:color="auto" w:fill="FFC000"/>
            <w:vAlign w:val="center"/>
            <w:hideMark/>
          </w:tcPr>
          <w:p w14:paraId="44E220EE"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321636E2" w14:textId="77777777" w:rsidR="00AE1B55" w:rsidRDefault="00AE1B55" w:rsidP="00A52ACA"/>
        </w:tc>
      </w:tr>
      <w:tr w:rsidR="00AE1B55" w14:paraId="5EB8D6EC" w14:textId="77777777" w:rsidTr="00A52ACA">
        <w:trPr>
          <w:trHeight w:val="120"/>
        </w:trPr>
        <w:tc>
          <w:tcPr>
            <w:tcW w:w="0" w:type="auto"/>
            <w:vMerge/>
            <w:tcBorders>
              <w:top w:val="single" w:sz="2" w:space="0" w:color="000000"/>
              <w:left w:val="single" w:sz="4" w:space="0" w:color="auto"/>
              <w:bottom w:val="single" w:sz="2" w:space="0" w:color="000000"/>
              <w:right w:val="single" w:sz="4" w:space="0" w:color="auto"/>
            </w:tcBorders>
            <w:vAlign w:val="center"/>
            <w:hideMark/>
          </w:tcPr>
          <w:p w14:paraId="6CAD7B37"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565CCB64" w14:textId="77777777" w:rsidR="00AE1B55" w:rsidRDefault="00AE1B55" w:rsidP="00A52ACA"/>
        </w:tc>
        <w:tc>
          <w:tcPr>
            <w:tcW w:w="0" w:type="auto"/>
            <w:vMerge/>
            <w:tcBorders>
              <w:top w:val="single" w:sz="4" w:space="0" w:color="auto"/>
              <w:left w:val="single" w:sz="4" w:space="0" w:color="auto"/>
              <w:bottom w:val="single" w:sz="4" w:space="0" w:color="auto"/>
              <w:right w:val="single" w:sz="4" w:space="0" w:color="auto"/>
            </w:tcBorders>
            <w:vAlign w:val="center"/>
            <w:hideMark/>
          </w:tcPr>
          <w:p w14:paraId="40F39013" w14:textId="77777777" w:rsidR="00AE1B55" w:rsidRDefault="00AE1B55" w:rsidP="00A52ACA"/>
        </w:tc>
        <w:tc>
          <w:tcPr>
            <w:tcW w:w="0" w:type="auto"/>
            <w:vMerge/>
            <w:tcBorders>
              <w:top w:val="single" w:sz="4" w:space="0" w:color="auto"/>
              <w:left w:val="single" w:sz="4" w:space="0" w:color="auto"/>
              <w:bottom w:val="single" w:sz="4" w:space="0" w:color="auto"/>
              <w:right w:val="single" w:sz="4" w:space="0" w:color="auto"/>
            </w:tcBorders>
            <w:vAlign w:val="center"/>
            <w:hideMark/>
          </w:tcPr>
          <w:p w14:paraId="5AEAED16" w14:textId="77777777" w:rsidR="00AE1B55" w:rsidRDefault="00AE1B55" w:rsidP="00A52ACA"/>
        </w:tc>
        <w:tc>
          <w:tcPr>
            <w:tcW w:w="349" w:type="dxa"/>
            <w:tcBorders>
              <w:top w:val="single" w:sz="4" w:space="0" w:color="auto"/>
              <w:left w:val="single" w:sz="4" w:space="0" w:color="auto"/>
              <w:bottom w:val="single" w:sz="4" w:space="0" w:color="auto"/>
              <w:right w:val="single" w:sz="4" w:space="0" w:color="auto"/>
            </w:tcBorders>
            <w:hideMark/>
          </w:tcPr>
          <w:p w14:paraId="01964A13" w14:textId="77777777" w:rsidR="00AE1B55" w:rsidRDefault="00AE1B55" w:rsidP="00A52ACA">
            <w:r>
              <w:t>4</w:t>
            </w:r>
          </w:p>
        </w:tc>
        <w:tc>
          <w:tcPr>
            <w:tcW w:w="5522" w:type="dxa"/>
            <w:tcBorders>
              <w:top w:val="single" w:sz="4" w:space="0" w:color="auto"/>
              <w:left w:val="single" w:sz="4" w:space="0" w:color="auto"/>
              <w:bottom w:val="single" w:sz="4" w:space="0" w:color="auto"/>
              <w:right w:val="single" w:sz="4" w:space="0" w:color="auto"/>
            </w:tcBorders>
          </w:tcPr>
          <w:p w14:paraId="7DA46FA6" w14:textId="77777777" w:rsidR="00AE1B55" w:rsidRDefault="00AE1B55" w:rsidP="00A52ACA">
            <w:r>
              <w:t xml:space="preserve">The water efficiency credentials of new dwellings being built when compared with existing older stock within the plan area will be superior owing to building regulations. In essence this will lead to a general improvement in the water efficiency of the plan area’s stock and promotion of water efficiency in general. </w:t>
            </w:r>
          </w:p>
        </w:tc>
        <w:tc>
          <w:tcPr>
            <w:tcW w:w="1164" w:type="dxa"/>
            <w:tcBorders>
              <w:top w:val="single" w:sz="4" w:space="0" w:color="auto"/>
              <w:left w:val="single" w:sz="4" w:space="0" w:color="auto"/>
              <w:bottom w:val="single" w:sz="4" w:space="0" w:color="auto"/>
              <w:right w:val="single" w:sz="4" w:space="0" w:color="auto"/>
            </w:tcBorders>
            <w:shd w:val="clear" w:color="auto" w:fill="92D050"/>
          </w:tcPr>
          <w:p w14:paraId="285C2EB7" w14:textId="77777777" w:rsidR="00AE1B55" w:rsidRDefault="00AE1B55" w:rsidP="00A52ACA">
            <w:pPr>
              <w:jc w:val="center"/>
              <w:rPr>
                <w:rFonts w:cstheme="minorHAnsi"/>
                <w:b/>
                <w:sz w:val="32"/>
                <w:szCs w:val="32"/>
              </w:rPr>
            </w:pPr>
          </w:p>
          <w:p w14:paraId="7378E7C9" w14:textId="77777777" w:rsidR="00AE1B55" w:rsidRDefault="00AE1B55" w:rsidP="00A52ACA">
            <w:pPr>
              <w:jc w:val="center"/>
              <w:rPr>
                <w:rFonts w:cstheme="minorHAnsi"/>
                <w:b/>
                <w:sz w:val="32"/>
                <w:szCs w:val="32"/>
              </w:rPr>
            </w:pPr>
            <w:r>
              <w:rPr>
                <w:rFonts w:cstheme="minorHAnsi"/>
                <w:b/>
                <w:sz w:val="32"/>
                <w:szCs w:val="32"/>
              </w:rPr>
              <w:t>+</w:t>
            </w:r>
          </w:p>
          <w:p w14:paraId="00610AE7" w14:textId="77777777" w:rsidR="00AE1B55" w:rsidRDefault="00AE1B55" w:rsidP="00A52ACA">
            <w:pPr>
              <w:jc w:val="center"/>
              <w:rPr>
                <w:rFonts w:cstheme="minorHAnsi"/>
                <w:b/>
                <w:sz w:val="32"/>
                <w:szCs w:val="32"/>
              </w:rPr>
            </w:pPr>
          </w:p>
        </w:tc>
        <w:tc>
          <w:tcPr>
            <w:tcW w:w="0" w:type="auto"/>
            <w:vMerge/>
            <w:tcBorders>
              <w:top w:val="single" w:sz="4" w:space="0" w:color="auto"/>
              <w:left w:val="single" w:sz="4" w:space="0" w:color="auto"/>
              <w:bottom w:val="single" w:sz="4" w:space="0" w:color="auto"/>
              <w:right w:val="single" w:sz="4" w:space="0" w:color="auto"/>
            </w:tcBorders>
            <w:shd w:val="clear" w:color="auto" w:fill="FFC000"/>
            <w:vAlign w:val="center"/>
            <w:hideMark/>
          </w:tcPr>
          <w:p w14:paraId="25EBDD38"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649261A5" w14:textId="77777777" w:rsidR="00AE1B55" w:rsidRDefault="00AE1B55" w:rsidP="00A52ACA"/>
        </w:tc>
      </w:tr>
      <w:tr w:rsidR="00AE1B55" w14:paraId="2689257A" w14:textId="77777777" w:rsidTr="00A52ACA">
        <w:trPr>
          <w:trHeight w:val="120"/>
        </w:trPr>
        <w:tc>
          <w:tcPr>
            <w:tcW w:w="0" w:type="auto"/>
            <w:vMerge/>
            <w:tcBorders>
              <w:top w:val="single" w:sz="2" w:space="0" w:color="000000"/>
              <w:left w:val="single" w:sz="4" w:space="0" w:color="auto"/>
              <w:bottom w:val="single" w:sz="2" w:space="0" w:color="000000"/>
              <w:right w:val="single" w:sz="4" w:space="0" w:color="auto"/>
            </w:tcBorders>
            <w:vAlign w:val="center"/>
            <w:hideMark/>
          </w:tcPr>
          <w:p w14:paraId="741A0FB8"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26DA0CF1" w14:textId="77777777" w:rsidR="00AE1B55" w:rsidRDefault="00AE1B55" w:rsidP="00A52ACA"/>
        </w:tc>
        <w:tc>
          <w:tcPr>
            <w:tcW w:w="0" w:type="auto"/>
            <w:vMerge/>
            <w:tcBorders>
              <w:top w:val="single" w:sz="4" w:space="0" w:color="auto"/>
              <w:left w:val="single" w:sz="4" w:space="0" w:color="auto"/>
              <w:bottom w:val="single" w:sz="4" w:space="0" w:color="auto"/>
              <w:right w:val="single" w:sz="4" w:space="0" w:color="auto"/>
            </w:tcBorders>
            <w:vAlign w:val="center"/>
            <w:hideMark/>
          </w:tcPr>
          <w:p w14:paraId="162F4036" w14:textId="77777777" w:rsidR="00AE1B55" w:rsidRDefault="00AE1B55" w:rsidP="00A52ACA"/>
        </w:tc>
        <w:tc>
          <w:tcPr>
            <w:tcW w:w="0" w:type="auto"/>
            <w:vMerge/>
            <w:tcBorders>
              <w:top w:val="single" w:sz="4" w:space="0" w:color="auto"/>
              <w:left w:val="single" w:sz="4" w:space="0" w:color="auto"/>
              <w:bottom w:val="single" w:sz="4" w:space="0" w:color="auto"/>
              <w:right w:val="single" w:sz="4" w:space="0" w:color="auto"/>
            </w:tcBorders>
            <w:vAlign w:val="center"/>
            <w:hideMark/>
          </w:tcPr>
          <w:p w14:paraId="2DBF161C" w14:textId="77777777" w:rsidR="00AE1B55" w:rsidRDefault="00AE1B55" w:rsidP="00A52ACA"/>
        </w:tc>
        <w:tc>
          <w:tcPr>
            <w:tcW w:w="349" w:type="dxa"/>
            <w:tcBorders>
              <w:top w:val="single" w:sz="4" w:space="0" w:color="auto"/>
              <w:left w:val="single" w:sz="4" w:space="0" w:color="auto"/>
              <w:bottom w:val="single" w:sz="4" w:space="0" w:color="auto"/>
              <w:right w:val="single" w:sz="4" w:space="0" w:color="auto"/>
            </w:tcBorders>
            <w:hideMark/>
          </w:tcPr>
          <w:p w14:paraId="16BFF662" w14:textId="77777777" w:rsidR="00AE1B55" w:rsidRDefault="00AE1B55" w:rsidP="00A52ACA">
            <w:r>
              <w:t>5</w:t>
            </w:r>
          </w:p>
        </w:tc>
        <w:tc>
          <w:tcPr>
            <w:tcW w:w="5522" w:type="dxa"/>
            <w:tcBorders>
              <w:top w:val="single" w:sz="4" w:space="0" w:color="auto"/>
              <w:left w:val="single" w:sz="4" w:space="0" w:color="auto"/>
              <w:bottom w:val="single" w:sz="4" w:space="0" w:color="auto"/>
              <w:right w:val="single" w:sz="4" w:space="0" w:color="auto"/>
            </w:tcBorders>
          </w:tcPr>
          <w:p w14:paraId="5D5BC8A5" w14:textId="5EDE4705" w:rsidR="00AE1B55" w:rsidRDefault="00AE1B55" w:rsidP="00994A88">
            <w:r>
              <w:t>The approach has the potential, without mitigation, to result in a deterioration of</w:t>
            </w:r>
            <w:r w:rsidR="00994A88">
              <w:t xml:space="preserve"> Water Framework Directive</w:t>
            </w:r>
            <w:r>
              <w:t xml:space="preserve"> status or of on-site watercourses. The land required to deliver the approach is both greenfield and in the countryside, and therefore is relatively unimpeded in terms of natural water quality. The replacement of this with built development presents risks which would need to be properly managed and mitigated. However, a large portion of the land in question, whilst greenfield in nature, is likely to suffer from contamination which through development could be remediated. This opens up the opportunity to improve water quality and the associated </w:t>
            </w:r>
            <w:r w:rsidR="00994A88">
              <w:t>Water Framework Directive</w:t>
            </w:r>
            <w:r>
              <w:t xml:space="preserve"> status through ensuring underground contaminants which may interact with water assets locally are managed.</w:t>
            </w:r>
          </w:p>
        </w:tc>
        <w:tc>
          <w:tcPr>
            <w:tcW w:w="1164" w:type="dxa"/>
            <w:tcBorders>
              <w:top w:val="single" w:sz="4" w:space="0" w:color="auto"/>
              <w:left w:val="single" w:sz="4" w:space="0" w:color="auto"/>
              <w:bottom w:val="single" w:sz="4" w:space="0" w:color="auto"/>
              <w:right w:val="single" w:sz="4" w:space="0" w:color="auto"/>
            </w:tcBorders>
            <w:shd w:val="clear" w:color="auto" w:fill="auto"/>
          </w:tcPr>
          <w:p w14:paraId="252D40E1" w14:textId="77777777" w:rsidR="00AE1B55" w:rsidRDefault="00AE1B55" w:rsidP="00A52ACA">
            <w:pPr>
              <w:rPr>
                <w:rFonts w:cstheme="minorHAnsi"/>
                <w:sz w:val="32"/>
                <w:szCs w:val="32"/>
              </w:rPr>
            </w:pPr>
          </w:p>
          <w:p w14:paraId="541EB088" w14:textId="77777777" w:rsidR="00AE1B55" w:rsidRDefault="00AE1B55" w:rsidP="00A52ACA">
            <w:pPr>
              <w:rPr>
                <w:rFonts w:cstheme="minorHAnsi"/>
                <w:sz w:val="32"/>
                <w:szCs w:val="32"/>
              </w:rPr>
            </w:pPr>
          </w:p>
          <w:p w14:paraId="38674579" w14:textId="77777777" w:rsidR="00AE1B55" w:rsidRDefault="00AE1B55" w:rsidP="00A52ACA">
            <w:pPr>
              <w:rPr>
                <w:rFonts w:cstheme="minorHAnsi"/>
                <w:sz w:val="32"/>
                <w:szCs w:val="32"/>
              </w:rPr>
            </w:pPr>
          </w:p>
          <w:p w14:paraId="6CE0F44B" w14:textId="77777777" w:rsidR="00AE1B55" w:rsidRDefault="00AE1B55" w:rsidP="00A52ACA">
            <w:pPr>
              <w:rPr>
                <w:rFonts w:cstheme="minorHAnsi"/>
                <w:sz w:val="32"/>
                <w:szCs w:val="32"/>
              </w:rPr>
            </w:pPr>
          </w:p>
          <w:p w14:paraId="0D08CA13" w14:textId="77777777" w:rsidR="00AE1B55" w:rsidRPr="004A5C56" w:rsidRDefault="00AE1B55" w:rsidP="00A52ACA">
            <w:pPr>
              <w:jc w:val="center"/>
              <w:rPr>
                <w:rFonts w:cstheme="minorHAnsi"/>
                <w:b/>
                <w:sz w:val="32"/>
                <w:szCs w:val="32"/>
              </w:rPr>
            </w:pPr>
            <w:r>
              <w:rPr>
                <w:rFonts w:cstheme="minorHAnsi"/>
                <w:b/>
                <w:sz w:val="32"/>
                <w:szCs w:val="32"/>
              </w:rPr>
              <w:t>0</w:t>
            </w:r>
          </w:p>
        </w:tc>
        <w:tc>
          <w:tcPr>
            <w:tcW w:w="0" w:type="auto"/>
            <w:vMerge/>
            <w:tcBorders>
              <w:top w:val="single" w:sz="4" w:space="0" w:color="auto"/>
              <w:left w:val="single" w:sz="4" w:space="0" w:color="auto"/>
              <w:bottom w:val="single" w:sz="4" w:space="0" w:color="auto"/>
              <w:right w:val="single" w:sz="4" w:space="0" w:color="auto"/>
            </w:tcBorders>
            <w:shd w:val="clear" w:color="auto" w:fill="FFC000"/>
            <w:vAlign w:val="center"/>
            <w:hideMark/>
          </w:tcPr>
          <w:p w14:paraId="253CF2E0"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2E3E4927" w14:textId="77777777" w:rsidR="00AE1B55" w:rsidRDefault="00AE1B55" w:rsidP="00A52ACA"/>
        </w:tc>
      </w:tr>
      <w:tr w:rsidR="00AE1B55" w14:paraId="4E3E8A71" w14:textId="77777777" w:rsidTr="00A52ACA">
        <w:trPr>
          <w:trHeight w:val="217"/>
        </w:trPr>
        <w:tc>
          <w:tcPr>
            <w:tcW w:w="0" w:type="auto"/>
            <w:vMerge/>
            <w:tcBorders>
              <w:top w:val="single" w:sz="2" w:space="0" w:color="000000"/>
              <w:left w:val="single" w:sz="4" w:space="0" w:color="auto"/>
              <w:bottom w:val="single" w:sz="2" w:space="0" w:color="000000"/>
              <w:right w:val="single" w:sz="4" w:space="0" w:color="auto"/>
            </w:tcBorders>
            <w:vAlign w:val="center"/>
            <w:hideMark/>
          </w:tcPr>
          <w:p w14:paraId="766F77A8"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2D4E6D08" w14:textId="77777777" w:rsidR="00AE1B55" w:rsidRDefault="00AE1B55" w:rsidP="00A52ACA"/>
        </w:tc>
        <w:tc>
          <w:tcPr>
            <w:tcW w:w="440" w:type="dxa"/>
            <w:vMerge w:val="restart"/>
            <w:tcBorders>
              <w:top w:val="single" w:sz="4" w:space="0" w:color="auto"/>
              <w:left w:val="single" w:sz="4" w:space="0" w:color="auto"/>
              <w:bottom w:val="single" w:sz="4" w:space="0" w:color="auto"/>
              <w:right w:val="single" w:sz="4" w:space="0" w:color="auto"/>
            </w:tcBorders>
            <w:hideMark/>
          </w:tcPr>
          <w:p w14:paraId="34B98F45" w14:textId="77777777" w:rsidR="00AE1B55" w:rsidRDefault="00AE1B55" w:rsidP="00A52ACA">
            <w:r>
              <w:t>13</w:t>
            </w:r>
          </w:p>
        </w:tc>
        <w:tc>
          <w:tcPr>
            <w:tcW w:w="1738" w:type="dxa"/>
            <w:vMerge w:val="restart"/>
            <w:tcBorders>
              <w:top w:val="single" w:sz="4" w:space="0" w:color="auto"/>
              <w:left w:val="single" w:sz="4" w:space="0" w:color="auto"/>
              <w:bottom w:val="single" w:sz="4" w:space="0" w:color="auto"/>
              <w:right w:val="single" w:sz="4" w:space="0" w:color="auto"/>
            </w:tcBorders>
            <w:hideMark/>
          </w:tcPr>
          <w:p w14:paraId="4DBA08DB" w14:textId="77777777" w:rsidR="00AE1B55" w:rsidRDefault="00AE1B55" w:rsidP="00A52ACA">
            <w:r>
              <w:t>Natural Environment, Biodiversity, Green and Blue Infrastructure</w:t>
            </w:r>
          </w:p>
        </w:tc>
        <w:tc>
          <w:tcPr>
            <w:tcW w:w="349" w:type="dxa"/>
            <w:tcBorders>
              <w:top w:val="single" w:sz="4" w:space="0" w:color="auto"/>
              <w:left w:val="single" w:sz="4" w:space="0" w:color="auto"/>
              <w:bottom w:val="single" w:sz="4" w:space="0" w:color="auto"/>
              <w:right w:val="single" w:sz="4" w:space="0" w:color="auto"/>
            </w:tcBorders>
            <w:hideMark/>
          </w:tcPr>
          <w:p w14:paraId="74F29BA3" w14:textId="77777777" w:rsidR="00AE1B55" w:rsidRDefault="00AE1B55" w:rsidP="00A52ACA">
            <w:r>
              <w:t>1</w:t>
            </w:r>
          </w:p>
        </w:tc>
        <w:tc>
          <w:tcPr>
            <w:tcW w:w="5522" w:type="dxa"/>
            <w:tcBorders>
              <w:top w:val="single" w:sz="4" w:space="0" w:color="auto"/>
              <w:left w:val="single" w:sz="4" w:space="0" w:color="auto"/>
              <w:bottom w:val="single" w:sz="4" w:space="0" w:color="auto"/>
              <w:right w:val="single" w:sz="4" w:space="0" w:color="auto"/>
            </w:tcBorders>
          </w:tcPr>
          <w:p w14:paraId="1A49B381" w14:textId="77777777" w:rsidR="00AE1B55" w:rsidRDefault="00AE1B55" w:rsidP="00A52ACA">
            <w:r>
              <w:t xml:space="preserve">Implementation of the approach would require sensitive redevelopment to ensure protection of existing assets which are present in close proximity or adjacent to the land in question. Until a sensitive approach is formulated and agreed, there is risk presented to biodiversity assets through implementation of this approach and thus at this stage it is assumed assets could be subject of harmful development. It is assumed in the absence of more detailed and up-to-date information that protected species could be at risk and this would need to be carefully </w:t>
            </w:r>
            <w:r>
              <w:lastRenderedPageBreak/>
              <w:t xml:space="preserve">managed through the </w:t>
            </w:r>
            <w:proofErr w:type="spellStart"/>
            <w:r>
              <w:t>masterplanning</w:t>
            </w:r>
            <w:proofErr w:type="spellEnd"/>
            <w:r>
              <w:t xml:space="preserve"> and development management process. In general terms, the scope for improving biodiversity on the land in question is limited, given that its current state is likely to be of at least reasonable value given its primarily natural and semi-natural status.</w:t>
            </w:r>
          </w:p>
        </w:tc>
        <w:tc>
          <w:tcPr>
            <w:tcW w:w="1164" w:type="dxa"/>
            <w:tcBorders>
              <w:top w:val="single" w:sz="4" w:space="0" w:color="auto"/>
              <w:left w:val="single" w:sz="4" w:space="0" w:color="auto"/>
              <w:bottom w:val="single" w:sz="4" w:space="0" w:color="auto"/>
              <w:right w:val="single" w:sz="4" w:space="0" w:color="auto"/>
            </w:tcBorders>
            <w:shd w:val="clear" w:color="auto" w:fill="FFC000"/>
          </w:tcPr>
          <w:p w14:paraId="187815EF" w14:textId="77777777" w:rsidR="00AE1B55" w:rsidRDefault="00AE1B55" w:rsidP="00A52ACA">
            <w:pPr>
              <w:jc w:val="center"/>
              <w:rPr>
                <w:rFonts w:cstheme="minorHAnsi"/>
                <w:b/>
                <w:sz w:val="32"/>
                <w:szCs w:val="32"/>
              </w:rPr>
            </w:pPr>
          </w:p>
          <w:p w14:paraId="51EE42E5" w14:textId="77777777" w:rsidR="00AE1B55" w:rsidRDefault="00AE1B55" w:rsidP="00A52ACA">
            <w:pPr>
              <w:jc w:val="center"/>
              <w:rPr>
                <w:rFonts w:cstheme="minorHAnsi"/>
                <w:b/>
                <w:sz w:val="32"/>
                <w:szCs w:val="32"/>
              </w:rPr>
            </w:pPr>
          </w:p>
          <w:p w14:paraId="3C893990" w14:textId="77777777" w:rsidR="00AE1B55" w:rsidRDefault="00AE1B55" w:rsidP="00A52ACA">
            <w:pPr>
              <w:jc w:val="center"/>
              <w:rPr>
                <w:rFonts w:cstheme="minorHAnsi"/>
                <w:b/>
                <w:sz w:val="32"/>
                <w:szCs w:val="32"/>
              </w:rPr>
            </w:pPr>
          </w:p>
          <w:p w14:paraId="77721224" w14:textId="77777777" w:rsidR="00AE1B55" w:rsidRDefault="00AE1B55" w:rsidP="00A52ACA">
            <w:pPr>
              <w:jc w:val="center"/>
              <w:rPr>
                <w:rFonts w:cstheme="minorHAnsi"/>
                <w:b/>
                <w:sz w:val="32"/>
                <w:szCs w:val="32"/>
              </w:rPr>
            </w:pPr>
          </w:p>
          <w:p w14:paraId="6E2EDE32" w14:textId="77777777" w:rsidR="00AE1B55" w:rsidRDefault="00AE1B55" w:rsidP="00A52ACA">
            <w:pPr>
              <w:jc w:val="center"/>
              <w:rPr>
                <w:rFonts w:cstheme="minorHAnsi"/>
                <w:b/>
                <w:sz w:val="32"/>
                <w:szCs w:val="32"/>
              </w:rPr>
            </w:pPr>
          </w:p>
          <w:p w14:paraId="170F0C64" w14:textId="77777777" w:rsidR="00AE1B55" w:rsidRDefault="00AE1B55" w:rsidP="00A52ACA">
            <w:pPr>
              <w:jc w:val="center"/>
              <w:rPr>
                <w:rFonts w:cstheme="minorHAnsi"/>
                <w:b/>
                <w:sz w:val="32"/>
                <w:szCs w:val="32"/>
              </w:rPr>
            </w:pPr>
            <w:r>
              <w:rPr>
                <w:rFonts w:cstheme="minorHAnsi"/>
                <w:b/>
                <w:sz w:val="32"/>
                <w:szCs w:val="32"/>
              </w:rPr>
              <w:t>-</w:t>
            </w:r>
          </w:p>
        </w:tc>
        <w:tc>
          <w:tcPr>
            <w:tcW w:w="1172" w:type="dxa"/>
            <w:vMerge w:val="restart"/>
            <w:tcBorders>
              <w:top w:val="single" w:sz="4" w:space="0" w:color="auto"/>
              <w:left w:val="single" w:sz="4" w:space="0" w:color="auto"/>
              <w:bottom w:val="single" w:sz="4" w:space="0" w:color="auto"/>
              <w:right w:val="single" w:sz="4" w:space="0" w:color="auto"/>
            </w:tcBorders>
            <w:shd w:val="clear" w:color="auto" w:fill="FF0000"/>
          </w:tcPr>
          <w:p w14:paraId="375B2548" w14:textId="77777777" w:rsidR="00AE1B55" w:rsidRDefault="00AE1B55" w:rsidP="00A52ACA">
            <w:pPr>
              <w:jc w:val="center"/>
            </w:pPr>
            <w:r>
              <w:rPr>
                <w:rFonts w:cstheme="minorHAnsi"/>
                <w:b/>
                <w:sz w:val="32"/>
                <w:szCs w:val="32"/>
              </w:rPr>
              <w:t>--</w:t>
            </w:r>
          </w:p>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3EB2038A" w14:textId="77777777" w:rsidR="00AE1B55" w:rsidRDefault="00AE1B55" w:rsidP="00A52ACA"/>
        </w:tc>
      </w:tr>
      <w:tr w:rsidR="00AE1B55" w14:paraId="7B2E06AD" w14:textId="77777777" w:rsidTr="00A52ACA">
        <w:trPr>
          <w:trHeight w:val="215"/>
        </w:trPr>
        <w:tc>
          <w:tcPr>
            <w:tcW w:w="0" w:type="auto"/>
            <w:vMerge/>
            <w:tcBorders>
              <w:top w:val="single" w:sz="2" w:space="0" w:color="000000"/>
              <w:left w:val="single" w:sz="4" w:space="0" w:color="auto"/>
              <w:bottom w:val="single" w:sz="2" w:space="0" w:color="000000"/>
              <w:right w:val="single" w:sz="4" w:space="0" w:color="auto"/>
            </w:tcBorders>
            <w:vAlign w:val="center"/>
            <w:hideMark/>
          </w:tcPr>
          <w:p w14:paraId="5051EB90"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71C6DD55" w14:textId="77777777" w:rsidR="00AE1B55" w:rsidRDefault="00AE1B55" w:rsidP="00A52ACA"/>
        </w:tc>
        <w:tc>
          <w:tcPr>
            <w:tcW w:w="0" w:type="auto"/>
            <w:vMerge/>
            <w:tcBorders>
              <w:top w:val="single" w:sz="4" w:space="0" w:color="auto"/>
              <w:left w:val="single" w:sz="4" w:space="0" w:color="auto"/>
              <w:bottom w:val="single" w:sz="4" w:space="0" w:color="auto"/>
              <w:right w:val="single" w:sz="4" w:space="0" w:color="auto"/>
            </w:tcBorders>
            <w:vAlign w:val="center"/>
            <w:hideMark/>
          </w:tcPr>
          <w:p w14:paraId="752606E7" w14:textId="77777777" w:rsidR="00AE1B55" w:rsidRDefault="00AE1B55" w:rsidP="00A52ACA"/>
        </w:tc>
        <w:tc>
          <w:tcPr>
            <w:tcW w:w="0" w:type="auto"/>
            <w:vMerge/>
            <w:tcBorders>
              <w:top w:val="single" w:sz="4" w:space="0" w:color="auto"/>
              <w:left w:val="single" w:sz="4" w:space="0" w:color="auto"/>
              <w:bottom w:val="single" w:sz="4" w:space="0" w:color="auto"/>
              <w:right w:val="single" w:sz="4" w:space="0" w:color="auto"/>
            </w:tcBorders>
            <w:vAlign w:val="center"/>
            <w:hideMark/>
          </w:tcPr>
          <w:p w14:paraId="4EE3C407" w14:textId="77777777" w:rsidR="00AE1B55" w:rsidRDefault="00AE1B55" w:rsidP="00A52ACA"/>
        </w:tc>
        <w:tc>
          <w:tcPr>
            <w:tcW w:w="349" w:type="dxa"/>
            <w:tcBorders>
              <w:top w:val="single" w:sz="4" w:space="0" w:color="auto"/>
              <w:left w:val="single" w:sz="4" w:space="0" w:color="auto"/>
              <w:bottom w:val="single" w:sz="4" w:space="0" w:color="auto"/>
              <w:right w:val="single" w:sz="4" w:space="0" w:color="auto"/>
            </w:tcBorders>
            <w:hideMark/>
          </w:tcPr>
          <w:p w14:paraId="12E420FB" w14:textId="77777777" w:rsidR="00AE1B55" w:rsidRDefault="00AE1B55" w:rsidP="00A52ACA">
            <w:r>
              <w:t>2</w:t>
            </w:r>
          </w:p>
        </w:tc>
        <w:tc>
          <w:tcPr>
            <w:tcW w:w="5522" w:type="dxa"/>
            <w:tcBorders>
              <w:top w:val="single" w:sz="4" w:space="0" w:color="auto"/>
              <w:left w:val="single" w:sz="4" w:space="0" w:color="auto"/>
              <w:bottom w:val="single" w:sz="4" w:space="0" w:color="auto"/>
              <w:right w:val="single" w:sz="4" w:space="0" w:color="auto"/>
            </w:tcBorders>
          </w:tcPr>
          <w:p w14:paraId="54D1E7E4" w14:textId="77777777" w:rsidR="00AE1B55" w:rsidRDefault="00AE1B55" w:rsidP="00A52ACA">
            <w:r>
              <w:t xml:space="preserve">Redevelopment of land may provide the opportunity to introduce specific and high quality biodiversity assets integral to the wider development. However in general terms, the approach would see the replacement of primarily greenfield (natural and semi-natural) countryside with urban form, risking existing biodiversity and significantly outweighing any potential for net gain. On balance, it is considered that the approach has more potential to result in biodiversity net-loss rather than gain.  </w:t>
            </w:r>
          </w:p>
        </w:tc>
        <w:tc>
          <w:tcPr>
            <w:tcW w:w="1164" w:type="dxa"/>
            <w:tcBorders>
              <w:top w:val="single" w:sz="4" w:space="0" w:color="auto"/>
              <w:left w:val="single" w:sz="4" w:space="0" w:color="auto"/>
              <w:bottom w:val="single" w:sz="4" w:space="0" w:color="auto"/>
              <w:right w:val="single" w:sz="4" w:space="0" w:color="auto"/>
            </w:tcBorders>
            <w:shd w:val="clear" w:color="auto" w:fill="FFC000"/>
          </w:tcPr>
          <w:p w14:paraId="13BA0433" w14:textId="77777777" w:rsidR="00AE1B55" w:rsidRDefault="00AE1B55" w:rsidP="00A52ACA">
            <w:pPr>
              <w:jc w:val="center"/>
              <w:rPr>
                <w:rFonts w:cstheme="minorHAnsi"/>
                <w:b/>
                <w:sz w:val="32"/>
                <w:szCs w:val="32"/>
              </w:rPr>
            </w:pPr>
          </w:p>
          <w:p w14:paraId="623FE15B" w14:textId="77777777" w:rsidR="00AE1B55" w:rsidRDefault="00AE1B55" w:rsidP="00A52ACA">
            <w:pPr>
              <w:jc w:val="center"/>
              <w:rPr>
                <w:rFonts w:cstheme="minorHAnsi"/>
                <w:b/>
                <w:sz w:val="32"/>
                <w:szCs w:val="32"/>
              </w:rPr>
            </w:pPr>
          </w:p>
          <w:p w14:paraId="47B54F2D" w14:textId="77777777" w:rsidR="00AE1B55" w:rsidRDefault="00AE1B55" w:rsidP="00A52ACA">
            <w:pPr>
              <w:jc w:val="center"/>
              <w:rPr>
                <w:rFonts w:cstheme="minorHAnsi"/>
                <w:b/>
                <w:sz w:val="32"/>
                <w:szCs w:val="32"/>
              </w:rPr>
            </w:pPr>
            <w:r>
              <w:rPr>
                <w:rFonts w:cstheme="minorHAnsi"/>
                <w:b/>
                <w:sz w:val="32"/>
                <w:szCs w:val="32"/>
              </w:rPr>
              <w:t>-</w:t>
            </w:r>
          </w:p>
        </w:tc>
        <w:tc>
          <w:tcPr>
            <w:tcW w:w="0" w:type="auto"/>
            <w:vMerge/>
            <w:tcBorders>
              <w:top w:val="single" w:sz="4" w:space="0" w:color="auto"/>
              <w:left w:val="single" w:sz="4" w:space="0" w:color="auto"/>
              <w:bottom w:val="single" w:sz="4" w:space="0" w:color="auto"/>
              <w:right w:val="single" w:sz="4" w:space="0" w:color="auto"/>
            </w:tcBorders>
            <w:shd w:val="clear" w:color="auto" w:fill="FF0000"/>
            <w:vAlign w:val="center"/>
            <w:hideMark/>
          </w:tcPr>
          <w:p w14:paraId="11AB5980"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75954968" w14:textId="77777777" w:rsidR="00AE1B55" w:rsidRDefault="00AE1B55" w:rsidP="00A52ACA"/>
        </w:tc>
      </w:tr>
      <w:tr w:rsidR="00AE1B55" w14:paraId="5E9D7CA3" w14:textId="77777777" w:rsidTr="00A52ACA">
        <w:trPr>
          <w:trHeight w:val="215"/>
        </w:trPr>
        <w:tc>
          <w:tcPr>
            <w:tcW w:w="0" w:type="auto"/>
            <w:vMerge/>
            <w:tcBorders>
              <w:top w:val="single" w:sz="2" w:space="0" w:color="000000"/>
              <w:left w:val="single" w:sz="4" w:space="0" w:color="auto"/>
              <w:bottom w:val="single" w:sz="2" w:space="0" w:color="000000"/>
              <w:right w:val="single" w:sz="4" w:space="0" w:color="auto"/>
            </w:tcBorders>
            <w:vAlign w:val="center"/>
            <w:hideMark/>
          </w:tcPr>
          <w:p w14:paraId="2FC30A44"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686DB070" w14:textId="77777777" w:rsidR="00AE1B55" w:rsidRDefault="00AE1B55" w:rsidP="00A52ACA"/>
        </w:tc>
        <w:tc>
          <w:tcPr>
            <w:tcW w:w="0" w:type="auto"/>
            <w:vMerge/>
            <w:tcBorders>
              <w:top w:val="single" w:sz="4" w:space="0" w:color="auto"/>
              <w:left w:val="single" w:sz="4" w:space="0" w:color="auto"/>
              <w:bottom w:val="single" w:sz="4" w:space="0" w:color="auto"/>
              <w:right w:val="single" w:sz="4" w:space="0" w:color="auto"/>
            </w:tcBorders>
            <w:vAlign w:val="center"/>
            <w:hideMark/>
          </w:tcPr>
          <w:p w14:paraId="53169B71" w14:textId="77777777" w:rsidR="00AE1B55" w:rsidRDefault="00AE1B55" w:rsidP="00A52ACA"/>
        </w:tc>
        <w:tc>
          <w:tcPr>
            <w:tcW w:w="0" w:type="auto"/>
            <w:vMerge/>
            <w:tcBorders>
              <w:top w:val="single" w:sz="4" w:space="0" w:color="auto"/>
              <w:left w:val="single" w:sz="4" w:space="0" w:color="auto"/>
              <w:bottom w:val="single" w:sz="4" w:space="0" w:color="auto"/>
              <w:right w:val="single" w:sz="4" w:space="0" w:color="auto"/>
            </w:tcBorders>
            <w:vAlign w:val="center"/>
            <w:hideMark/>
          </w:tcPr>
          <w:p w14:paraId="25562754" w14:textId="77777777" w:rsidR="00AE1B55" w:rsidRDefault="00AE1B55" w:rsidP="00A52ACA"/>
        </w:tc>
        <w:tc>
          <w:tcPr>
            <w:tcW w:w="349" w:type="dxa"/>
            <w:tcBorders>
              <w:top w:val="single" w:sz="4" w:space="0" w:color="auto"/>
              <w:left w:val="single" w:sz="4" w:space="0" w:color="auto"/>
              <w:bottom w:val="single" w:sz="4" w:space="0" w:color="auto"/>
              <w:right w:val="single" w:sz="4" w:space="0" w:color="auto"/>
            </w:tcBorders>
            <w:hideMark/>
          </w:tcPr>
          <w:p w14:paraId="752F7CDB" w14:textId="77777777" w:rsidR="00AE1B55" w:rsidRDefault="00AE1B55" w:rsidP="00A52ACA">
            <w:r>
              <w:t>3</w:t>
            </w:r>
          </w:p>
        </w:tc>
        <w:tc>
          <w:tcPr>
            <w:tcW w:w="5522" w:type="dxa"/>
            <w:tcBorders>
              <w:top w:val="single" w:sz="4" w:space="0" w:color="auto"/>
              <w:left w:val="single" w:sz="4" w:space="0" w:color="auto"/>
              <w:bottom w:val="single" w:sz="4" w:space="0" w:color="auto"/>
              <w:right w:val="single" w:sz="4" w:space="0" w:color="auto"/>
            </w:tcBorders>
          </w:tcPr>
          <w:p w14:paraId="39D5D85E" w14:textId="219B9938" w:rsidR="00AE1B55" w:rsidRDefault="00AE1B55" w:rsidP="00A52ACA">
            <w:r>
              <w:t>It is expected that the approach will have a minor impact on the geological environment given that it relates to development which will require the extraction of material to facilitate construction. No Regionally Importan</w:t>
            </w:r>
            <w:r w:rsidR="00994A88">
              <w:t xml:space="preserve">t Geomorphological Sites </w:t>
            </w:r>
            <w:r>
              <w:t>are identified within the land in question.</w:t>
            </w:r>
          </w:p>
        </w:tc>
        <w:tc>
          <w:tcPr>
            <w:tcW w:w="1164" w:type="dxa"/>
            <w:tcBorders>
              <w:top w:val="single" w:sz="4" w:space="0" w:color="auto"/>
              <w:left w:val="single" w:sz="4" w:space="0" w:color="auto"/>
              <w:bottom w:val="single" w:sz="4" w:space="0" w:color="auto"/>
              <w:right w:val="single" w:sz="4" w:space="0" w:color="auto"/>
            </w:tcBorders>
            <w:shd w:val="clear" w:color="auto" w:fill="FFC000"/>
          </w:tcPr>
          <w:p w14:paraId="5BDA5CE6" w14:textId="77777777" w:rsidR="00AE1B55" w:rsidRDefault="00AE1B55" w:rsidP="00A52ACA">
            <w:pPr>
              <w:jc w:val="center"/>
              <w:rPr>
                <w:rFonts w:cstheme="minorHAnsi"/>
                <w:b/>
                <w:sz w:val="32"/>
                <w:szCs w:val="32"/>
              </w:rPr>
            </w:pPr>
          </w:p>
          <w:p w14:paraId="632AB9B8" w14:textId="77777777" w:rsidR="00AE1B55" w:rsidRDefault="00AE1B55" w:rsidP="00A52ACA">
            <w:pPr>
              <w:jc w:val="center"/>
              <w:rPr>
                <w:rFonts w:cstheme="minorHAnsi"/>
                <w:b/>
                <w:sz w:val="32"/>
                <w:szCs w:val="32"/>
              </w:rPr>
            </w:pPr>
            <w:r>
              <w:rPr>
                <w:rFonts w:cstheme="minorHAnsi"/>
                <w:b/>
                <w:sz w:val="32"/>
                <w:szCs w:val="32"/>
              </w:rPr>
              <w:t>-</w:t>
            </w:r>
          </w:p>
        </w:tc>
        <w:tc>
          <w:tcPr>
            <w:tcW w:w="0" w:type="auto"/>
            <w:vMerge/>
            <w:tcBorders>
              <w:top w:val="single" w:sz="4" w:space="0" w:color="auto"/>
              <w:left w:val="single" w:sz="4" w:space="0" w:color="auto"/>
              <w:bottom w:val="single" w:sz="4" w:space="0" w:color="auto"/>
              <w:right w:val="single" w:sz="4" w:space="0" w:color="auto"/>
            </w:tcBorders>
            <w:shd w:val="clear" w:color="auto" w:fill="FF0000"/>
            <w:vAlign w:val="center"/>
            <w:hideMark/>
          </w:tcPr>
          <w:p w14:paraId="7923C3B2"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6C178D88" w14:textId="77777777" w:rsidR="00AE1B55" w:rsidRDefault="00AE1B55" w:rsidP="00A52ACA"/>
        </w:tc>
      </w:tr>
      <w:tr w:rsidR="00AE1B55" w14:paraId="16E5F699" w14:textId="77777777" w:rsidTr="00A52ACA">
        <w:trPr>
          <w:trHeight w:val="215"/>
        </w:trPr>
        <w:tc>
          <w:tcPr>
            <w:tcW w:w="0" w:type="auto"/>
            <w:vMerge/>
            <w:tcBorders>
              <w:top w:val="single" w:sz="2" w:space="0" w:color="000000"/>
              <w:left w:val="single" w:sz="4" w:space="0" w:color="auto"/>
              <w:bottom w:val="single" w:sz="2" w:space="0" w:color="000000"/>
              <w:right w:val="single" w:sz="4" w:space="0" w:color="auto"/>
            </w:tcBorders>
            <w:vAlign w:val="center"/>
            <w:hideMark/>
          </w:tcPr>
          <w:p w14:paraId="5AC35826"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131988F7" w14:textId="77777777" w:rsidR="00AE1B55" w:rsidRDefault="00AE1B55" w:rsidP="00A52ACA"/>
        </w:tc>
        <w:tc>
          <w:tcPr>
            <w:tcW w:w="0" w:type="auto"/>
            <w:vMerge/>
            <w:tcBorders>
              <w:top w:val="single" w:sz="4" w:space="0" w:color="auto"/>
              <w:left w:val="single" w:sz="4" w:space="0" w:color="auto"/>
              <w:bottom w:val="single" w:sz="4" w:space="0" w:color="auto"/>
              <w:right w:val="single" w:sz="4" w:space="0" w:color="auto"/>
            </w:tcBorders>
            <w:vAlign w:val="center"/>
            <w:hideMark/>
          </w:tcPr>
          <w:p w14:paraId="55A8396E" w14:textId="77777777" w:rsidR="00AE1B55" w:rsidRDefault="00AE1B55" w:rsidP="00A52ACA"/>
        </w:tc>
        <w:tc>
          <w:tcPr>
            <w:tcW w:w="0" w:type="auto"/>
            <w:vMerge/>
            <w:tcBorders>
              <w:top w:val="single" w:sz="4" w:space="0" w:color="auto"/>
              <w:left w:val="single" w:sz="4" w:space="0" w:color="auto"/>
              <w:bottom w:val="single" w:sz="4" w:space="0" w:color="auto"/>
              <w:right w:val="single" w:sz="4" w:space="0" w:color="auto"/>
            </w:tcBorders>
            <w:vAlign w:val="center"/>
            <w:hideMark/>
          </w:tcPr>
          <w:p w14:paraId="31B018AA" w14:textId="77777777" w:rsidR="00AE1B55" w:rsidRDefault="00AE1B55" w:rsidP="00A52ACA"/>
        </w:tc>
        <w:tc>
          <w:tcPr>
            <w:tcW w:w="349" w:type="dxa"/>
            <w:tcBorders>
              <w:top w:val="single" w:sz="4" w:space="0" w:color="auto"/>
              <w:left w:val="single" w:sz="4" w:space="0" w:color="auto"/>
              <w:bottom w:val="single" w:sz="4" w:space="0" w:color="auto"/>
              <w:right w:val="single" w:sz="4" w:space="0" w:color="auto"/>
            </w:tcBorders>
            <w:hideMark/>
          </w:tcPr>
          <w:p w14:paraId="4BAEF438" w14:textId="77777777" w:rsidR="00AE1B55" w:rsidRDefault="00AE1B55" w:rsidP="00A52ACA">
            <w:r>
              <w:t>4</w:t>
            </w:r>
          </w:p>
        </w:tc>
        <w:tc>
          <w:tcPr>
            <w:tcW w:w="5522" w:type="dxa"/>
            <w:tcBorders>
              <w:top w:val="single" w:sz="4" w:space="0" w:color="auto"/>
              <w:left w:val="single" w:sz="4" w:space="0" w:color="auto"/>
              <w:bottom w:val="single" w:sz="4" w:space="0" w:color="auto"/>
              <w:right w:val="single" w:sz="4" w:space="0" w:color="auto"/>
            </w:tcBorders>
          </w:tcPr>
          <w:p w14:paraId="11DBE69B" w14:textId="77777777" w:rsidR="00AE1B55" w:rsidRDefault="00AE1B55" w:rsidP="00A52ACA">
            <w:r>
              <w:t xml:space="preserve">The semi-natural and natural condition of the land required to deliver this approach indicates that sporadic woodland or tree cover will be present. In addition, the presence of formal woodland is recorded, as well as tree planting amounting to small groups of trees (copses). There is the potential for development to positively incorporate such assets and have this certified through the </w:t>
            </w:r>
            <w:proofErr w:type="spellStart"/>
            <w:r>
              <w:t>masterplanning</w:t>
            </w:r>
            <w:proofErr w:type="spellEnd"/>
            <w:r>
              <w:t xml:space="preserve"> and development management process. However until this time, there is an assumption that woodland cover and long-term management would be placed at risk through implementation of this approach. </w:t>
            </w:r>
          </w:p>
        </w:tc>
        <w:tc>
          <w:tcPr>
            <w:tcW w:w="1164" w:type="dxa"/>
            <w:tcBorders>
              <w:top w:val="single" w:sz="4" w:space="0" w:color="auto"/>
              <w:left w:val="single" w:sz="4" w:space="0" w:color="auto"/>
              <w:bottom w:val="single" w:sz="4" w:space="0" w:color="auto"/>
              <w:right w:val="single" w:sz="4" w:space="0" w:color="auto"/>
            </w:tcBorders>
            <w:shd w:val="clear" w:color="auto" w:fill="FFC000"/>
          </w:tcPr>
          <w:p w14:paraId="3C2A8F1E" w14:textId="77777777" w:rsidR="00AE1B55" w:rsidRDefault="00AE1B55" w:rsidP="00A52ACA">
            <w:pPr>
              <w:jc w:val="center"/>
              <w:rPr>
                <w:rFonts w:cstheme="minorHAnsi"/>
                <w:b/>
                <w:sz w:val="32"/>
                <w:szCs w:val="32"/>
              </w:rPr>
            </w:pPr>
          </w:p>
          <w:p w14:paraId="47C13E53" w14:textId="77777777" w:rsidR="00AE1B55" w:rsidRDefault="00AE1B55" w:rsidP="00A52ACA">
            <w:pPr>
              <w:jc w:val="center"/>
              <w:rPr>
                <w:rFonts w:cstheme="minorHAnsi"/>
                <w:b/>
                <w:sz w:val="32"/>
                <w:szCs w:val="32"/>
              </w:rPr>
            </w:pPr>
          </w:p>
          <w:p w14:paraId="5B80DA7B" w14:textId="77777777" w:rsidR="00AE1B55" w:rsidRDefault="00AE1B55" w:rsidP="00A52ACA">
            <w:pPr>
              <w:jc w:val="center"/>
              <w:rPr>
                <w:rFonts w:cstheme="minorHAnsi"/>
                <w:b/>
                <w:sz w:val="32"/>
                <w:szCs w:val="32"/>
              </w:rPr>
            </w:pPr>
          </w:p>
          <w:p w14:paraId="794A82D6" w14:textId="77777777" w:rsidR="00AE1B55" w:rsidRDefault="00AE1B55" w:rsidP="00A52ACA">
            <w:pPr>
              <w:jc w:val="center"/>
              <w:rPr>
                <w:rFonts w:cstheme="minorHAnsi"/>
                <w:b/>
                <w:sz w:val="32"/>
                <w:szCs w:val="32"/>
              </w:rPr>
            </w:pPr>
            <w:r>
              <w:rPr>
                <w:rFonts w:cstheme="minorHAnsi"/>
                <w:b/>
                <w:sz w:val="32"/>
                <w:szCs w:val="32"/>
              </w:rPr>
              <w:t>-</w:t>
            </w:r>
          </w:p>
        </w:tc>
        <w:tc>
          <w:tcPr>
            <w:tcW w:w="0" w:type="auto"/>
            <w:vMerge/>
            <w:tcBorders>
              <w:top w:val="single" w:sz="4" w:space="0" w:color="auto"/>
              <w:left w:val="single" w:sz="4" w:space="0" w:color="auto"/>
              <w:bottom w:val="single" w:sz="4" w:space="0" w:color="auto"/>
              <w:right w:val="single" w:sz="4" w:space="0" w:color="auto"/>
            </w:tcBorders>
            <w:shd w:val="clear" w:color="auto" w:fill="FF0000"/>
            <w:vAlign w:val="center"/>
            <w:hideMark/>
          </w:tcPr>
          <w:p w14:paraId="3A8A49FF"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66459805" w14:textId="77777777" w:rsidR="00AE1B55" w:rsidRDefault="00AE1B55" w:rsidP="00A52ACA"/>
        </w:tc>
      </w:tr>
      <w:tr w:rsidR="00AE1B55" w14:paraId="235B3C76" w14:textId="77777777" w:rsidTr="00A52ACA">
        <w:trPr>
          <w:trHeight w:val="215"/>
        </w:trPr>
        <w:tc>
          <w:tcPr>
            <w:tcW w:w="0" w:type="auto"/>
            <w:vMerge/>
            <w:tcBorders>
              <w:top w:val="single" w:sz="2" w:space="0" w:color="000000"/>
              <w:left w:val="single" w:sz="4" w:space="0" w:color="auto"/>
              <w:bottom w:val="single" w:sz="2" w:space="0" w:color="000000"/>
              <w:right w:val="single" w:sz="4" w:space="0" w:color="auto"/>
            </w:tcBorders>
            <w:vAlign w:val="center"/>
            <w:hideMark/>
          </w:tcPr>
          <w:p w14:paraId="0F320BF3"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0E011DE1" w14:textId="77777777" w:rsidR="00AE1B55" w:rsidRDefault="00AE1B55" w:rsidP="00A52ACA"/>
        </w:tc>
        <w:tc>
          <w:tcPr>
            <w:tcW w:w="0" w:type="auto"/>
            <w:vMerge/>
            <w:tcBorders>
              <w:top w:val="single" w:sz="4" w:space="0" w:color="auto"/>
              <w:left w:val="single" w:sz="4" w:space="0" w:color="auto"/>
              <w:bottom w:val="single" w:sz="4" w:space="0" w:color="auto"/>
              <w:right w:val="single" w:sz="4" w:space="0" w:color="auto"/>
            </w:tcBorders>
            <w:vAlign w:val="center"/>
            <w:hideMark/>
          </w:tcPr>
          <w:p w14:paraId="5BE407D8" w14:textId="77777777" w:rsidR="00AE1B55" w:rsidRDefault="00AE1B55" w:rsidP="00A52ACA"/>
        </w:tc>
        <w:tc>
          <w:tcPr>
            <w:tcW w:w="0" w:type="auto"/>
            <w:vMerge/>
            <w:tcBorders>
              <w:top w:val="single" w:sz="4" w:space="0" w:color="auto"/>
              <w:left w:val="single" w:sz="4" w:space="0" w:color="auto"/>
              <w:bottom w:val="single" w:sz="4" w:space="0" w:color="auto"/>
              <w:right w:val="single" w:sz="4" w:space="0" w:color="auto"/>
            </w:tcBorders>
            <w:vAlign w:val="center"/>
            <w:hideMark/>
          </w:tcPr>
          <w:p w14:paraId="560DD1C5" w14:textId="77777777" w:rsidR="00AE1B55" w:rsidRDefault="00AE1B55" w:rsidP="00A52ACA"/>
        </w:tc>
        <w:tc>
          <w:tcPr>
            <w:tcW w:w="349" w:type="dxa"/>
            <w:tcBorders>
              <w:top w:val="single" w:sz="4" w:space="0" w:color="auto"/>
              <w:left w:val="single" w:sz="4" w:space="0" w:color="auto"/>
              <w:bottom w:val="single" w:sz="4" w:space="0" w:color="auto"/>
              <w:right w:val="single" w:sz="4" w:space="0" w:color="auto"/>
            </w:tcBorders>
            <w:hideMark/>
          </w:tcPr>
          <w:p w14:paraId="6B354669" w14:textId="77777777" w:rsidR="00AE1B55" w:rsidRDefault="00AE1B55" w:rsidP="00A52ACA">
            <w:r>
              <w:t>5</w:t>
            </w:r>
          </w:p>
        </w:tc>
        <w:tc>
          <w:tcPr>
            <w:tcW w:w="5522" w:type="dxa"/>
            <w:tcBorders>
              <w:top w:val="single" w:sz="4" w:space="0" w:color="auto"/>
              <w:left w:val="single" w:sz="4" w:space="0" w:color="auto"/>
              <w:bottom w:val="single" w:sz="4" w:space="0" w:color="auto"/>
              <w:right w:val="single" w:sz="4" w:space="0" w:color="auto"/>
            </w:tcBorders>
          </w:tcPr>
          <w:p w14:paraId="75DB0DCC" w14:textId="611B8A1A" w:rsidR="00AE1B55" w:rsidRDefault="00AE1B55" w:rsidP="00994A88">
            <w:r>
              <w:t>It is expected that, given the scale of development proposed and comprehensive approach to implementation associated with this approach, some green space assets will be provided as part of development. This may be in terms of incidental amenity green space; the approach is unlikely to be able to facilitate substantial new green space assets or open space. More crucially though, this approach to development will result in the loss of large sections of open countryside, at least some of which is publically accessibl</w:t>
            </w:r>
            <w:r w:rsidR="00994A88">
              <w:t>e via Public Rights of Way</w:t>
            </w:r>
            <w:r>
              <w:t xml:space="preserve">. The approach will therefore result in a net loss of green and open space. </w:t>
            </w:r>
          </w:p>
        </w:tc>
        <w:tc>
          <w:tcPr>
            <w:tcW w:w="1164" w:type="dxa"/>
            <w:tcBorders>
              <w:top w:val="single" w:sz="4" w:space="0" w:color="auto"/>
              <w:left w:val="single" w:sz="4" w:space="0" w:color="auto"/>
              <w:bottom w:val="single" w:sz="4" w:space="0" w:color="auto"/>
              <w:right w:val="single" w:sz="4" w:space="0" w:color="auto"/>
            </w:tcBorders>
            <w:shd w:val="clear" w:color="auto" w:fill="FFC000"/>
          </w:tcPr>
          <w:p w14:paraId="6FAD3B6D" w14:textId="77777777" w:rsidR="00AE1B55" w:rsidRDefault="00AE1B55" w:rsidP="00A52ACA">
            <w:pPr>
              <w:jc w:val="center"/>
              <w:rPr>
                <w:rFonts w:cstheme="minorHAnsi"/>
                <w:b/>
                <w:sz w:val="32"/>
                <w:szCs w:val="32"/>
              </w:rPr>
            </w:pPr>
          </w:p>
          <w:p w14:paraId="63CDA939" w14:textId="77777777" w:rsidR="00AE1B55" w:rsidRDefault="00AE1B55" w:rsidP="00A52ACA">
            <w:pPr>
              <w:jc w:val="center"/>
              <w:rPr>
                <w:rFonts w:cstheme="minorHAnsi"/>
                <w:b/>
                <w:sz w:val="32"/>
                <w:szCs w:val="32"/>
              </w:rPr>
            </w:pPr>
          </w:p>
          <w:p w14:paraId="63E1EDCF" w14:textId="77777777" w:rsidR="00AE1B55" w:rsidRDefault="00AE1B55" w:rsidP="00A52ACA">
            <w:pPr>
              <w:jc w:val="center"/>
              <w:rPr>
                <w:rFonts w:cstheme="minorHAnsi"/>
                <w:b/>
                <w:sz w:val="32"/>
                <w:szCs w:val="32"/>
              </w:rPr>
            </w:pPr>
          </w:p>
          <w:p w14:paraId="6D6D12EF" w14:textId="77777777" w:rsidR="00AE1B55" w:rsidRDefault="00AE1B55" w:rsidP="00A52ACA">
            <w:pPr>
              <w:jc w:val="center"/>
              <w:rPr>
                <w:rFonts w:cstheme="minorHAnsi"/>
                <w:b/>
                <w:sz w:val="32"/>
                <w:szCs w:val="32"/>
              </w:rPr>
            </w:pPr>
            <w:r>
              <w:rPr>
                <w:rFonts w:cstheme="minorHAnsi"/>
                <w:b/>
                <w:sz w:val="32"/>
                <w:szCs w:val="32"/>
              </w:rPr>
              <w:t>-</w:t>
            </w:r>
          </w:p>
        </w:tc>
        <w:tc>
          <w:tcPr>
            <w:tcW w:w="0" w:type="auto"/>
            <w:vMerge/>
            <w:tcBorders>
              <w:top w:val="single" w:sz="4" w:space="0" w:color="auto"/>
              <w:left w:val="single" w:sz="4" w:space="0" w:color="auto"/>
              <w:bottom w:val="single" w:sz="4" w:space="0" w:color="auto"/>
              <w:right w:val="single" w:sz="4" w:space="0" w:color="auto"/>
            </w:tcBorders>
            <w:shd w:val="clear" w:color="auto" w:fill="FF0000"/>
            <w:vAlign w:val="center"/>
            <w:hideMark/>
          </w:tcPr>
          <w:p w14:paraId="0C7C5AE1"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19B72D8D" w14:textId="77777777" w:rsidR="00AE1B55" w:rsidRDefault="00AE1B55" w:rsidP="00A52ACA"/>
        </w:tc>
      </w:tr>
      <w:tr w:rsidR="00AE1B55" w14:paraId="292B518E" w14:textId="77777777" w:rsidTr="00A52ACA">
        <w:trPr>
          <w:trHeight w:val="215"/>
        </w:trPr>
        <w:tc>
          <w:tcPr>
            <w:tcW w:w="0" w:type="auto"/>
            <w:vMerge/>
            <w:tcBorders>
              <w:top w:val="single" w:sz="2" w:space="0" w:color="000000"/>
              <w:left w:val="single" w:sz="4" w:space="0" w:color="auto"/>
              <w:bottom w:val="single" w:sz="2" w:space="0" w:color="000000"/>
              <w:right w:val="single" w:sz="4" w:space="0" w:color="auto"/>
            </w:tcBorders>
            <w:vAlign w:val="center"/>
            <w:hideMark/>
          </w:tcPr>
          <w:p w14:paraId="7E2B4438"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5CE511E0" w14:textId="77777777" w:rsidR="00AE1B55" w:rsidRDefault="00AE1B55" w:rsidP="00A52ACA"/>
        </w:tc>
        <w:tc>
          <w:tcPr>
            <w:tcW w:w="0" w:type="auto"/>
            <w:vMerge/>
            <w:tcBorders>
              <w:top w:val="single" w:sz="4" w:space="0" w:color="auto"/>
              <w:left w:val="single" w:sz="4" w:space="0" w:color="auto"/>
              <w:bottom w:val="single" w:sz="4" w:space="0" w:color="auto"/>
              <w:right w:val="single" w:sz="4" w:space="0" w:color="auto"/>
            </w:tcBorders>
            <w:vAlign w:val="center"/>
            <w:hideMark/>
          </w:tcPr>
          <w:p w14:paraId="5AEBB031" w14:textId="77777777" w:rsidR="00AE1B55" w:rsidRDefault="00AE1B55" w:rsidP="00A52ACA"/>
        </w:tc>
        <w:tc>
          <w:tcPr>
            <w:tcW w:w="0" w:type="auto"/>
            <w:vMerge/>
            <w:tcBorders>
              <w:top w:val="single" w:sz="4" w:space="0" w:color="auto"/>
              <w:left w:val="single" w:sz="4" w:space="0" w:color="auto"/>
              <w:bottom w:val="single" w:sz="4" w:space="0" w:color="auto"/>
              <w:right w:val="single" w:sz="4" w:space="0" w:color="auto"/>
            </w:tcBorders>
            <w:vAlign w:val="center"/>
            <w:hideMark/>
          </w:tcPr>
          <w:p w14:paraId="1ED31E45" w14:textId="77777777" w:rsidR="00AE1B55" w:rsidRDefault="00AE1B55" w:rsidP="00A52ACA"/>
        </w:tc>
        <w:tc>
          <w:tcPr>
            <w:tcW w:w="349" w:type="dxa"/>
            <w:tcBorders>
              <w:top w:val="single" w:sz="4" w:space="0" w:color="auto"/>
              <w:left w:val="single" w:sz="4" w:space="0" w:color="auto"/>
              <w:bottom w:val="single" w:sz="4" w:space="0" w:color="auto"/>
              <w:right w:val="single" w:sz="4" w:space="0" w:color="auto"/>
            </w:tcBorders>
            <w:hideMark/>
          </w:tcPr>
          <w:p w14:paraId="243D0812" w14:textId="77777777" w:rsidR="00AE1B55" w:rsidRDefault="00AE1B55" w:rsidP="00A52ACA">
            <w:r>
              <w:t>6</w:t>
            </w:r>
          </w:p>
        </w:tc>
        <w:tc>
          <w:tcPr>
            <w:tcW w:w="5522" w:type="dxa"/>
            <w:tcBorders>
              <w:top w:val="single" w:sz="4" w:space="0" w:color="auto"/>
              <w:left w:val="single" w:sz="4" w:space="0" w:color="auto"/>
              <w:bottom w:val="single" w:sz="4" w:space="0" w:color="auto"/>
              <w:right w:val="single" w:sz="4" w:space="0" w:color="auto"/>
            </w:tcBorders>
          </w:tcPr>
          <w:p w14:paraId="546B6D8F" w14:textId="77777777" w:rsidR="00AE1B55" w:rsidRDefault="00AE1B55" w:rsidP="00A52ACA">
            <w:r>
              <w:t xml:space="preserve">Given the scale of development proposed and comprehensive approach to implementation associated with this approach, there is the potential to improve the quality of existing open space nearby. This perceived benefit is outweighed however by the loss of publicly accessible open space resulting from development on open countryside. The approach will therefore result in a net reduction in quality of existing open space. </w:t>
            </w:r>
          </w:p>
        </w:tc>
        <w:tc>
          <w:tcPr>
            <w:tcW w:w="1164" w:type="dxa"/>
            <w:tcBorders>
              <w:top w:val="single" w:sz="4" w:space="0" w:color="auto"/>
              <w:left w:val="single" w:sz="4" w:space="0" w:color="auto"/>
              <w:bottom w:val="single" w:sz="4" w:space="0" w:color="auto"/>
              <w:right w:val="single" w:sz="4" w:space="0" w:color="auto"/>
            </w:tcBorders>
            <w:shd w:val="clear" w:color="auto" w:fill="FFC000"/>
          </w:tcPr>
          <w:p w14:paraId="3856EAAE" w14:textId="77777777" w:rsidR="00AE1B55" w:rsidRDefault="00AE1B55" w:rsidP="00A52ACA">
            <w:pPr>
              <w:jc w:val="center"/>
              <w:rPr>
                <w:rFonts w:cstheme="minorHAnsi"/>
                <w:b/>
                <w:sz w:val="32"/>
                <w:szCs w:val="32"/>
              </w:rPr>
            </w:pPr>
          </w:p>
          <w:p w14:paraId="7975E5FB" w14:textId="77777777" w:rsidR="00AE1B55" w:rsidRDefault="00AE1B55" w:rsidP="00A52ACA">
            <w:pPr>
              <w:jc w:val="center"/>
              <w:rPr>
                <w:rFonts w:cstheme="minorHAnsi"/>
                <w:b/>
                <w:sz w:val="32"/>
                <w:szCs w:val="32"/>
              </w:rPr>
            </w:pPr>
          </w:p>
          <w:p w14:paraId="3B04C70B" w14:textId="77777777" w:rsidR="00AE1B55" w:rsidRDefault="00AE1B55" w:rsidP="00A52ACA">
            <w:pPr>
              <w:jc w:val="center"/>
              <w:rPr>
                <w:rFonts w:cstheme="minorHAnsi"/>
                <w:b/>
                <w:sz w:val="32"/>
                <w:szCs w:val="32"/>
              </w:rPr>
            </w:pPr>
            <w:r>
              <w:rPr>
                <w:rFonts w:cstheme="minorHAnsi"/>
                <w:b/>
                <w:sz w:val="32"/>
                <w:szCs w:val="32"/>
              </w:rPr>
              <w:t>-</w:t>
            </w:r>
          </w:p>
        </w:tc>
        <w:tc>
          <w:tcPr>
            <w:tcW w:w="0" w:type="auto"/>
            <w:vMerge/>
            <w:tcBorders>
              <w:top w:val="single" w:sz="4" w:space="0" w:color="auto"/>
              <w:left w:val="single" w:sz="4" w:space="0" w:color="auto"/>
              <w:bottom w:val="single" w:sz="4" w:space="0" w:color="auto"/>
              <w:right w:val="single" w:sz="4" w:space="0" w:color="auto"/>
            </w:tcBorders>
            <w:shd w:val="clear" w:color="auto" w:fill="FF0000"/>
            <w:vAlign w:val="center"/>
            <w:hideMark/>
          </w:tcPr>
          <w:p w14:paraId="4154CA63"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6CE50630" w14:textId="77777777" w:rsidR="00AE1B55" w:rsidRDefault="00AE1B55" w:rsidP="00A52ACA"/>
        </w:tc>
      </w:tr>
      <w:tr w:rsidR="00AE1B55" w14:paraId="35116A9D" w14:textId="77777777" w:rsidTr="00A52ACA">
        <w:trPr>
          <w:trHeight w:val="215"/>
        </w:trPr>
        <w:tc>
          <w:tcPr>
            <w:tcW w:w="0" w:type="auto"/>
            <w:vMerge/>
            <w:tcBorders>
              <w:top w:val="single" w:sz="2" w:space="0" w:color="000000"/>
              <w:left w:val="single" w:sz="4" w:space="0" w:color="auto"/>
              <w:bottom w:val="single" w:sz="2" w:space="0" w:color="000000"/>
              <w:right w:val="single" w:sz="4" w:space="0" w:color="auto"/>
            </w:tcBorders>
            <w:vAlign w:val="center"/>
            <w:hideMark/>
          </w:tcPr>
          <w:p w14:paraId="7DE480A2"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4227D511" w14:textId="77777777" w:rsidR="00AE1B55" w:rsidRDefault="00AE1B55" w:rsidP="00A52ACA"/>
        </w:tc>
        <w:tc>
          <w:tcPr>
            <w:tcW w:w="0" w:type="auto"/>
            <w:vMerge/>
            <w:tcBorders>
              <w:top w:val="single" w:sz="4" w:space="0" w:color="auto"/>
              <w:left w:val="single" w:sz="4" w:space="0" w:color="auto"/>
              <w:bottom w:val="single" w:sz="4" w:space="0" w:color="auto"/>
              <w:right w:val="single" w:sz="4" w:space="0" w:color="auto"/>
            </w:tcBorders>
            <w:vAlign w:val="center"/>
            <w:hideMark/>
          </w:tcPr>
          <w:p w14:paraId="0D25BDBA" w14:textId="77777777" w:rsidR="00AE1B55" w:rsidRDefault="00AE1B55" w:rsidP="00A52ACA"/>
        </w:tc>
        <w:tc>
          <w:tcPr>
            <w:tcW w:w="0" w:type="auto"/>
            <w:vMerge/>
            <w:tcBorders>
              <w:top w:val="single" w:sz="4" w:space="0" w:color="auto"/>
              <w:left w:val="single" w:sz="4" w:space="0" w:color="auto"/>
              <w:bottom w:val="single" w:sz="4" w:space="0" w:color="auto"/>
              <w:right w:val="single" w:sz="4" w:space="0" w:color="auto"/>
            </w:tcBorders>
            <w:vAlign w:val="center"/>
            <w:hideMark/>
          </w:tcPr>
          <w:p w14:paraId="7BEC4628" w14:textId="77777777" w:rsidR="00AE1B55" w:rsidRDefault="00AE1B55" w:rsidP="00A52ACA"/>
        </w:tc>
        <w:tc>
          <w:tcPr>
            <w:tcW w:w="349" w:type="dxa"/>
            <w:tcBorders>
              <w:top w:val="single" w:sz="4" w:space="0" w:color="auto"/>
              <w:left w:val="single" w:sz="4" w:space="0" w:color="auto"/>
              <w:bottom w:val="single" w:sz="4" w:space="0" w:color="auto"/>
              <w:right w:val="single" w:sz="4" w:space="0" w:color="auto"/>
            </w:tcBorders>
            <w:hideMark/>
          </w:tcPr>
          <w:p w14:paraId="324C7893" w14:textId="77777777" w:rsidR="00AE1B55" w:rsidRDefault="00AE1B55" w:rsidP="00A52ACA">
            <w:r>
              <w:t>7</w:t>
            </w:r>
          </w:p>
        </w:tc>
        <w:tc>
          <w:tcPr>
            <w:tcW w:w="5522" w:type="dxa"/>
            <w:tcBorders>
              <w:top w:val="single" w:sz="4" w:space="0" w:color="auto"/>
              <w:left w:val="single" w:sz="4" w:space="0" w:color="auto"/>
              <w:bottom w:val="single" w:sz="4" w:space="0" w:color="auto"/>
              <w:right w:val="single" w:sz="4" w:space="0" w:color="auto"/>
            </w:tcBorders>
          </w:tcPr>
          <w:p w14:paraId="3ABA659C" w14:textId="77777777" w:rsidR="00AE1B55" w:rsidRDefault="00AE1B55" w:rsidP="00A52ACA">
            <w:r>
              <w:t>The approach presents an opportunity to incorporate new or improved green and blue infrastructure to development, for example through utilisation of and enhancement to related public footpaths, and water bodies which are present on some of the land. The approach therefore provides an opportunity to encourage such networks as well as protect existing.</w:t>
            </w:r>
          </w:p>
        </w:tc>
        <w:tc>
          <w:tcPr>
            <w:tcW w:w="1164" w:type="dxa"/>
            <w:tcBorders>
              <w:top w:val="single" w:sz="4" w:space="0" w:color="auto"/>
              <w:left w:val="single" w:sz="4" w:space="0" w:color="auto"/>
              <w:bottom w:val="single" w:sz="4" w:space="0" w:color="auto"/>
              <w:right w:val="single" w:sz="4" w:space="0" w:color="auto"/>
            </w:tcBorders>
            <w:shd w:val="clear" w:color="auto" w:fill="92D050"/>
          </w:tcPr>
          <w:p w14:paraId="1BD8F315" w14:textId="77777777" w:rsidR="00AE1B55" w:rsidRDefault="00AE1B55" w:rsidP="00A52ACA">
            <w:pPr>
              <w:jc w:val="center"/>
              <w:rPr>
                <w:rFonts w:cstheme="minorHAnsi"/>
                <w:b/>
                <w:sz w:val="32"/>
                <w:szCs w:val="32"/>
              </w:rPr>
            </w:pPr>
          </w:p>
          <w:p w14:paraId="6CF22533" w14:textId="77777777" w:rsidR="00AE1B55" w:rsidRDefault="00AE1B55" w:rsidP="00A52ACA">
            <w:pPr>
              <w:jc w:val="center"/>
              <w:rPr>
                <w:rFonts w:cstheme="minorHAnsi"/>
                <w:b/>
                <w:sz w:val="32"/>
                <w:szCs w:val="32"/>
              </w:rPr>
            </w:pPr>
          </w:p>
          <w:p w14:paraId="2089F4B0" w14:textId="77777777" w:rsidR="00AE1B55" w:rsidRDefault="00AE1B55" w:rsidP="00A52ACA">
            <w:pPr>
              <w:jc w:val="center"/>
              <w:rPr>
                <w:rFonts w:cstheme="minorHAnsi"/>
                <w:b/>
                <w:sz w:val="32"/>
                <w:szCs w:val="32"/>
              </w:rPr>
            </w:pPr>
            <w:r>
              <w:rPr>
                <w:rFonts w:cstheme="minorHAnsi"/>
                <w:b/>
                <w:sz w:val="32"/>
                <w:szCs w:val="32"/>
              </w:rPr>
              <w:t>+</w:t>
            </w:r>
          </w:p>
        </w:tc>
        <w:tc>
          <w:tcPr>
            <w:tcW w:w="0" w:type="auto"/>
            <w:vMerge/>
            <w:tcBorders>
              <w:top w:val="single" w:sz="4" w:space="0" w:color="auto"/>
              <w:left w:val="single" w:sz="4" w:space="0" w:color="auto"/>
              <w:bottom w:val="single" w:sz="4" w:space="0" w:color="auto"/>
              <w:right w:val="single" w:sz="4" w:space="0" w:color="auto"/>
            </w:tcBorders>
            <w:shd w:val="clear" w:color="auto" w:fill="FF0000"/>
            <w:vAlign w:val="center"/>
            <w:hideMark/>
          </w:tcPr>
          <w:p w14:paraId="677CD1C9"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3A8901A8" w14:textId="77777777" w:rsidR="00AE1B55" w:rsidRDefault="00AE1B55" w:rsidP="00A52ACA"/>
        </w:tc>
      </w:tr>
      <w:tr w:rsidR="00AE1B55" w14:paraId="62C57306" w14:textId="77777777" w:rsidTr="00A52ACA">
        <w:trPr>
          <w:trHeight w:val="226"/>
        </w:trPr>
        <w:tc>
          <w:tcPr>
            <w:tcW w:w="0" w:type="auto"/>
            <w:vMerge/>
            <w:tcBorders>
              <w:top w:val="single" w:sz="2" w:space="0" w:color="000000"/>
              <w:left w:val="single" w:sz="4" w:space="0" w:color="auto"/>
              <w:bottom w:val="single" w:sz="2" w:space="0" w:color="000000"/>
              <w:right w:val="single" w:sz="4" w:space="0" w:color="auto"/>
            </w:tcBorders>
            <w:vAlign w:val="center"/>
            <w:hideMark/>
          </w:tcPr>
          <w:p w14:paraId="7833E80B"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7A59D41F" w14:textId="77777777" w:rsidR="00AE1B55" w:rsidRDefault="00AE1B55" w:rsidP="00A52ACA"/>
        </w:tc>
        <w:tc>
          <w:tcPr>
            <w:tcW w:w="440" w:type="dxa"/>
            <w:vMerge w:val="restart"/>
            <w:tcBorders>
              <w:top w:val="single" w:sz="4" w:space="0" w:color="auto"/>
              <w:left w:val="single" w:sz="4" w:space="0" w:color="auto"/>
              <w:bottom w:val="single" w:sz="4" w:space="0" w:color="auto"/>
              <w:right w:val="single" w:sz="4" w:space="0" w:color="auto"/>
            </w:tcBorders>
            <w:hideMark/>
          </w:tcPr>
          <w:p w14:paraId="632B9947" w14:textId="77777777" w:rsidR="00AE1B55" w:rsidRDefault="00AE1B55" w:rsidP="00A52ACA">
            <w:r>
              <w:t>14</w:t>
            </w:r>
          </w:p>
        </w:tc>
        <w:tc>
          <w:tcPr>
            <w:tcW w:w="1738" w:type="dxa"/>
            <w:vMerge w:val="restart"/>
            <w:tcBorders>
              <w:top w:val="single" w:sz="4" w:space="0" w:color="auto"/>
              <w:left w:val="single" w:sz="4" w:space="0" w:color="auto"/>
              <w:bottom w:val="single" w:sz="4" w:space="0" w:color="auto"/>
              <w:right w:val="single" w:sz="4" w:space="0" w:color="auto"/>
            </w:tcBorders>
            <w:hideMark/>
          </w:tcPr>
          <w:p w14:paraId="1AA427EA" w14:textId="77777777" w:rsidR="00AE1B55" w:rsidRDefault="00AE1B55" w:rsidP="00A52ACA">
            <w:r>
              <w:t>Landscape and Built Environment</w:t>
            </w:r>
          </w:p>
        </w:tc>
        <w:tc>
          <w:tcPr>
            <w:tcW w:w="349" w:type="dxa"/>
            <w:tcBorders>
              <w:top w:val="single" w:sz="4" w:space="0" w:color="auto"/>
              <w:left w:val="single" w:sz="4" w:space="0" w:color="auto"/>
              <w:bottom w:val="single" w:sz="4" w:space="0" w:color="auto"/>
              <w:right w:val="single" w:sz="4" w:space="0" w:color="auto"/>
            </w:tcBorders>
            <w:hideMark/>
          </w:tcPr>
          <w:p w14:paraId="269BFDCC" w14:textId="77777777" w:rsidR="00AE1B55" w:rsidRDefault="00AE1B55" w:rsidP="00A52ACA">
            <w:r>
              <w:t>1</w:t>
            </w:r>
          </w:p>
        </w:tc>
        <w:tc>
          <w:tcPr>
            <w:tcW w:w="5522" w:type="dxa"/>
            <w:tcBorders>
              <w:top w:val="single" w:sz="4" w:space="0" w:color="auto"/>
              <w:left w:val="single" w:sz="4" w:space="0" w:color="auto"/>
              <w:bottom w:val="single" w:sz="4" w:space="0" w:color="auto"/>
              <w:right w:val="single" w:sz="4" w:space="0" w:color="auto"/>
            </w:tcBorders>
          </w:tcPr>
          <w:p w14:paraId="49644104" w14:textId="77777777" w:rsidR="00AE1B55" w:rsidRDefault="00AE1B55" w:rsidP="00A52ACA">
            <w:r>
              <w:t xml:space="preserve">The approach will result in a significant change to land which spans three defined landscape character types (Plateau Estate Farmlands, Lowland Village Farmland and Riverside Meadows). Given the land is predominantly undeveloped and thus is likely to accurately reflect the landscape designations applied to it, this approach conflicts with a need to respect or preserve its identified </w:t>
            </w:r>
            <w:r>
              <w:lastRenderedPageBreak/>
              <w:t>landscape character. Through high quality design, it should be possible to mitigate impacts on wider landscape designations however – such as through inclusion of soft edge-of-site buffers and with a pragmatic approach to building densities. Through this the approach is likely to be able to preserve wider landscape character value, but impacts on local value are unavoidable.</w:t>
            </w:r>
          </w:p>
        </w:tc>
        <w:tc>
          <w:tcPr>
            <w:tcW w:w="1164" w:type="dxa"/>
            <w:tcBorders>
              <w:top w:val="single" w:sz="4" w:space="0" w:color="auto"/>
              <w:left w:val="single" w:sz="4" w:space="0" w:color="auto"/>
              <w:bottom w:val="single" w:sz="4" w:space="0" w:color="auto"/>
              <w:right w:val="single" w:sz="4" w:space="0" w:color="auto"/>
            </w:tcBorders>
            <w:shd w:val="clear" w:color="auto" w:fill="FFC000"/>
          </w:tcPr>
          <w:p w14:paraId="261F225A" w14:textId="77777777" w:rsidR="00AE1B55" w:rsidRDefault="00AE1B55" w:rsidP="00A52ACA">
            <w:pPr>
              <w:jc w:val="center"/>
              <w:rPr>
                <w:rFonts w:cstheme="minorHAnsi"/>
                <w:b/>
                <w:sz w:val="32"/>
                <w:szCs w:val="32"/>
              </w:rPr>
            </w:pPr>
          </w:p>
          <w:p w14:paraId="13759FC1" w14:textId="77777777" w:rsidR="00AE1B55" w:rsidRDefault="00AE1B55" w:rsidP="00A52ACA">
            <w:pPr>
              <w:jc w:val="center"/>
              <w:rPr>
                <w:rFonts w:cstheme="minorHAnsi"/>
                <w:b/>
                <w:sz w:val="32"/>
                <w:szCs w:val="32"/>
              </w:rPr>
            </w:pPr>
          </w:p>
          <w:p w14:paraId="227E666A" w14:textId="77777777" w:rsidR="00AE1B55" w:rsidRDefault="00AE1B55" w:rsidP="00A52ACA">
            <w:pPr>
              <w:jc w:val="center"/>
              <w:rPr>
                <w:rFonts w:cstheme="minorHAnsi"/>
                <w:b/>
                <w:sz w:val="32"/>
                <w:szCs w:val="32"/>
              </w:rPr>
            </w:pPr>
          </w:p>
          <w:p w14:paraId="662BA5EE" w14:textId="77777777" w:rsidR="00AE1B55" w:rsidRDefault="00AE1B55" w:rsidP="00A52ACA">
            <w:pPr>
              <w:jc w:val="center"/>
              <w:rPr>
                <w:rFonts w:cstheme="minorHAnsi"/>
                <w:b/>
                <w:sz w:val="32"/>
                <w:szCs w:val="32"/>
              </w:rPr>
            </w:pPr>
          </w:p>
          <w:p w14:paraId="338988DB" w14:textId="77777777" w:rsidR="00AE1B55" w:rsidRDefault="00AE1B55" w:rsidP="00A52ACA">
            <w:pPr>
              <w:jc w:val="center"/>
              <w:rPr>
                <w:rFonts w:cstheme="minorHAnsi"/>
                <w:b/>
                <w:sz w:val="32"/>
                <w:szCs w:val="32"/>
              </w:rPr>
            </w:pPr>
            <w:r>
              <w:rPr>
                <w:rFonts w:cstheme="minorHAnsi"/>
                <w:b/>
                <w:sz w:val="32"/>
                <w:szCs w:val="32"/>
              </w:rPr>
              <w:t>-</w:t>
            </w:r>
          </w:p>
        </w:tc>
        <w:tc>
          <w:tcPr>
            <w:tcW w:w="1172" w:type="dxa"/>
            <w:vMerge w:val="restart"/>
            <w:tcBorders>
              <w:top w:val="single" w:sz="4" w:space="0" w:color="auto"/>
              <w:left w:val="single" w:sz="4" w:space="0" w:color="auto"/>
              <w:bottom w:val="single" w:sz="4" w:space="0" w:color="auto"/>
              <w:right w:val="single" w:sz="4" w:space="0" w:color="auto"/>
            </w:tcBorders>
            <w:shd w:val="clear" w:color="auto" w:fill="FFC000"/>
          </w:tcPr>
          <w:p w14:paraId="3E541AE4" w14:textId="77777777" w:rsidR="00AE1B55" w:rsidRDefault="00AE1B55" w:rsidP="00A52ACA">
            <w:pPr>
              <w:jc w:val="center"/>
            </w:pPr>
            <w:r>
              <w:rPr>
                <w:rFonts w:cstheme="minorHAnsi"/>
                <w:b/>
                <w:sz w:val="32"/>
                <w:szCs w:val="32"/>
              </w:rPr>
              <w:t>-</w:t>
            </w:r>
          </w:p>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3B9874CB" w14:textId="77777777" w:rsidR="00AE1B55" w:rsidRDefault="00AE1B55" w:rsidP="00A52ACA"/>
        </w:tc>
      </w:tr>
      <w:tr w:rsidR="00AE1B55" w14:paraId="6C7E8428" w14:textId="77777777" w:rsidTr="00A52ACA">
        <w:trPr>
          <w:trHeight w:val="226"/>
        </w:trPr>
        <w:tc>
          <w:tcPr>
            <w:tcW w:w="0" w:type="auto"/>
            <w:vMerge/>
            <w:tcBorders>
              <w:top w:val="single" w:sz="2" w:space="0" w:color="000000"/>
              <w:left w:val="single" w:sz="4" w:space="0" w:color="auto"/>
              <w:bottom w:val="single" w:sz="2" w:space="0" w:color="000000"/>
              <w:right w:val="single" w:sz="4" w:space="0" w:color="auto"/>
            </w:tcBorders>
            <w:vAlign w:val="center"/>
            <w:hideMark/>
          </w:tcPr>
          <w:p w14:paraId="4BDAA0DE"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1D5A4FE0" w14:textId="77777777" w:rsidR="00AE1B55" w:rsidRDefault="00AE1B55" w:rsidP="00A52ACA"/>
        </w:tc>
        <w:tc>
          <w:tcPr>
            <w:tcW w:w="0" w:type="auto"/>
            <w:vMerge/>
            <w:tcBorders>
              <w:top w:val="single" w:sz="4" w:space="0" w:color="auto"/>
              <w:left w:val="single" w:sz="4" w:space="0" w:color="auto"/>
              <w:bottom w:val="single" w:sz="4" w:space="0" w:color="auto"/>
              <w:right w:val="single" w:sz="4" w:space="0" w:color="auto"/>
            </w:tcBorders>
            <w:vAlign w:val="center"/>
            <w:hideMark/>
          </w:tcPr>
          <w:p w14:paraId="2CB6F514" w14:textId="77777777" w:rsidR="00AE1B55" w:rsidRDefault="00AE1B55" w:rsidP="00A52ACA"/>
        </w:tc>
        <w:tc>
          <w:tcPr>
            <w:tcW w:w="0" w:type="auto"/>
            <w:vMerge/>
            <w:tcBorders>
              <w:top w:val="single" w:sz="4" w:space="0" w:color="auto"/>
              <w:left w:val="single" w:sz="4" w:space="0" w:color="auto"/>
              <w:bottom w:val="single" w:sz="4" w:space="0" w:color="auto"/>
              <w:right w:val="single" w:sz="4" w:space="0" w:color="auto"/>
            </w:tcBorders>
            <w:vAlign w:val="center"/>
            <w:hideMark/>
          </w:tcPr>
          <w:p w14:paraId="01E4DCA8" w14:textId="77777777" w:rsidR="00AE1B55" w:rsidRDefault="00AE1B55" w:rsidP="00A52ACA"/>
        </w:tc>
        <w:tc>
          <w:tcPr>
            <w:tcW w:w="349" w:type="dxa"/>
            <w:tcBorders>
              <w:top w:val="single" w:sz="4" w:space="0" w:color="auto"/>
              <w:left w:val="single" w:sz="4" w:space="0" w:color="auto"/>
              <w:bottom w:val="single" w:sz="4" w:space="0" w:color="auto"/>
              <w:right w:val="single" w:sz="4" w:space="0" w:color="auto"/>
            </w:tcBorders>
            <w:hideMark/>
          </w:tcPr>
          <w:p w14:paraId="43F1CB15" w14:textId="77777777" w:rsidR="00AE1B55" w:rsidRDefault="00AE1B55" w:rsidP="00A52ACA">
            <w:r>
              <w:t>2</w:t>
            </w:r>
          </w:p>
        </w:tc>
        <w:tc>
          <w:tcPr>
            <w:tcW w:w="5522" w:type="dxa"/>
            <w:tcBorders>
              <w:top w:val="single" w:sz="4" w:space="0" w:color="auto"/>
              <w:left w:val="single" w:sz="4" w:space="0" w:color="auto"/>
              <w:bottom w:val="single" w:sz="4" w:space="0" w:color="auto"/>
              <w:right w:val="single" w:sz="4" w:space="0" w:color="auto"/>
            </w:tcBorders>
          </w:tcPr>
          <w:p w14:paraId="2E08CB5C" w14:textId="77777777" w:rsidR="00AE1B55" w:rsidRDefault="00AE1B55" w:rsidP="00A52ACA">
            <w:r>
              <w:t xml:space="preserve">A large proportion of the land in question provides for good visual amenity given it contributes to the conurbations setting. Redevelopment of the land is likely to impede this, notwithstanding the potential for mitigation through the development process. </w:t>
            </w:r>
          </w:p>
        </w:tc>
        <w:tc>
          <w:tcPr>
            <w:tcW w:w="1164" w:type="dxa"/>
            <w:tcBorders>
              <w:top w:val="single" w:sz="4" w:space="0" w:color="auto"/>
              <w:left w:val="single" w:sz="4" w:space="0" w:color="auto"/>
              <w:bottom w:val="single" w:sz="4" w:space="0" w:color="auto"/>
              <w:right w:val="single" w:sz="4" w:space="0" w:color="auto"/>
            </w:tcBorders>
            <w:shd w:val="clear" w:color="auto" w:fill="FFC000"/>
          </w:tcPr>
          <w:p w14:paraId="226E5407" w14:textId="77777777" w:rsidR="00AE1B55" w:rsidRDefault="00AE1B55" w:rsidP="00A52ACA">
            <w:pPr>
              <w:jc w:val="center"/>
              <w:rPr>
                <w:rFonts w:cstheme="minorHAnsi"/>
                <w:b/>
                <w:sz w:val="32"/>
                <w:szCs w:val="32"/>
              </w:rPr>
            </w:pPr>
          </w:p>
          <w:p w14:paraId="7D9A4E95" w14:textId="77777777" w:rsidR="00AE1B55" w:rsidRDefault="00AE1B55" w:rsidP="00A52ACA">
            <w:pPr>
              <w:jc w:val="center"/>
              <w:rPr>
                <w:rFonts w:cstheme="minorHAnsi"/>
                <w:b/>
                <w:sz w:val="32"/>
                <w:szCs w:val="32"/>
              </w:rPr>
            </w:pPr>
            <w:r>
              <w:rPr>
                <w:rFonts w:cstheme="minorHAnsi"/>
                <w:b/>
                <w:sz w:val="32"/>
                <w:szCs w:val="32"/>
              </w:rPr>
              <w:t>-</w:t>
            </w:r>
          </w:p>
        </w:tc>
        <w:tc>
          <w:tcPr>
            <w:tcW w:w="0" w:type="auto"/>
            <w:vMerge/>
            <w:tcBorders>
              <w:top w:val="single" w:sz="4" w:space="0" w:color="auto"/>
              <w:left w:val="single" w:sz="4" w:space="0" w:color="auto"/>
              <w:bottom w:val="single" w:sz="4" w:space="0" w:color="auto"/>
              <w:right w:val="single" w:sz="4" w:space="0" w:color="auto"/>
            </w:tcBorders>
            <w:shd w:val="clear" w:color="auto" w:fill="FFC000"/>
            <w:vAlign w:val="center"/>
            <w:hideMark/>
          </w:tcPr>
          <w:p w14:paraId="23C59341"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6DAEF875" w14:textId="77777777" w:rsidR="00AE1B55" w:rsidRDefault="00AE1B55" w:rsidP="00A52ACA"/>
        </w:tc>
      </w:tr>
      <w:tr w:rsidR="00AE1B55" w14:paraId="336705E6" w14:textId="77777777" w:rsidTr="00A52ACA">
        <w:trPr>
          <w:trHeight w:val="226"/>
        </w:trPr>
        <w:tc>
          <w:tcPr>
            <w:tcW w:w="0" w:type="auto"/>
            <w:vMerge/>
            <w:tcBorders>
              <w:top w:val="single" w:sz="2" w:space="0" w:color="000000"/>
              <w:left w:val="single" w:sz="4" w:space="0" w:color="auto"/>
              <w:bottom w:val="single" w:sz="2" w:space="0" w:color="000000"/>
              <w:right w:val="single" w:sz="4" w:space="0" w:color="auto"/>
            </w:tcBorders>
            <w:vAlign w:val="center"/>
            <w:hideMark/>
          </w:tcPr>
          <w:p w14:paraId="4CA0E2D9"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532B8376" w14:textId="77777777" w:rsidR="00AE1B55" w:rsidRDefault="00AE1B55" w:rsidP="00A52ACA"/>
        </w:tc>
        <w:tc>
          <w:tcPr>
            <w:tcW w:w="0" w:type="auto"/>
            <w:vMerge/>
            <w:tcBorders>
              <w:top w:val="single" w:sz="4" w:space="0" w:color="auto"/>
              <w:left w:val="single" w:sz="4" w:space="0" w:color="auto"/>
              <w:bottom w:val="single" w:sz="4" w:space="0" w:color="auto"/>
              <w:right w:val="single" w:sz="4" w:space="0" w:color="auto"/>
            </w:tcBorders>
            <w:vAlign w:val="center"/>
            <w:hideMark/>
          </w:tcPr>
          <w:p w14:paraId="475F1D88" w14:textId="77777777" w:rsidR="00AE1B55" w:rsidRDefault="00AE1B55" w:rsidP="00A52ACA"/>
        </w:tc>
        <w:tc>
          <w:tcPr>
            <w:tcW w:w="0" w:type="auto"/>
            <w:vMerge/>
            <w:tcBorders>
              <w:top w:val="single" w:sz="4" w:space="0" w:color="auto"/>
              <w:left w:val="single" w:sz="4" w:space="0" w:color="auto"/>
              <w:bottom w:val="single" w:sz="4" w:space="0" w:color="auto"/>
              <w:right w:val="single" w:sz="4" w:space="0" w:color="auto"/>
            </w:tcBorders>
            <w:vAlign w:val="center"/>
            <w:hideMark/>
          </w:tcPr>
          <w:p w14:paraId="26FCD82E" w14:textId="77777777" w:rsidR="00AE1B55" w:rsidRDefault="00AE1B55" w:rsidP="00A52ACA"/>
        </w:tc>
        <w:tc>
          <w:tcPr>
            <w:tcW w:w="349" w:type="dxa"/>
            <w:tcBorders>
              <w:top w:val="single" w:sz="4" w:space="0" w:color="auto"/>
              <w:left w:val="single" w:sz="4" w:space="0" w:color="auto"/>
              <w:bottom w:val="single" w:sz="4" w:space="0" w:color="auto"/>
              <w:right w:val="single" w:sz="4" w:space="0" w:color="auto"/>
            </w:tcBorders>
            <w:hideMark/>
          </w:tcPr>
          <w:p w14:paraId="4CFE1428" w14:textId="77777777" w:rsidR="00AE1B55" w:rsidRDefault="00AE1B55" w:rsidP="00A52ACA">
            <w:r>
              <w:t>3</w:t>
            </w:r>
          </w:p>
        </w:tc>
        <w:tc>
          <w:tcPr>
            <w:tcW w:w="5522" w:type="dxa"/>
            <w:tcBorders>
              <w:top w:val="single" w:sz="4" w:space="0" w:color="auto"/>
              <w:left w:val="single" w:sz="4" w:space="0" w:color="auto"/>
              <w:bottom w:val="single" w:sz="4" w:space="0" w:color="auto"/>
              <w:right w:val="single" w:sz="4" w:space="0" w:color="auto"/>
            </w:tcBorders>
          </w:tcPr>
          <w:p w14:paraId="4A582C41" w14:textId="77777777" w:rsidR="00AE1B55" w:rsidRDefault="00AE1B55" w:rsidP="00A52ACA">
            <w:r>
              <w:t xml:space="preserve">The approach lends itself to respecting and potentially enhancing the local distinctiveness of related townscape and settlement character. The approach would lead to development of a scale which would require it to interact with and respect the existing adjacent built form, essentially implementing a continuation of the established form of development. How the effects on settlement character are managed will need careful control through the </w:t>
            </w:r>
            <w:proofErr w:type="spellStart"/>
            <w:r>
              <w:t>masterplanning</w:t>
            </w:r>
            <w:proofErr w:type="spellEnd"/>
            <w:r>
              <w:t xml:space="preserve"> and development management processes though, so effects are not entirely understood.</w:t>
            </w:r>
          </w:p>
        </w:tc>
        <w:tc>
          <w:tcPr>
            <w:tcW w:w="1164" w:type="dxa"/>
            <w:tcBorders>
              <w:top w:val="single" w:sz="4" w:space="0" w:color="auto"/>
              <w:left w:val="single" w:sz="4" w:space="0" w:color="auto"/>
              <w:bottom w:val="single" w:sz="4" w:space="0" w:color="auto"/>
              <w:right w:val="single" w:sz="4" w:space="0" w:color="auto"/>
            </w:tcBorders>
          </w:tcPr>
          <w:p w14:paraId="33A69EC4" w14:textId="77777777" w:rsidR="00AE1B55" w:rsidRDefault="00AE1B55" w:rsidP="00A52ACA">
            <w:pPr>
              <w:jc w:val="center"/>
              <w:rPr>
                <w:rFonts w:cstheme="minorHAnsi"/>
                <w:b/>
                <w:sz w:val="32"/>
                <w:szCs w:val="32"/>
              </w:rPr>
            </w:pPr>
          </w:p>
          <w:p w14:paraId="1A25A749" w14:textId="77777777" w:rsidR="00AE1B55" w:rsidRDefault="00AE1B55" w:rsidP="00A52ACA">
            <w:pPr>
              <w:jc w:val="center"/>
              <w:rPr>
                <w:rFonts w:cstheme="minorHAnsi"/>
                <w:b/>
                <w:sz w:val="32"/>
                <w:szCs w:val="32"/>
              </w:rPr>
            </w:pPr>
          </w:p>
          <w:p w14:paraId="318F6C71" w14:textId="77777777" w:rsidR="00AE1B55" w:rsidRDefault="00AE1B55" w:rsidP="00A52ACA">
            <w:pPr>
              <w:jc w:val="center"/>
              <w:rPr>
                <w:rFonts w:cstheme="minorHAnsi"/>
                <w:b/>
                <w:sz w:val="32"/>
                <w:szCs w:val="32"/>
              </w:rPr>
            </w:pPr>
          </w:p>
          <w:p w14:paraId="66400B7B" w14:textId="77777777" w:rsidR="00AE1B55" w:rsidRDefault="00AE1B55" w:rsidP="00A52ACA">
            <w:pPr>
              <w:jc w:val="center"/>
              <w:rPr>
                <w:rFonts w:cstheme="minorHAnsi"/>
                <w:b/>
                <w:sz w:val="32"/>
                <w:szCs w:val="32"/>
              </w:rPr>
            </w:pPr>
            <w:r>
              <w:rPr>
                <w:rFonts w:cstheme="minorHAnsi"/>
                <w:b/>
                <w:sz w:val="32"/>
                <w:szCs w:val="32"/>
              </w:rPr>
              <w:t>0</w:t>
            </w:r>
          </w:p>
        </w:tc>
        <w:tc>
          <w:tcPr>
            <w:tcW w:w="0" w:type="auto"/>
            <w:vMerge/>
            <w:tcBorders>
              <w:top w:val="single" w:sz="4" w:space="0" w:color="auto"/>
              <w:left w:val="single" w:sz="4" w:space="0" w:color="auto"/>
              <w:bottom w:val="single" w:sz="4" w:space="0" w:color="auto"/>
              <w:right w:val="single" w:sz="4" w:space="0" w:color="auto"/>
            </w:tcBorders>
            <w:shd w:val="clear" w:color="auto" w:fill="FFC000"/>
            <w:vAlign w:val="center"/>
            <w:hideMark/>
          </w:tcPr>
          <w:p w14:paraId="4205651F"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64051E44" w14:textId="77777777" w:rsidR="00AE1B55" w:rsidRDefault="00AE1B55" w:rsidP="00A52ACA"/>
        </w:tc>
      </w:tr>
      <w:tr w:rsidR="00AE1B55" w14:paraId="3F32B4D5" w14:textId="77777777" w:rsidTr="00A52ACA">
        <w:trPr>
          <w:trHeight w:val="226"/>
        </w:trPr>
        <w:tc>
          <w:tcPr>
            <w:tcW w:w="0" w:type="auto"/>
            <w:vMerge/>
            <w:tcBorders>
              <w:top w:val="single" w:sz="2" w:space="0" w:color="000000"/>
              <w:left w:val="single" w:sz="4" w:space="0" w:color="auto"/>
              <w:bottom w:val="single" w:sz="2" w:space="0" w:color="000000"/>
              <w:right w:val="single" w:sz="4" w:space="0" w:color="auto"/>
            </w:tcBorders>
            <w:vAlign w:val="center"/>
            <w:hideMark/>
          </w:tcPr>
          <w:p w14:paraId="125A1150"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2456EBDA" w14:textId="77777777" w:rsidR="00AE1B55" w:rsidRDefault="00AE1B55" w:rsidP="00A52ACA"/>
        </w:tc>
        <w:tc>
          <w:tcPr>
            <w:tcW w:w="0" w:type="auto"/>
            <w:vMerge/>
            <w:tcBorders>
              <w:top w:val="single" w:sz="4" w:space="0" w:color="auto"/>
              <w:left w:val="single" w:sz="4" w:space="0" w:color="auto"/>
              <w:bottom w:val="single" w:sz="4" w:space="0" w:color="auto"/>
              <w:right w:val="single" w:sz="4" w:space="0" w:color="auto"/>
            </w:tcBorders>
            <w:vAlign w:val="center"/>
            <w:hideMark/>
          </w:tcPr>
          <w:p w14:paraId="35A2D01B" w14:textId="77777777" w:rsidR="00AE1B55" w:rsidRDefault="00AE1B55" w:rsidP="00A52ACA"/>
        </w:tc>
        <w:tc>
          <w:tcPr>
            <w:tcW w:w="0" w:type="auto"/>
            <w:vMerge/>
            <w:tcBorders>
              <w:top w:val="single" w:sz="4" w:space="0" w:color="auto"/>
              <w:left w:val="single" w:sz="4" w:space="0" w:color="auto"/>
              <w:bottom w:val="single" w:sz="4" w:space="0" w:color="auto"/>
              <w:right w:val="single" w:sz="4" w:space="0" w:color="auto"/>
            </w:tcBorders>
            <w:vAlign w:val="center"/>
            <w:hideMark/>
          </w:tcPr>
          <w:p w14:paraId="42166158" w14:textId="77777777" w:rsidR="00AE1B55" w:rsidRDefault="00AE1B55" w:rsidP="00A52ACA"/>
        </w:tc>
        <w:tc>
          <w:tcPr>
            <w:tcW w:w="349" w:type="dxa"/>
            <w:tcBorders>
              <w:top w:val="single" w:sz="4" w:space="0" w:color="auto"/>
              <w:left w:val="single" w:sz="4" w:space="0" w:color="auto"/>
              <w:bottom w:val="single" w:sz="4" w:space="0" w:color="auto"/>
              <w:right w:val="single" w:sz="4" w:space="0" w:color="auto"/>
            </w:tcBorders>
            <w:hideMark/>
          </w:tcPr>
          <w:p w14:paraId="6FA13605" w14:textId="77777777" w:rsidR="00AE1B55" w:rsidRDefault="00AE1B55" w:rsidP="00A52ACA">
            <w:r>
              <w:t>4</w:t>
            </w:r>
          </w:p>
        </w:tc>
        <w:tc>
          <w:tcPr>
            <w:tcW w:w="5522" w:type="dxa"/>
            <w:tcBorders>
              <w:top w:val="single" w:sz="4" w:space="0" w:color="auto"/>
              <w:left w:val="single" w:sz="4" w:space="0" w:color="auto"/>
              <w:bottom w:val="single" w:sz="4" w:space="0" w:color="auto"/>
              <w:right w:val="single" w:sz="4" w:space="0" w:color="auto"/>
            </w:tcBorders>
          </w:tcPr>
          <w:p w14:paraId="16A261D8" w14:textId="77777777" w:rsidR="00AE1B55" w:rsidRDefault="00AE1B55" w:rsidP="00A52ACA">
            <w:r>
              <w:t>Through the approach, there are opportunities to enhance the inter-relationship between the landscape and built environment. For example, through incorporating new connections between them through redevelopment of land as advocated by this approach. Scale of growth associated with this approach is restricted enough to ensure existing forms of connections can be strengthened by retaining links between existing settlement and remaining landscape.</w:t>
            </w:r>
          </w:p>
        </w:tc>
        <w:tc>
          <w:tcPr>
            <w:tcW w:w="1164" w:type="dxa"/>
            <w:tcBorders>
              <w:top w:val="single" w:sz="4" w:space="0" w:color="auto"/>
              <w:left w:val="single" w:sz="4" w:space="0" w:color="auto"/>
              <w:bottom w:val="single" w:sz="4" w:space="0" w:color="auto"/>
              <w:right w:val="single" w:sz="4" w:space="0" w:color="auto"/>
            </w:tcBorders>
            <w:shd w:val="clear" w:color="auto" w:fill="92D050"/>
          </w:tcPr>
          <w:p w14:paraId="6E90510A" w14:textId="77777777" w:rsidR="00AE1B55" w:rsidRDefault="00AE1B55" w:rsidP="00A52ACA">
            <w:pPr>
              <w:rPr>
                <w:rFonts w:cstheme="minorHAnsi"/>
                <w:sz w:val="32"/>
                <w:szCs w:val="32"/>
              </w:rPr>
            </w:pPr>
          </w:p>
          <w:p w14:paraId="3181E7F7" w14:textId="77777777" w:rsidR="00AE1B55" w:rsidRDefault="00AE1B55" w:rsidP="00A52ACA">
            <w:pPr>
              <w:jc w:val="center"/>
              <w:rPr>
                <w:rFonts w:cstheme="minorHAnsi"/>
                <w:b/>
                <w:sz w:val="32"/>
                <w:szCs w:val="32"/>
              </w:rPr>
            </w:pPr>
          </w:p>
          <w:p w14:paraId="5FACC7F8" w14:textId="77777777" w:rsidR="00AE1B55" w:rsidRPr="00F13664" w:rsidRDefault="00AE1B55" w:rsidP="00A52ACA">
            <w:pPr>
              <w:jc w:val="center"/>
              <w:rPr>
                <w:rFonts w:cstheme="minorHAnsi"/>
                <w:b/>
                <w:sz w:val="32"/>
                <w:szCs w:val="32"/>
              </w:rPr>
            </w:pPr>
            <w:r w:rsidRPr="00F13664">
              <w:rPr>
                <w:rFonts w:cstheme="minorHAnsi"/>
                <w:b/>
                <w:sz w:val="32"/>
                <w:szCs w:val="32"/>
              </w:rPr>
              <w:t>+</w:t>
            </w:r>
          </w:p>
        </w:tc>
        <w:tc>
          <w:tcPr>
            <w:tcW w:w="0" w:type="auto"/>
            <w:vMerge/>
            <w:tcBorders>
              <w:top w:val="single" w:sz="4" w:space="0" w:color="auto"/>
              <w:left w:val="single" w:sz="4" w:space="0" w:color="auto"/>
              <w:bottom w:val="single" w:sz="4" w:space="0" w:color="auto"/>
              <w:right w:val="single" w:sz="4" w:space="0" w:color="auto"/>
            </w:tcBorders>
            <w:shd w:val="clear" w:color="auto" w:fill="FFC000"/>
            <w:vAlign w:val="center"/>
            <w:hideMark/>
          </w:tcPr>
          <w:p w14:paraId="02805BC0"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114C8262" w14:textId="77777777" w:rsidR="00AE1B55" w:rsidRDefault="00AE1B55" w:rsidP="00A52ACA"/>
        </w:tc>
      </w:tr>
      <w:tr w:rsidR="00AE1B55" w14:paraId="652C0D08" w14:textId="77777777" w:rsidTr="00A52ACA">
        <w:trPr>
          <w:trHeight w:val="61"/>
        </w:trPr>
        <w:tc>
          <w:tcPr>
            <w:tcW w:w="0" w:type="auto"/>
            <w:vMerge/>
            <w:tcBorders>
              <w:top w:val="single" w:sz="2" w:space="0" w:color="000000"/>
              <w:left w:val="single" w:sz="4" w:space="0" w:color="auto"/>
              <w:bottom w:val="single" w:sz="2" w:space="0" w:color="000000"/>
              <w:right w:val="single" w:sz="4" w:space="0" w:color="auto"/>
            </w:tcBorders>
            <w:vAlign w:val="center"/>
            <w:hideMark/>
          </w:tcPr>
          <w:p w14:paraId="175027F2"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79193D36" w14:textId="77777777" w:rsidR="00AE1B55" w:rsidRDefault="00AE1B55" w:rsidP="00A52ACA"/>
        </w:tc>
        <w:tc>
          <w:tcPr>
            <w:tcW w:w="440" w:type="dxa"/>
            <w:vMerge w:val="restart"/>
            <w:tcBorders>
              <w:top w:val="single" w:sz="4" w:space="0" w:color="auto"/>
              <w:left w:val="single" w:sz="4" w:space="0" w:color="auto"/>
              <w:bottom w:val="single" w:sz="4" w:space="0" w:color="auto"/>
              <w:right w:val="single" w:sz="4" w:space="0" w:color="auto"/>
            </w:tcBorders>
            <w:hideMark/>
          </w:tcPr>
          <w:p w14:paraId="584E39B3" w14:textId="77777777" w:rsidR="00AE1B55" w:rsidRDefault="00AE1B55" w:rsidP="00A52ACA">
            <w:r>
              <w:t>15</w:t>
            </w:r>
          </w:p>
        </w:tc>
        <w:tc>
          <w:tcPr>
            <w:tcW w:w="1738" w:type="dxa"/>
            <w:vMerge w:val="restart"/>
            <w:tcBorders>
              <w:top w:val="single" w:sz="4" w:space="0" w:color="auto"/>
              <w:left w:val="single" w:sz="4" w:space="0" w:color="auto"/>
              <w:bottom w:val="single" w:sz="4" w:space="0" w:color="auto"/>
              <w:right w:val="single" w:sz="4" w:space="0" w:color="auto"/>
            </w:tcBorders>
            <w:hideMark/>
          </w:tcPr>
          <w:p w14:paraId="4C08763F" w14:textId="77777777" w:rsidR="00AE1B55" w:rsidRDefault="00AE1B55" w:rsidP="00A52ACA">
            <w:r>
              <w:t>Heritage</w:t>
            </w:r>
          </w:p>
        </w:tc>
        <w:tc>
          <w:tcPr>
            <w:tcW w:w="349" w:type="dxa"/>
            <w:tcBorders>
              <w:top w:val="single" w:sz="4" w:space="0" w:color="auto"/>
              <w:left w:val="single" w:sz="4" w:space="0" w:color="auto"/>
              <w:bottom w:val="single" w:sz="4" w:space="0" w:color="auto"/>
              <w:right w:val="single" w:sz="4" w:space="0" w:color="auto"/>
            </w:tcBorders>
            <w:hideMark/>
          </w:tcPr>
          <w:p w14:paraId="7BAD3024" w14:textId="77777777" w:rsidR="00AE1B55" w:rsidRDefault="00AE1B55" w:rsidP="00A52ACA">
            <w:r>
              <w:t>1</w:t>
            </w:r>
          </w:p>
        </w:tc>
        <w:tc>
          <w:tcPr>
            <w:tcW w:w="5522" w:type="dxa"/>
            <w:tcBorders>
              <w:top w:val="single" w:sz="4" w:space="0" w:color="auto"/>
              <w:left w:val="single" w:sz="4" w:space="0" w:color="auto"/>
              <w:bottom w:val="single" w:sz="4" w:space="0" w:color="auto"/>
              <w:right w:val="single" w:sz="4" w:space="0" w:color="auto"/>
            </w:tcBorders>
          </w:tcPr>
          <w:p w14:paraId="3E1CCC70" w14:textId="77777777" w:rsidR="00AE1B55" w:rsidRDefault="00AE1B55" w:rsidP="00A52ACA">
            <w:r>
              <w:t xml:space="preserve">There are no designated or non-designated assets falling within the land amounting to this approach and any </w:t>
            </w:r>
            <w:r>
              <w:lastRenderedPageBreak/>
              <w:t xml:space="preserve">nearby assets and their settings are highly unlikely to be affected due to their sufficient separation. As a result, the approach will conserve the historic environment but is unlikely to enhance it.  </w:t>
            </w:r>
          </w:p>
        </w:tc>
        <w:tc>
          <w:tcPr>
            <w:tcW w:w="1164" w:type="dxa"/>
            <w:tcBorders>
              <w:top w:val="single" w:sz="4" w:space="0" w:color="auto"/>
              <w:left w:val="single" w:sz="4" w:space="0" w:color="auto"/>
              <w:bottom w:val="single" w:sz="4" w:space="0" w:color="auto"/>
              <w:right w:val="single" w:sz="4" w:space="0" w:color="auto"/>
            </w:tcBorders>
          </w:tcPr>
          <w:p w14:paraId="71DBCC29" w14:textId="77777777" w:rsidR="00AE1B55" w:rsidRDefault="00AE1B55" w:rsidP="00A52ACA">
            <w:pPr>
              <w:jc w:val="center"/>
              <w:rPr>
                <w:rFonts w:cstheme="minorHAnsi"/>
                <w:b/>
                <w:sz w:val="32"/>
                <w:szCs w:val="32"/>
              </w:rPr>
            </w:pPr>
          </w:p>
          <w:p w14:paraId="18343B2E" w14:textId="77777777" w:rsidR="00AE1B55" w:rsidRDefault="00AE1B55" w:rsidP="00A52ACA">
            <w:pPr>
              <w:jc w:val="center"/>
              <w:rPr>
                <w:rFonts w:cstheme="minorHAnsi"/>
                <w:b/>
                <w:sz w:val="32"/>
                <w:szCs w:val="32"/>
              </w:rPr>
            </w:pPr>
          </w:p>
          <w:p w14:paraId="26CF17F9" w14:textId="77777777" w:rsidR="00AE1B55" w:rsidRDefault="00AE1B55" w:rsidP="00A52ACA">
            <w:pPr>
              <w:jc w:val="center"/>
              <w:rPr>
                <w:rFonts w:cstheme="minorHAnsi"/>
                <w:b/>
                <w:sz w:val="32"/>
                <w:szCs w:val="32"/>
              </w:rPr>
            </w:pPr>
            <w:r>
              <w:rPr>
                <w:rFonts w:cstheme="minorHAnsi"/>
                <w:b/>
                <w:sz w:val="32"/>
                <w:szCs w:val="32"/>
              </w:rPr>
              <w:t>0</w:t>
            </w:r>
          </w:p>
        </w:tc>
        <w:tc>
          <w:tcPr>
            <w:tcW w:w="1172" w:type="dxa"/>
            <w:vMerge w:val="restart"/>
            <w:tcBorders>
              <w:top w:val="single" w:sz="4" w:space="0" w:color="auto"/>
              <w:left w:val="single" w:sz="4" w:space="0" w:color="auto"/>
              <w:bottom w:val="single" w:sz="4" w:space="0" w:color="auto"/>
              <w:right w:val="single" w:sz="4" w:space="0" w:color="auto"/>
            </w:tcBorders>
            <w:shd w:val="clear" w:color="auto" w:fill="92D050"/>
          </w:tcPr>
          <w:p w14:paraId="71D77123" w14:textId="77777777" w:rsidR="00AE1B55" w:rsidRDefault="00AE1B55" w:rsidP="00A52ACA">
            <w:pPr>
              <w:jc w:val="center"/>
            </w:pPr>
            <w:r>
              <w:rPr>
                <w:rFonts w:cstheme="minorHAnsi"/>
                <w:b/>
                <w:sz w:val="32"/>
                <w:szCs w:val="32"/>
              </w:rPr>
              <w:lastRenderedPageBreak/>
              <w:t>+</w:t>
            </w:r>
          </w:p>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711C4911" w14:textId="77777777" w:rsidR="00AE1B55" w:rsidRDefault="00AE1B55" w:rsidP="00A52ACA"/>
        </w:tc>
      </w:tr>
      <w:tr w:rsidR="00AE1B55" w14:paraId="38217343" w14:textId="77777777" w:rsidTr="00A52ACA">
        <w:trPr>
          <w:trHeight w:val="60"/>
        </w:trPr>
        <w:tc>
          <w:tcPr>
            <w:tcW w:w="0" w:type="auto"/>
            <w:vMerge/>
            <w:tcBorders>
              <w:top w:val="single" w:sz="2" w:space="0" w:color="000000"/>
              <w:left w:val="single" w:sz="4" w:space="0" w:color="auto"/>
              <w:bottom w:val="single" w:sz="2" w:space="0" w:color="000000"/>
              <w:right w:val="single" w:sz="4" w:space="0" w:color="auto"/>
            </w:tcBorders>
            <w:vAlign w:val="center"/>
            <w:hideMark/>
          </w:tcPr>
          <w:p w14:paraId="65FCCF7C"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2EB0B13F" w14:textId="77777777" w:rsidR="00AE1B55" w:rsidRDefault="00AE1B55" w:rsidP="00A52ACA"/>
        </w:tc>
        <w:tc>
          <w:tcPr>
            <w:tcW w:w="0" w:type="auto"/>
            <w:vMerge/>
            <w:tcBorders>
              <w:top w:val="single" w:sz="4" w:space="0" w:color="auto"/>
              <w:left w:val="single" w:sz="4" w:space="0" w:color="auto"/>
              <w:bottom w:val="single" w:sz="4" w:space="0" w:color="auto"/>
              <w:right w:val="single" w:sz="4" w:space="0" w:color="auto"/>
            </w:tcBorders>
            <w:vAlign w:val="center"/>
            <w:hideMark/>
          </w:tcPr>
          <w:p w14:paraId="4B8C98A0" w14:textId="77777777" w:rsidR="00AE1B55" w:rsidRDefault="00AE1B55" w:rsidP="00A52ACA"/>
        </w:tc>
        <w:tc>
          <w:tcPr>
            <w:tcW w:w="0" w:type="auto"/>
            <w:vMerge/>
            <w:tcBorders>
              <w:top w:val="single" w:sz="4" w:space="0" w:color="auto"/>
              <w:left w:val="single" w:sz="4" w:space="0" w:color="auto"/>
              <w:bottom w:val="single" w:sz="4" w:space="0" w:color="auto"/>
              <w:right w:val="single" w:sz="4" w:space="0" w:color="auto"/>
            </w:tcBorders>
            <w:vAlign w:val="center"/>
            <w:hideMark/>
          </w:tcPr>
          <w:p w14:paraId="6BC80AB0" w14:textId="77777777" w:rsidR="00AE1B55" w:rsidRDefault="00AE1B55" w:rsidP="00A52ACA"/>
        </w:tc>
        <w:tc>
          <w:tcPr>
            <w:tcW w:w="349" w:type="dxa"/>
            <w:tcBorders>
              <w:top w:val="single" w:sz="4" w:space="0" w:color="auto"/>
              <w:left w:val="single" w:sz="4" w:space="0" w:color="auto"/>
              <w:bottom w:val="single" w:sz="4" w:space="0" w:color="auto"/>
              <w:right w:val="single" w:sz="4" w:space="0" w:color="auto"/>
            </w:tcBorders>
            <w:hideMark/>
          </w:tcPr>
          <w:p w14:paraId="744EF699" w14:textId="77777777" w:rsidR="00AE1B55" w:rsidRDefault="00AE1B55" w:rsidP="00A52ACA">
            <w:r>
              <w:t>2</w:t>
            </w:r>
          </w:p>
        </w:tc>
        <w:tc>
          <w:tcPr>
            <w:tcW w:w="5522" w:type="dxa"/>
            <w:tcBorders>
              <w:top w:val="single" w:sz="4" w:space="0" w:color="auto"/>
              <w:left w:val="single" w:sz="4" w:space="0" w:color="auto"/>
              <w:bottom w:val="single" w:sz="4" w:space="0" w:color="auto"/>
              <w:right w:val="single" w:sz="4" w:space="0" w:color="auto"/>
            </w:tcBorders>
          </w:tcPr>
          <w:p w14:paraId="145744BE" w14:textId="77777777" w:rsidR="00AE1B55" w:rsidRDefault="00AE1B55" w:rsidP="00A52ACA">
            <w:r>
              <w:t xml:space="preserve">The approach relies on the redevelopment of greenfield land categorised as part of landscape character types in County-wide assessment. In this respect therefore the approach will not maintain or strengthen landscape character and distinctiveness. There is however the potential to protect and enhance townscape character and distinctiveness through careful design which appreciates and strengthens the existing built form. </w:t>
            </w:r>
          </w:p>
        </w:tc>
        <w:tc>
          <w:tcPr>
            <w:tcW w:w="1164" w:type="dxa"/>
            <w:tcBorders>
              <w:top w:val="single" w:sz="4" w:space="0" w:color="auto"/>
              <w:left w:val="single" w:sz="4" w:space="0" w:color="auto"/>
              <w:bottom w:val="single" w:sz="4" w:space="0" w:color="auto"/>
              <w:right w:val="single" w:sz="4" w:space="0" w:color="auto"/>
            </w:tcBorders>
          </w:tcPr>
          <w:p w14:paraId="72F4FBEC" w14:textId="77777777" w:rsidR="00AE1B55" w:rsidRDefault="00AE1B55" w:rsidP="00A52ACA">
            <w:pPr>
              <w:jc w:val="center"/>
              <w:rPr>
                <w:rFonts w:cstheme="minorHAnsi"/>
                <w:b/>
                <w:sz w:val="32"/>
                <w:szCs w:val="32"/>
              </w:rPr>
            </w:pPr>
          </w:p>
          <w:p w14:paraId="3B7170D7" w14:textId="77777777" w:rsidR="00AE1B55" w:rsidRDefault="00AE1B55" w:rsidP="00A52ACA">
            <w:pPr>
              <w:jc w:val="center"/>
              <w:rPr>
                <w:rFonts w:cstheme="minorHAnsi"/>
                <w:b/>
                <w:sz w:val="32"/>
                <w:szCs w:val="32"/>
              </w:rPr>
            </w:pPr>
          </w:p>
          <w:p w14:paraId="0A02B55C" w14:textId="77777777" w:rsidR="00AE1B55" w:rsidRDefault="00AE1B55" w:rsidP="00A52ACA">
            <w:pPr>
              <w:jc w:val="center"/>
              <w:rPr>
                <w:rFonts w:cstheme="minorHAnsi"/>
                <w:b/>
                <w:sz w:val="32"/>
                <w:szCs w:val="32"/>
              </w:rPr>
            </w:pPr>
            <w:r>
              <w:rPr>
                <w:rFonts w:cstheme="minorHAnsi"/>
                <w:b/>
                <w:sz w:val="32"/>
                <w:szCs w:val="32"/>
              </w:rPr>
              <w:t>0</w:t>
            </w:r>
          </w:p>
        </w:tc>
        <w:tc>
          <w:tcPr>
            <w:tcW w:w="0" w:type="auto"/>
            <w:vMerge/>
            <w:tcBorders>
              <w:top w:val="single" w:sz="4" w:space="0" w:color="auto"/>
              <w:left w:val="single" w:sz="4" w:space="0" w:color="auto"/>
              <w:bottom w:val="single" w:sz="4" w:space="0" w:color="auto"/>
              <w:right w:val="single" w:sz="4" w:space="0" w:color="auto"/>
            </w:tcBorders>
            <w:shd w:val="clear" w:color="auto" w:fill="92D050"/>
            <w:vAlign w:val="center"/>
            <w:hideMark/>
          </w:tcPr>
          <w:p w14:paraId="24F44851"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4A870040" w14:textId="77777777" w:rsidR="00AE1B55" w:rsidRDefault="00AE1B55" w:rsidP="00A52ACA"/>
        </w:tc>
      </w:tr>
      <w:tr w:rsidR="00AE1B55" w14:paraId="4ADAF561" w14:textId="77777777" w:rsidTr="00A52ACA">
        <w:trPr>
          <w:trHeight w:val="60"/>
        </w:trPr>
        <w:tc>
          <w:tcPr>
            <w:tcW w:w="0" w:type="auto"/>
            <w:vMerge/>
            <w:tcBorders>
              <w:top w:val="single" w:sz="2" w:space="0" w:color="000000"/>
              <w:left w:val="single" w:sz="4" w:space="0" w:color="auto"/>
              <w:bottom w:val="single" w:sz="2" w:space="0" w:color="000000"/>
              <w:right w:val="single" w:sz="4" w:space="0" w:color="auto"/>
            </w:tcBorders>
            <w:vAlign w:val="center"/>
            <w:hideMark/>
          </w:tcPr>
          <w:p w14:paraId="764FAD46"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69B751C2" w14:textId="77777777" w:rsidR="00AE1B55" w:rsidRDefault="00AE1B55" w:rsidP="00A52ACA"/>
        </w:tc>
        <w:tc>
          <w:tcPr>
            <w:tcW w:w="0" w:type="auto"/>
            <w:vMerge/>
            <w:tcBorders>
              <w:top w:val="single" w:sz="4" w:space="0" w:color="auto"/>
              <w:left w:val="single" w:sz="4" w:space="0" w:color="auto"/>
              <w:bottom w:val="single" w:sz="4" w:space="0" w:color="auto"/>
              <w:right w:val="single" w:sz="4" w:space="0" w:color="auto"/>
            </w:tcBorders>
            <w:vAlign w:val="center"/>
            <w:hideMark/>
          </w:tcPr>
          <w:p w14:paraId="38C87F15" w14:textId="77777777" w:rsidR="00AE1B55" w:rsidRDefault="00AE1B55" w:rsidP="00A52ACA"/>
        </w:tc>
        <w:tc>
          <w:tcPr>
            <w:tcW w:w="0" w:type="auto"/>
            <w:vMerge/>
            <w:tcBorders>
              <w:top w:val="single" w:sz="4" w:space="0" w:color="auto"/>
              <w:left w:val="single" w:sz="4" w:space="0" w:color="auto"/>
              <w:bottom w:val="single" w:sz="4" w:space="0" w:color="auto"/>
              <w:right w:val="single" w:sz="4" w:space="0" w:color="auto"/>
            </w:tcBorders>
            <w:vAlign w:val="center"/>
            <w:hideMark/>
          </w:tcPr>
          <w:p w14:paraId="7EC008EA" w14:textId="77777777" w:rsidR="00AE1B55" w:rsidRDefault="00AE1B55" w:rsidP="00A52ACA"/>
        </w:tc>
        <w:tc>
          <w:tcPr>
            <w:tcW w:w="349" w:type="dxa"/>
            <w:tcBorders>
              <w:top w:val="single" w:sz="4" w:space="0" w:color="auto"/>
              <w:left w:val="single" w:sz="4" w:space="0" w:color="auto"/>
              <w:bottom w:val="single" w:sz="4" w:space="0" w:color="auto"/>
              <w:right w:val="single" w:sz="4" w:space="0" w:color="auto"/>
            </w:tcBorders>
            <w:hideMark/>
          </w:tcPr>
          <w:p w14:paraId="2822F35E" w14:textId="77777777" w:rsidR="00AE1B55" w:rsidRDefault="00AE1B55" w:rsidP="00A52ACA">
            <w:r>
              <w:t>3</w:t>
            </w:r>
          </w:p>
        </w:tc>
        <w:tc>
          <w:tcPr>
            <w:tcW w:w="5522" w:type="dxa"/>
            <w:tcBorders>
              <w:top w:val="single" w:sz="4" w:space="0" w:color="auto"/>
              <w:left w:val="single" w:sz="4" w:space="0" w:color="auto"/>
              <w:bottom w:val="single" w:sz="4" w:space="0" w:color="auto"/>
              <w:right w:val="single" w:sz="4" w:space="0" w:color="auto"/>
            </w:tcBorders>
          </w:tcPr>
          <w:p w14:paraId="5FDF2873" w14:textId="77777777" w:rsidR="00AE1B55" w:rsidRDefault="00AE1B55" w:rsidP="00A52ACA">
            <w:r>
              <w:t xml:space="preserve">The approach will result in an increased population adjacent to urban areas, where the existing population already benefit from a wide range of heritage assets and cultural activities to access and engage with. This will help to provide better opportunities for a wider population to access and understand local heritage and to participate in cultural activities. </w:t>
            </w:r>
          </w:p>
        </w:tc>
        <w:tc>
          <w:tcPr>
            <w:tcW w:w="1164" w:type="dxa"/>
            <w:tcBorders>
              <w:top w:val="single" w:sz="4" w:space="0" w:color="auto"/>
              <w:left w:val="single" w:sz="4" w:space="0" w:color="auto"/>
              <w:bottom w:val="single" w:sz="4" w:space="0" w:color="auto"/>
              <w:right w:val="single" w:sz="4" w:space="0" w:color="auto"/>
            </w:tcBorders>
            <w:shd w:val="clear" w:color="auto" w:fill="92D050"/>
          </w:tcPr>
          <w:p w14:paraId="0F1FB2AD" w14:textId="77777777" w:rsidR="00AE1B55" w:rsidRDefault="00AE1B55" w:rsidP="00A52ACA">
            <w:pPr>
              <w:jc w:val="center"/>
              <w:rPr>
                <w:rFonts w:cstheme="minorHAnsi"/>
                <w:b/>
                <w:sz w:val="32"/>
                <w:szCs w:val="32"/>
              </w:rPr>
            </w:pPr>
          </w:p>
          <w:p w14:paraId="4E1643BB" w14:textId="77777777" w:rsidR="00AE1B55" w:rsidRDefault="00AE1B55" w:rsidP="00A52ACA">
            <w:pPr>
              <w:jc w:val="center"/>
              <w:rPr>
                <w:rFonts w:cstheme="minorHAnsi"/>
                <w:b/>
                <w:sz w:val="32"/>
                <w:szCs w:val="32"/>
              </w:rPr>
            </w:pPr>
            <w:r>
              <w:rPr>
                <w:rFonts w:cstheme="minorHAnsi"/>
                <w:b/>
                <w:sz w:val="32"/>
                <w:szCs w:val="32"/>
              </w:rPr>
              <w:t>+</w:t>
            </w:r>
          </w:p>
        </w:tc>
        <w:tc>
          <w:tcPr>
            <w:tcW w:w="0" w:type="auto"/>
            <w:vMerge/>
            <w:tcBorders>
              <w:top w:val="single" w:sz="4" w:space="0" w:color="auto"/>
              <w:left w:val="single" w:sz="4" w:space="0" w:color="auto"/>
              <w:bottom w:val="single" w:sz="4" w:space="0" w:color="auto"/>
              <w:right w:val="single" w:sz="4" w:space="0" w:color="auto"/>
            </w:tcBorders>
            <w:shd w:val="clear" w:color="auto" w:fill="92D050"/>
            <w:vAlign w:val="center"/>
            <w:hideMark/>
          </w:tcPr>
          <w:p w14:paraId="47312F34"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44ECC8AA" w14:textId="77777777" w:rsidR="00AE1B55" w:rsidRDefault="00AE1B55" w:rsidP="00A52ACA"/>
        </w:tc>
      </w:tr>
      <w:tr w:rsidR="00AE1B55" w14:paraId="0C19835D" w14:textId="77777777" w:rsidTr="00A52ACA">
        <w:trPr>
          <w:trHeight w:val="60"/>
        </w:trPr>
        <w:tc>
          <w:tcPr>
            <w:tcW w:w="0" w:type="auto"/>
            <w:vMerge/>
            <w:tcBorders>
              <w:top w:val="single" w:sz="2" w:space="0" w:color="000000"/>
              <w:left w:val="single" w:sz="4" w:space="0" w:color="auto"/>
              <w:bottom w:val="single" w:sz="2" w:space="0" w:color="000000"/>
              <w:right w:val="single" w:sz="4" w:space="0" w:color="auto"/>
            </w:tcBorders>
            <w:vAlign w:val="center"/>
            <w:hideMark/>
          </w:tcPr>
          <w:p w14:paraId="4D0458FD"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3AD6B814" w14:textId="77777777" w:rsidR="00AE1B55" w:rsidRDefault="00AE1B55" w:rsidP="00A52ACA"/>
        </w:tc>
        <w:tc>
          <w:tcPr>
            <w:tcW w:w="0" w:type="auto"/>
            <w:vMerge/>
            <w:tcBorders>
              <w:top w:val="single" w:sz="4" w:space="0" w:color="auto"/>
              <w:left w:val="single" w:sz="4" w:space="0" w:color="auto"/>
              <w:bottom w:val="single" w:sz="4" w:space="0" w:color="auto"/>
              <w:right w:val="single" w:sz="4" w:space="0" w:color="auto"/>
            </w:tcBorders>
            <w:vAlign w:val="center"/>
            <w:hideMark/>
          </w:tcPr>
          <w:p w14:paraId="5A60ACC2" w14:textId="77777777" w:rsidR="00AE1B55" w:rsidRDefault="00AE1B55" w:rsidP="00A52ACA"/>
        </w:tc>
        <w:tc>
          <w:tcPr>
            <w:tcW w:w="0" w:type="auto"/>
            <w:vMerge/>
            <w:tcBorders>
              <w:top w:val="single" w:sz="4" w:space="0" w:color="auto"/>
              <w:left w:val="single" w:sz="4" w:space="0" w:color="auto"/>
              <w:bottom w:val="single" w:sz="4" w:space="0" w:color="auto"/>
              <w:right w:val="single" w:sz="4" w:space="0" w:color="auto"/>
            </w:tcBorders>
            <w:vAlign w:val="center"/>
            <w:hideMark/>
          </w:tcPr>
          <w:p w14:paraId="49D071FB" w14:textId="77777777" w:rsidR="00AE1B55" w:rsidRDefault="00AE1B55" w:rsidP="00A52ACA"/>
        </w:tc>
        <w:tc>
          <w:tcPr>
            <w:tcW w:w="349" w:type="dxa"/>
            <w:tcBorders>
              <w:top w:val="single" w:sz="4" w:space="0" w:color="auto"/>
              <w:left w:val="single" w:sz="4" w:space="0" w:color="auto"/>
              <w:bottom w:val="single" w:sz="4" w:space="0" w:color="auto"/>
              <w:right w:val="single" w:sz="4" w:space="0" w:color="auto"/>
            </w:tcBorders>
            <w:hideMark/>
          </w:tcPr>
          <w:p w14:paraId="5CB18C6A" w14:textId="77777777" w:rsidR="00AE1B55" w:rsidRDefault="00AE1B55" w:rsidP="00A52ACA">
            <w:r>
              <w:t>4</w:t>
            </w:r>
          </w:p>
        </w:tc>
        <w:tc>
          <w:tcPr>
            <w:tcW w:w="5522" w:type="dxa"/>
            <w:tcBorders>
              <w:top w:val="single" w:sz="4" w:space="0" w:color="auto"/>
              <w:left w:val="single" w:sz="4" w:space="0" w:color="auto"/>
              <w:bottom w:val="single" w:sz="4" w:space="0" w:color="auto"/>
              <w:right w:val="single" w:sz="4" w:space="0" w:color="auto"/>
            </w:tcBorders>
          </w:tcPr>
          <w:p w14:paraId="22649D5F" w14:textId="77777777" w:rsidR="00AE1B55" w:rsidRDefault="00AE1B55" w:rsidP="00A52ACA">
            <w:r>
              <w:t xml:space="preserve">The approach will significantly increase the population adjacent to urban areas who already benefit from historic assets. Through good design, access to this will be introduced, connecting the new development with the existing urban areas. Ultimately this has the potential to improve access to and enjoyment of the historic environment for a wider proportion of the population.  </w:t>
            </w:r>
          </w:p>
        </w:tc>
        <w:tc>
          <w:tcPr>
            <w:tcW w:w="1164" w:type="dxa"/>
            <w:tcBorders>
              <w:top w:val="single" w:sz="4" w:space="0" w:color="auto"/>
              <w:left w:val="single" w:sz="4" w:space="0" w:color="auto"/>
              <w:bottom w:val="single" w:sz="4" w:space="0" w:color="auto"/>
              <w:right w:val="single" w:sz="4" w:space="0" w:color="auto"/>
            </w:tcBorders>
            <w:shd w:val="clear" w:color="auto" w:fill="92D050"/>
          </w:tcPr>
          <w:p w14:paraId="08F5F758" w14:textId="77777777" w:rsidR="00AE1B55" w:rsidRDefault="00AE1B55" w:rsidP="00A52ACA">
            <w:pPr>
              <w:jc w:val="center"/>
              <w:rPr>
                <w:rFonts w:cstheme="minorHAnsi"/>
                <w:b/>
                <w:sz w:val="32"/>
                <w:szCs w:val="32"/>
              </w:rPr>
            </w:pPr>
          </w:p>
          <w:p w14:paraId="5F1E966D" w14:textId="77777777" w:rsidR="00AE1B55" w:rsidRDefault="00AE1B55" w:rsidP="00A52ACA">
            <w:pPr>
              <w:jc w:val="center"/>
              <w:rPr>
                <w:rFonts w:cstheme="minorHAnsi"/>
                <w:b/>
                <w:sz w:val="32"/>
                <w:szCs w:val="32"/>
              </w:rPr>
            </w:pPr>
          </w:p>
          <w:p w14:paraId="337DBAED" w14:textId="77777777" w:rsidR="00AE1B55" w:rsidRDefault="00AE1B55" w:rsidP="00A52ACA">
            <w:pPr>
              <w:jc w:val="center"/>
              <w:rPr>
                <w:rFonts w:cstheme="minorHAnsi"/>
                <w:b/>
                <w:sz w:val="32"/>
                <w:szCs w:val="32"/>
              </w:rPr>
            </w:pPr>
            <w:r>
              <w:rPr>
                <w:rFonts w:cstheme="minorHAnsi"/>
                <w:b/>
                <w:sz w:val="32"/>
                <w:szCs w:val="32"/>
              </w:rPr>
              <w:t>+</w:t>
            </w:r>
          </w:p>
        </w:tc>
        <w:tc>
          <w:tcPr>
            <w:tcW w:w="0" w:type="auto"/>
            <w:vMerge/>
            <w:tcBorders>
              <w:top w:val="single" w:sz="4" w:space="0" w:color="auto"/>
              <w:left w:val="single" w:sz="4" w:space="0" w:color="auto"/>
              <w:bottom w:val="single" w:sz="4" w:space="0" w:color="auto"/>
              <w:right w:val="single" w:sz="4" w:space="0" w:color="auto"/>
            </w:tcBorders>
            <w:shd w:val="clear" w:color="auto" w:fill="92D050"/>
            <w:vAlign w:val="center"/>
            <w:hideMark/>
          </w:tcPr>
          <w:p w14:paraId="7978DC14"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2C9FDE22" w14:textId="77777777" w:rsidR="00AE1B55" w:rsidRDefault="00AE1B55" w:rsidP="00A52ACA"/>
        </w:tc>
      </w:tr>
      <w:tr w:rsidR="00AE1B55" w14:paraId="218BF115" w14:textId="77777777" w:rsidTr="00A52ACA">
        <w:trPr>
          <w:trHeight w:val="60"/>
        </w:trPr>
        <w:tc>
          <w:tcPr>
            <w:tcW w:w="0" w:type="auto"/>
            <w:vMerge/>
            <w:tcBorders>
              <w:top w:val="single" w:sz="2" w:space="0" w:color="000000"/>
              <w:left w:val="single" w:sz="4" w:space="0" w:color="auto"/>
              <w:bottom w:val="single" w:sz="2" w:space="0" w:color="000000"/>
              <w:right w:val="single" w:sz="4" w:space="0" w:color="auto"/>
            </w:tcBorders>
            <w:vAlign w:val="center"/>
            <w:hideMark/>
          </w:tcPr>
          <w:p w14:paraId="49D1456D"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7C613ABD" w14:textId="77777777" w:rsidR="00AE1B55" w:rsidRDefault="00AE1B55" w:rsidP="00A52ACA"/>
        </w:tc>
        <w:tc>
          <w:tcPr>
            <w:tcW w:w="0" w:type="auto"/>
            <w:vMerge/>
            <w:tcBorders>
              <w:top w:val="single" w:sz="4" w:space="0" w:color="auto"/>
              <w:left w:val="single" w:sz="4" w:space="0" w:color="auto"/>
              <w:bottom w:val="single" w:sz="4" w:space="0" w:color="auto"/>
              <w:right w:val="single" w:sz="4" w:space="0" w:color="auto"/>
            </w:tcBorders>
            <w:vAlign w:val="center"/>
            <w:hideMark/>
          </w:tcPr>
          <w:p w14:paraId="39176430" w14:textId="77777777" w:rsidR="00AE1B55" w:rsidRDefault="00AE1B55" w:rsidP="00A52ACA"/>
        </w:tc>
        <w:tc>
          <w:tcPr>
            <w:tcW w:w="0" w:type="auto"/>
            <w:vMerge/>
            <w:tcBorders>
              <w:top w:val="single" w:sz="4" w:space="0" w:color="auto"/>
              <w:left w:val="single" w:sz="4" w:space="0" w:color="auto"/>
              <w:bottom w:val="single" w:sz="4" w:space="0" w:color="auto"/>
              <w:right w:val="single" w:sz="4" w:space="0" w:color="auto"/>
            </w:tcBorders>
            <w:vAlign w:val="center"/>
            <w:hideMark/>
          </w:tcPr>
          <w:p w14:paraId="516B6545" w14:textId="77777777" w:rsidR="00AE1B55" w:rsidRDefault="00AE1B55" w:rsidP="00A52ACA"/>
        </w:tc>
        <w:tc>
          <w:tcPr>
            <w:tcW w:w="349" w:type="dxa"/>
            <w:tcBorders>
              <w:top w:val="single" w:sz="4" w:space="0" w:color="auto"/>
              <w:left w:val="single" w:sz="4" w:space="0" w:color="auto"/>
              <w:bottom w:val="single" w:sz="4" w:space="0" w:color="auto"/>
              <w:right w:val="single" w:sz="4" w:space="0" w:color="auto"/>
            </w:tcBorders>
            <w:hideMark/>
          </w:tcPr>
          <w:p w14:paraId="2018EE1F" w14:textId="77777777" w:rsidR="00AE1B55" w:rsidRDefault="00AE1B55" w:rsidP="00A52ACA">
            <w:r>
              <w:t>5</w:t>
            </w:r>
          </w:p>
        </w:tc>
        <w:tc>
          <w:tcPr>
            <w:tcW w:w="5522" w:type="dxa"/>
            <w:tcBorders>
              <w:top w:val="single" w:sz="4" w:space="0" w:color="auto"/>
              <w:left w:val="single" w:sz="4" w:space="0" w:color="auto"/>
              <w:bottom w:val="single" w:sz="4" w:space="0" w:color="auto"/>
              <w:right w:val="single" w:sz="4" w:space="0" w:color="auto"/>
            </w:tcBorders>
          </w:tcPr>
          <w:p w14:paraId="7773DDDF" w14:textId="77777777" w:rsidR="00AE1B55" w:rsidRDefault="00AE1B55" w:rsidP="00A52ACA">
            <w:r>
              <w:t xml:space="preserve">No recorded archaeological assets are present on the land required to deliver the approach. As a result, the approach will conserve the archaeological environment but is unlikely to enhance it.  </w:t>
            </w:r>
          </w:p>
        </w:tc>
        <w:tc>
          <w:tcPr>
            <w:tcW w:w="1164" w:type="dxa"/>
            <w:tcBorders>
              <w:top w:val="single" w:sz="4" w:space="0" w:color="auto"/>
              <w:left w:val="single" w:sz="4" w:space="0" w:color="auto"/>
              <w:bottom w:val="single" w:sz="4" w:space="0" w:color="auto"/>
              <w:right w:val="single" w:sz="4" w:space="0" w:color="auto"/>
            </w:tcBorders>
          </w:tcPr>
          <w:p w14:paraId="3313A036" w14:textId="77777777" w:rsidR="00AE1B55" w:rsidRDefault="00AE1B55" w:rsidP="00A52ACA">
            <w:pPr>
              <w:jc w:val="center"/>
              <w:rPr>
                <w:rFonts w:cstheme="minorHAnsi"/>
                <w:b/>
                <w:sz w:val="32"/>
                <w:szCs w:val="32"/>
              </w:rPr>
            </w:pPr>
          </w:p>
          <w:p w14:paraId="12F5F62F" w14:textId="77777777" w:rsidR="00AE1B55" w:rsidRDefault="00AE1B55" w:rsidP="00A52ACA">
            <w:pPr>
              <w:jc w:val="center"/>
              <w:rPr>
                <w:rFonts w:cstheme="minorHAnsi"/>
                <w:b/>
                <w:sz w:val="32"/>
                <w:szCs w:val="32"/>
              </w:rPr>
            </w:pPr>
            <w:r>
              <w:rPr>
                <w:rFonts w:cstheme="minorHAnsi"/>
                <w:b/>
                <w:sz w:val="32"/>
                <w:szCs w:val="32"/>
              </w:rPr>
              <w:t>0</w:t>
            </w:r>
          </w:p>
        </w:tc>
        <w:tc>
          <w:tcPr>
            <w:tcW w:w="0" w:type="auto"/>
            <w:vMerge/>
            <w:tcBorders>
              <w:top w:val="single" w:sz="4" w:space="0" w:color="auto"/>
              <w:left w:val="single" w:sz="4" w:space="0" w:color="auto"/>
              <w:bottom w:val="single" w:sz="4" w:space="0" w:color="auto"/>
              <w:right w:val="single" w:sz="4" w:space="0" w:color="auto"/>
            </w:tcBorders>
            <w:shd w:val="clear" w:color="auto" w:fill="92D050"/>
            <w:vAlign w:val="center"/>
            <w:hideMark/>
          </w:tcPr>
          <w:p w14:paraId="00F23641"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67181289" w14:textId="77777777" w:rsidR="00AE1B55" w:rsidRDefault="00AE1B55" w:rsidP="00A52ACA"/>
        </w:tc>
      </w:tr>
      <w:tr w:rsidR="00AE1B55" w14:paraId="5FCD5712" w14:textId="77777777" w:rsidTr="00A52ACA">
        <w:trPr>
          <w:trHeight w:val="201"/>
        </w:trPr>
        <w:tc>
          <w:tcPr>
            <w:tcW w:w="0" w:type="auto"/>
            <w:vMerge/>
            <w:tcBorders>
              <w:top w:val="single" w:sz="2" w:space="0" w:color="000000"/>
              <w:left w:val="single" w:sz="4" w:space="0" w:color="auto"/>
              <w:bottom w:val="single" w:sz="2" w:space="0" w:color="000000"/>
              <w:right w:val="single" w:sz="4" w:space="0" w:color="auto"/>
            </w:tcBorders>
            <w:vAlign w:val="center"/>
            <w:hideMark/>
          </w:tcPr>
          <w:p w14:paraId="10AC735F"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42D2B497" w14:textId="77777777" w:rsidR="00AE1B55" w:rsidRDefault="00AE1B55" w:rsidP="00A52ACA"/>
        </w:tc>
        <w:tc>
          <w:tcPr>
            <w:tcW w:w="440" w:type="dxa"/>
            <w:vMerge w:val="restart"/>
            <w:tcBorders>
              <w:top w:val="single" w:sz="4" w:space="0" w:color="auto"/>
              <w:left w:val="single" w:sz="4" w:space="0" w:color="auto"/>
              <w:bottom w:val="single" w:sz="2" w:space="0" w:color="000000"/>
              <w:right w:val="single" w:sz="4" w:space="0" w:color="auto"/>
            </w:tcBorders>
            <w:hideMark/>
          </w:tcPr>
          <w:p w14:paraId="2866DDB9" w14:textId="77777777" w:rsidR="00AE1B55" w:rsidRDefault="00AE1B55" w:rsidP="00A52ACA">
            <w:r>
              <w:t>16</w:t>
            </w:r>
          </w:p>
        </w:tc>
        <w:tc>
          <w:tcPr>
            <w:tcW w:w="1738" w:type="dxa"/>
            <w:vMerge w:val="restart"/>
            <w:tcBorders>
              <w:top w:val="single" w:sz="4" w:space="0" w:color="auto"/>
              <w:left w:val="single" w:sz="4" w:space="0" w:color="auto"/>
              <w:bottom w:val="single" w:sz="2" w:space="0" w:color="000000"/>
              <w:right w:val="single" w:sz="4" w:space="0" w:color="auto"/>
            </w:tcBorders>
            <w:hideMark/>
          </w:tcPr>
          <w:p w14:paraId="0D54C605" w14:textId="77777777" w:rsidR="00AE1B55" w:rsidRDefault="00AE1B55" w:rsidP="00A52ACA">
            <w:r>
              <w:t xml:space="preserve">Natural Resources and </w:t>
            </w:r>
            <w:r>
              <w:lastRenderedPageBreak/>
              <w:t>Waste Management</w:t>
            </w:r>
          </w:p>
        </w:tc>
        <w:tc>
          <w:tcPr>
            <w:tcW w:w="349" w:type="dxa"/>
            <w:tcBorders>
              <w:top w:val="single" w:sz="4" w:space="0" w:color="auto"/>
              <w:left w:val="single" w:sz="4" w:space="0" w:color="auto"/>
              <w:bottom w:val="single" w:sz="2" w:space="0" w:color="000000"/>
              <w:right w:val="single" w:sz="4" w:space="0" w:color="auto"/>
            </w:tcBorders>
            <w:hideMark/>
          </w:tcPr>
          <w:p w14:paraId="083D700F" w14:textId="77777777" w:rsidR="00AE1B55" w:rsidRDefault="00AE1B55" w:rsidP="00A52ACA">
            <w:r>
              <w:lastRenderedPageBreak/>
              <w:t>1</w:t>
            </w:r>
          </w:p>
        </w:tc>
        <w:tc>
          <w:tcPr>
            <w:tcW w:w="5522" w:type="dxa"/>
            <w:tcBorders>
              <w:top w:val="single" w:sz="4" w:space="0" w:color="auto"/>
              <w:left w:val="single" w:sz="4" w:space="0" w:color="auto"/>
              <w:bottom w:val="single" w:sz="2" w:space="0" w:color="000000"/>
              <w:right w:val="single" w:sz="4" w:space="0" w:color="auto"/>
            </w:tcBorders>
          </w:tcPr>
          <w:p w14:paraId="38009271" w14:textId="77777777" w:rsidR="00AE1B55" w:rsidRDefault="00AE1B55" w:rsidP="00A52ACA">
            <w:r>
              <w:t xml:space="preserve">The approach, being related to housing development specifically, will not lead to a reduction in the consumption of raw materials. As part of the development required to </w:t>
            </w:r>
            <w:r>
              <w:lastRenderedPageBreak/>
              <w:t>deliver the approach, a short-term increase in the use of raw materials is likely, as with any scenario whereby the construction of new dwellings is a central facet.</w:t>
            </w:r>
          </w:p>
        </w:tc>
        <w:tc>
          <w:tcPr>
            <w:tcW w:w="1164" w:type="dxa"/>
            <w:tcBorders>
              <w:top w:val="single" w:sz="4" w:space="0" w:color="auto"/>
              <w:left w:val="single" w:sz="4" w:space="0" w:color="auto"/>
              <w:bottom w:val="single" w:sz="4" w:space="0" w:color="auto"/>
              <w:right w:val="single" w:sz="4" w:space="0" w:color="auto"/>
            </w:tcBorders>
            <w:shd w:val="clear" w:color="auto" w:fill="FFC000"/>
          </w:tcPr>
          <w:p w14:paraId="08FECC3A" w14:textId="77777777" w:rsidR="00AE1B55" w:rsidRDefault="00AE1B55" w:rsidP="00A52ACA">
            <w:pPr>
              <w:jc w:val="center"/>
              <w:rPr>
                <w:rFonts w:cstheme="minorHAnsi"/>
                <w:b/>
                <w:sz w:val="32"/>
                <w:szCs w:val="32"/>
              </w:rPr>
            </w:pPr>
          </w:p>
          <w:p w14:paraId="31ED7203" w14:textId="77777777" w:rsidR="00AE1B55" w:rsidRDefault="00AE1B55" w:rsidP="00A52ACA">
            <w:pPr>
              <w:jc w:val="center"/>
              <w:rPr>
                <w:rFonts w:cstheme="minorHAnsi"/>
                <w:b/>
                <w:sz w:val="32"/>
                <w:szCs w:val="32"/>
              </w:rPr>
            </w:pPr>
            <w:r>
              <w:rPr>
                <w:rFonts w:cstheme="minorHAnsi"/>
                <w:b/>
                <w:sz w:val="32"/>
                <w:szCs w:val="32"/>
              </w:rPr>
              <w:t>-</w:t>
            </w:r>
          </w:p>
        </w:tc>
        <w:tc>
          <w:tcPr>
            <w:tcW w:w="1172" w:type="dxa"/>
            <w:vMerge w:val="restart"/>
            <w:tcBorders>
              <w:top w:val="single" w:sz="4" w:space="0" w:color="auto"/>
              <w:left w:val="single" w:sz="4" w:space="0" w:color="auto"/>
              <w:bottom w:val="single" w:sz="2" w:space="0" w:color="000000"/>
              <w:right w:val="single" w:sz="4" w:space="0" w:color="auto"/>
            </w:tcBorders>
            <w:shd w:val="clear" w:color="auto" w:fill="FFC000"/>
          </w:tcPr>
          <w:p w14:paraId="7D3BA59E" w14:textId="77777777" w:rsidR="00AE1B55" w:rsidRDefault="00AE1B55" w:rsidP="00A52ACA">
            <w:pPr>
              <w:jc w:val="center"/>
            </w:pPr>
            <w:r>
              <w:rPr>
                <w:rFonts w:cstheme="minorHAnsi"/>
                <w:b/>
                <w:sz w:val="32"/>
                <w:szCs w:val="32"/>
              </w:rPr>
              <w:t>-</w:t>
            </w:r>
          </w:p>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744D9801" w14:textId="77777777" w:rsidR="00AE1B55" w:rsidRDefault="00AE1B55" w:rsidP="00A52ACA"/>
        </w:tc>
      </w:tr>
      <w:tr w:rsidR="00AE1B55" w14:paraId="4ED532B1" w14:textId="77777777" w:rsidTr="00A52ACA">
        <w:trPr>
          <w:trHeight w:val="201"/>
        </w:trPr>
        <w:tc>
          <w:tcPr>
            <w:tcW w:w="0" w:type="auto"/>
            <w:vMerge/>
            <w:tcBorders>
              <w:top w:val="single" w:sz="2" w:space="0" w:color="000000"/>
              <w:left w:val="single" w:sz="4" w:space="0" w:color="auto"/>
              <w:bottom w:val="single" w:sz="2" w:space="0" w:color="000000"/>
              <w:right w:val="single" w:sz="4" w:space="0" w:color="auto"/>
            </w:tcBorders>
            <w:vAlign w:val="center"/>
            <w:hideMark/>
          </w:tcPr>
          <w:p w14:paraId="63923F5A"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7C955C86" w14:textId="77777777" w:rsidR="00AE1B55" w:rsidRDefault="00AE1B55" w:rsidP="00A52ACA"/>
        </w:tc>
        <w:tc>
          <w:tcPr>
            <w:tcW w:w="0" w:type="auto"/>
            <w:vMerge/>
            <w:tcBorders>
              <w:top w:val="single" w:sz="4" w:space="0" w:color="auto"/>
              <w:left w:val="single" w:sz="4" w:space="0" w:color="auto"/>
              <w:bottom w:val="single" w:sz="2" w:space="0" w:color="000000"/>
              <w:right w:val="single" w:sz="4" w:space="0" w:color="auto"/>
            </w:tcBorders>
            <w:vAlign w:val="center"/>
            <w:hideMark/>
          </w:tcPr>
          <w:p w14:paraId="090B720D" w14:textId="77777777" w:rsidR="00AE1B55" w:rsidRDefault="00AE1B55" w:rsidP="00A52ACA"/>
        </w:tc>
        <w:tc>
          <w:tcPr>
            <w:tcW w:w="0" w:type="auto"/>
            <w:vMerge/>
            <w:tcBorders>
              <w:top w:val="single" w:sz="4" w:space="0" w:color="auto"/>
              <w:left w:val="single" w:sz="4" w:space="0" w:color="auto"/>
              <w:bottom w:val="single" w:sz="2" w:space="0" w:color="000000"/>
              <w:right w:val="single" w:sz="4" w:space="0" w:color="auto"/>
            </w:tcBorders>
            <w:vAlign w:val="center"/>
            <w:hideMark/>
          </w:tcPr>
          <w:p w14:paraId="17230975" w14:textId="77777777" w:rsidR="00AE1B55" w:rsidRDefault="00AE1B55" w:rsidP="00A52ACA"/>
        </w:tc>
        <w:tc>
          <w:tcPr>
            <w:tcW w:w="349" w:type="dxa"/>
            <w:tcBorders>
              <w:top w:val="single" w:sz="2" w:space="0" w:color="000000"/>
              <w:left w:val="single" w:sz="4" w:space="0" w:color="auto"/>
              <w:bottom w:val="single" w:sz="2" w:space="0" w:color="000000"/>
              <w:right w:val="single" w:sz="4" w:space="0" w:color="auto"/>
            </w:tcBorders>
            <w:hideMark/>
          </w:tcPr>
          <w:p w14:paraId="362E91D7" w14:textId="77777777" w:rsidR="00AE1B55" w:rsidRDefault="00AE1B55" w:rsidP="00A52ACA">
            <w:r>
              <w:t>2</w:t>
            </w:r>
          </w:p>
        </w:tc>
        <w:tc>
          <w:tcPr>
            <w:tcW w:w="5522" w:type="dxa"/>
            <w:tcBorders>
              <w:top w:val="single" w:sz="2" w:space="0" w:color="000000"/>
              <w:left w:val="single" w:sz="4" w:space="0" w:color="auto"/>
              <w:bottom w:val="single" w:sz="2" w:space="0" w:color="000000"/>
              <w:right w:val="single" w:sz="4" w:space="0" w:color="auto"/>
            </w:tcBorders>
          </w:tcPr>
          <w:p w14:paraId="339DB1C2" w14:textId="77777777" w:rsidR="00AE1B55" w:rsidRDefault="00AE1B55" w:rsidP="00A52ACA">
            <w:r>
              <w:t xml:space="preserve">The approach does not specifically promote the use of sustainable design, materials and construction techniques. These are largely controlled by building regulations and local planning policy does look to encourage sustainable design in recognition of the increasing threat of climate change and advocating suitable mitigation. However this is a focused issue which would need to be addressed through the </w:t>
            </w:r>
            <w:proofErr w:type="spellStart"/>
            <w:r>
              <w:t>masterplanning</w:t>
            </w:r>
            <w:proofErr w:type="spellEnd"/>
            <w:r>
              <w:t xml:space="preserve"> and development management processes.</w:t>
            </w:r>
          </w:p>
        </w:tc>
        <w:tc>
          <w:tcPr>
            <w:tcW w:w="1164" w:type="dxa"/>
            <w:tcBorders>
              <w:top w:val="single" w:sz="4" w:space="0" w:color="auto"/>
              <w:left w:val="single" w:sz="4" w:space="0" w:color="auto"/>
              <w:bottom w:val="single" w:sz="4" w:space="0" w:color="auto"/>
              <w:right w:val="single" w:sz="4" w:space="0" w:color="auto"/>
            </w:tcBorders>
          </w:tcPr>
          <w:p w14:paraId="43B93259" w14:textId="77777777" w:rsidR="00AE1B55" w:rsidRDefault="00AE1B55" w:rsidP="00A52ACA">
            <w:pPr>
              <w:jc w:val="center"/>
              <w:rPr>
                <w:rFonts w:cstheme="minorHAnsi"/>
                <w:b/>
                <w:sz w:val="32"/>
                <w:szCs w:val="32"/>
              </w:rPr>
            </w:pPr>
          </w:p>
          <w:p w14:paraId="32CD5620" w14:textId="77777777" w:rsidR="00AE1B55" w:rsidRDefault="00AE1B55" w:rsidP="00A52ACA">
            <w:pPr>
              <w:jc w:val="center"/>
              <w:rPr>
                <w:rFonts w:cstheme="minorHAnsi"/>
                <w:b/>
                <w:sz w:val="32"/>
                <w:szCs w:val="32"/>
              </w:rPr>
            </w:pPr>
          </w:p>
          <w:p w14:paraId="0A6DE2A5" w14:textId="77777777" w:rsidR="00AE1B55" w:rsidRDefault="00AE1B55" w:rsidP="00A52ACA">
            <w:pPr>
              <w:jc w:val="center"/>
              <w:rPr>
                <w:rFonts w:cstheme="minorHAnsi"/>
                <w:b/>
                <w:sz w:val="32"/>
                <w:szCs w:val="32"/>
              </w:rPr>
            </w:pPr>
            <w:r>
              <w:rPr>
                <w:rFonts w:cstheme="minorHAnsi"/>
                <w:b/>
                <w:sz w:val="32"/>
                <w:szCs w:val="32"/>
              </w:rPr>
              <w:t>0</w:t>
            </w:r>
          </w:p>
        </w:tc>
        <w:tc>
          <w:tcPr>
            <w:tcW w:w="0" w:type="auto"/>
            <w:vMerge/>
            <w:tcBorders>
              <w:top w:val="single" w:sz="4" w:space="0" w:color="auto"/>
              <w:left w:val="single" w:sz="4" w:space="0" w:color="auto"/>
              <w:bottom w:val="single" w:sz="2" w:space="0" w:color="000000"/>
              <w:right w:val="single" w:sz="4" w:space="0" w:color="auto"/>
            </w:tcBorders>
            <w:shd w:val="clear" w:color="auto" w:fill="FFC000"/>
            <w:vAlign w:val="center"/>
            <w:hideMark/>
          </w:tcPr>
          <w:p w14:paraId="349C7F53"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72CD7382" w14:textId="77777777" w:rsidR="00AE1B55" w:rsidRDefault="00AE1B55" w:rsidP="00A52ACA"/>
        </w:tc>
      </w:tr>
      <w:tr w:rsidR="00AE1B55" w14:paraId="2A4B7D4C" w14:textId="77777777" w:rsidTr="00A52ACA">
        <w:trPr>
          <w:trHeight w:val="201"/>
        </w:trPr>
        <w:tc>
          <w:tcPr>
            <w:tcW w:w="0" w:type="auto"/>
            <w:vMerge/>
            <w:tcBorders>
              <w:top w:val="single" w:sz="2" w:space="0" w:color="000000"/>
              <w:left w:val="single" w:sz="4" w:space="0" w:color="auto"/>
              <w:bottom w:val="single" w:sz="2" w:space="0" w:color="000000"/>
              <w:right w:val="single" w:sz="4" w:space="0" w:color="auto"/>
            </w:tcBorders>
            <w:vAlign w:val="center"/>
            <w:hideMark/>
          </w:tcPr>
          <w:p w14:paraId="6406A2DD"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6DA2EE12" w14:textId="77777777" w:rsidR="00AE1B55" w:rsidRDefault="00AE1B55" w:rsidP="00A52ACA"/>
        </w:tc>
        <w:tc>
          <w:tcPr>
            <w:tcW w:w="0" w:type="auto"/>
            <w:vMerge/>
            <w:tcBorders>
              <w:top w:val="single" w:sz="4" w:space="0" w:color="auto"/>
              <w:left w:val="single" w:sz="4" w:space="0" w:color="auto"/>
              <w:bottom w:val="single" w:sz="2" w:space="0" w:color="000000"/>
              <w:right w:val="single" w:sz="4" w:space="0" w:color="auto"/>
            </w:tcBorders>
            <w:vAlign w:val="center"/>
            <w:hideMark/>
          </w:tcPr>
          <w:p w14:paraId="1E941710" w14:textId="77777777" w:rsidR="00AE1B55" w:rsidRDefault="00AE1B55" w:rsidP="00A52ACA"/>
        </w:tc>
        <w:tc>
          <w:tcPr>
            <w:tcW w:w="0" w:type="auto"/>
            <w:vMerge/>
            <w:tcBorders>
              <w:top w:val="single" w:sz="4" w:space="0" w:color="auto"/>
              <w:left w:val="single" w:sz="4" w:space="0" w:color="auto"/>
              <w:bottom w:val="single" w:sz="2" w:space="0" w:color="000000"/>
              <w:right w:val="single" w:sz="4" w:space="0" w:color="auto"/>
            </w:tcBorders>
            <w:vAlign w:val="center"/>
            <w:hideMark/>
          </w:tcPr>
          <w:p w14:paraId="3245714B" w14:textId="77777777" w:rsidR="00AE1B55" w:rsidRDefault="00AE1B55" w:rsidP="00A52ACA"/>
        </w:tc>
        <w:tc>
          <w:tcPr>
            <w:tcW w:w="349" w:type="dxa"/>
            <w:tcBorders>
              <w:top w:val="single" w:sz="2" w:space="0" w:color="000000"/>
              <w:left w:val="single" w:sz="4" w:space="0" w:color="auto"/>
              <w:bottom w:val="single" w:sz="2" w:space="0" w:color="000000"/>
              <w:right w:val="single" w:sz="4" w:space="0" w:color="auto"/>
            </w:tcBorders>
            <w:hideMark/>
          </w:tcPr>
          <w:p w14:paraId="2D1811BB" w14:textId="77777777" w:rsidR="00AE1B55" w:rsidRDefault="00AE1B55" w:rsidP="00A52ACA">
            <w:r>
              <w:t>3</w:t>
            </w:r>
          </w:p>
        </w:tc>
        <w:tc>
          <w:tcPr>
            <w:tcW w:w="5522" w:type="dxa"/>
            <w:tcBorders>
              <w:top w:val="single" w:sz="2" w:space="0" w:color="000000"/>
              <w:left w:val="single" w:sz="4" w:space="0" w:color="auto"/>
              <w:bottom w:val="single" w:sz="2" w:space="0" w:color="000000"/>
              <w:right w:val="single" w:sz="4" w:space="0" w:color="auto"/>
            </w:tcBorders>
          </w:tcPr>
          <w:p w14:paraId="0F6CF15A" w14:textId="77777777" w:rsidR="00AE1B55" w:rsidRDefault="00AE1B55" w:rsidP="00A52ACA">
            <w:r>
              <w:t>The approach will result in an increase in household waste locally in the long-term and construction waste in the short-term.</w:t>
            </w:r>
          </w:p>
        </w:tc>
        <w:tc>
          <w:tcPr>
            <w:tcW w:w="1164" w:type="dxa"/>
            <w:tcBorders>
              <w:top w:val="single" w:sz="4" w:space="0" w:color="auto"/>
              <w:left w:val="single" w:sz="4" w:space="0" w:color="auto"/>
              <w:bottom w:val="single" w:sz="4" w:space="0" w:color="auto"/>
              <w:right w:val="single" w:sz="4" w:space="0" w:color="auto"/>
            </w:tcBorders>
            <w:shd w:val="clear" w:color="auto" w:fill="FFC000"/>
          </w:tcPr>
          <w:p w14:paraId="6173C8EF" w14:textId="77777777" w:rsidR="00AE1B55" w:rsidRDefault="00AE1B55" w:rsidP="00A52ACA">
            <w:pPr>
              <w:jc w:val="center"/>
              <w:rPr>
                <w:rFonts w:cstheme="minorHAnsi"/>
                <w:b/>
                <w:sz w:val="32"/>
                <w:szCs w:val="32"/>
              </w:rPr>
            </w:pPr>
            <w:r>
              <w:rPr>
                <w:rFonts w:cstheme="minorHAnsi"/>
                <w:b/>
                <w:sz w:val="32"/>
                <w:szCs w:val="32"/>
              </w:rPr>
              <w:t>-</w:t>
            </w:r>
          </w:p>
        </w:tc>
        <w:tc>
          <w:tcPr>
            <w:tcW w:w="0" w:type="auto"/>
            <w:vMerge/>
            <w:tcBorders>
              <w:top w:val="single" w:sz="4" w:space="0" w:color="auto"/>
              <w:left w:val="single" w:sz="4" w:space="0" w:color="auto"/>
              <w:bottom w:val="single" w:sz="2" w:space="0" w:color="000000"/>
              <w:right w:val="single" w:sz="4" w:space="0" w:color="auto"/>
            </w:tcBorders>
            <w:shd w:val="clear" w:color="auto" w:fill="FFC000"/>
            <w:vAlign w:val="center"/>
            <w:hideMark/>
          </w:tcPr>
          <w:p w14:paraId="31F05E5A"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6D608141" w14:textId="77777777" w:rsidR="00AE1B55" w:rsidRDefault="00AE1B55" w:rsidP="00A52ACA"/>
        </w:tc>
      </w:tr>
      <w:tr w:rsidR="00AE1B55" w14:paraId="0F8A2E5D" w14:textId="77777777" w:rsidTr="00A52ACA">
        <w:trPr>
          <w:trHeight w:val="201"/>
        </w:trPr>
        <w:tc>
          <w:tcPr>
            <w:tcW w:w="0" w:type="auto"/>
            <w:vMerge/>
            <w:tcBorders>
              <w:top w:val="single" w:sz="2" w:space="0" w:color="000000"/>
              <w:left w:val="single" w:sz="4" w:space="0" w:color="auto"/>
              <w:bottom w:val="single" w:sz="2" w:space="0" w:color="000000"/>
              <w:right w:val="single" w:sz="4" w:space="0" w:color="auto"/>
            </w:tcBorders>
            <w:vAlign w:val="center"/>
            <w:hideMark/>
          </w:tcPr>
          <w:p w14:paraId="2D1288A1"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3B104EEC" w14:textId="77777777" w:rsidR="00AE1B55" w:rsidRDefault="00AE1B55" w:rsidP="00A52ACA"/>
        </w:tc>
        <w:tc>
          <w:tcPr>
            <w:tcW w:w="0" w:type="auto"/>
            <w:vMerge/>
            <w:tcBorders>
              <w:top w:val="single" w:sz="4" w:space="0" w:color="auto"/>
              <w:left w:val="single" w:sz="4" w:space="0" w:color="auto"/>
              <w:bottom w:val="single" w:sz="2" w:space="0" w:color="000000"/>
              <w:right w:val="single" w:sz="4" w:space="0" w:color="auto"/>
            </w:tcBorders>
            <w:vAlign w:val="center"/>
            <w:hideMark/>
          </w:tcPr>
          <w:p w14:paraId="7BB083AE" w14:textId="77777777" w:rsidR="00AE1B55" w:rsidRDefault="00AE1B55" w:rsidP="00A52ACA"/>
        </w:tc>
        <w:tc>
          <w:tcPr>
            <w:tcW w:w="0" w:type="auto"/>
            <w:vMerge/>
            <w:tcBorders>
              <w:top w:val="single" w:sz="4" w:space="0" w:color="auto"/>
              <w:left w:val="single" w:sz="4" w:space="0" w:color="auto"/>
              <w:bottom w:val="single" w:sz="2" w:space="0" w:color="000000"/>
              <w:right w:val="single" w:sz="4" w:space="0" w:color="auto"/>
            </w:tcBorders>
            <w:vAlign w:val="center"/>
            <w:hideMark/>
          </w:tcPr>
          <w:p w14:paraId="3DB8A325" w14:textId="77777777" w:rsidR="00AE1B55" w:rsidRDefault="00AE1B55" w:rsidP="00A52ACA"/>
        </w:tc>
        <w:tc>
          <w:tcPr>
            <w:tcW w:w="349" w:type="dxa"/>
            <w:tcBorders>
              <w:top w:val="single" w:sz="2" w:space="0" w:color="000000"/>
              <w:left w:val="single" w:sz="4" w:space="0" w:color="auto"/>
              <w:bottom w:val="single" w:sz="2" w:space="0" w:color="000000"/>
              <w:right w:val="single" w:sz="4" w:space="0" w:color="auto"/>
            </w:tcBorders>
            <w:hideMark/>
          </w:tcPr>
          <w:p w14:paraId="6F57A2DF" w14:textId="77777777" w:rsidR="00AE1B55" w:rsidRDefault="00AE1B55" w:rsidP="00A52ACA">
            <w:r>
              <w:t>4</w:t>
            </w:r>
          </w:p>
        </w:tc>
        <w:tc>
          <w:tcPr>
            <w:tcW w:w="5522" w:type="dxa"/>
            <w:tcBorders>
              <w:top w:val="single" w:sz="2" w:space="0" w:color="000000"/>
              <w:left w:val="single" w:sz="4" w:space="0" w:color="auto"/>
              <w:bottom w:val="single" w:sz="2" w:space="0" w:color="000000"/>
              <w:right w:val="single" w:sz="4" w:space="0" w:color="auto"/>
            </w:tcBorders>
          </w:tcPr>
          <w:p w14:paraId="10103C73" w14:textId="77777777" w:rsidR="00AE1B55" w:rsidRDefault="00AE1B55" w:rsidP="00A52ACA">
            <w:r>
              <w:t>The approach in general will not have an impact on the production of hazardous waste locally. Some of the land in question is likely to benefit from remediation (where it is filled ground) so there is the potential to eliminate seepage of historic hazardous materials which may be present in the ground through redevelopment.</w:t>
            </w:r>
          </w:p>
        </w:tc>
        <w:tc>
          <w:tcPr>
            <w:tcW w:w="1164" w:type="dxa"/>
            <w:tcBorders>
              <w:top w:val="single" w:sz="4" w:space="0" w:color="auto"/>
              <w:left w:val="single" w:sz="4" w:space="0" w:color="auto"/>
              <w:bottom w:val="single" w:sz="4" w:space="0" w:color="auto"/>
              <w:right w:val="single" w:sz="4" w:space="0" w:color="auto"/>
            </w:tcBorders>
            <w:shd w:val="clear" w:color="auto" w:fill="92D050"/>
          </w:tcPr>
          <w:p w14:paraId="59EBCFEF" w14:textId="77777777" w:rsidR="00AE1B55" w:rsidRDefault="00AE1B55" w:rsidP="00A52ACA">
            <w:pPr>
              <w:jc w:val="center"/>
              <w:rPr>
                <w:rFonts w:cstheme="minorHAnsi"/>
                <w:b/>
                <w:sz w:val="32"/>
                <w:szCs w:val="32"/>
              </w:rPr>
            </w:pPr>
          </w:p>
          <w:p w14:paraId="4694DA97" w14:textId="77777777" w:rsidR="00AE1B55" w:rsidRDefault="00AE1B55" w:rsidP="00A52ACA">
            <w:pPr>
              <w:jc w:val="center"/>
              <w:rPr>
                <w:rFonts w:cstheme="minorHAnsi"/>
                <w:b/>
                <w:sz w:val="32"/>
                <w:szCs w:val="32"/>
              </w:rPr>
            </w:pPr>
          </w:p>
          <w:p w14:paraId="5792B9BB" w14:textId="77777777" w:rsidR="00AE1B55" w:rsidRDefault="00AE1B55" w:rsidP="00A52ACA">
            <w:pPr>
              <w:jc w:val="center"/>
              <w:rPr>
                <w:rFonts w:cstheme="minorHAnsi"/>
                <w:b/>
                <w:sz w:val="32"/>
                <w:szCs w:val="32"/>
              </w:rPr>
            </w:pPr>
            <w:r>
              <w:rPr>
                <w:rFonts w:cstheme="minorHAnsi"/>
                <w:b/>
                <w:sz w:val="32"/>
                <w:szCs w:val="32"/>
              </w:rPr>
              <w:t>+</w:t>
            </w:r>
          </w:p>
        </w:tc>
        <w:tc>
          <w:tcPr>
            <w:tcW w:w="0" w:type="auto"/>
            <w:vMerge/>
            <w:tcBorders>
              <w:top w:val="single" w:sz="4" w:space="0" w:color="auto"/>
              <w:left w:val="single" w:sz="4" w:space="0" w:color="auto"/>
              <w:bottom w:val="single" w:sz="2" w:space="0" w:color="000000"/>
              <w:right w:val="single" w:sz="4" w:space="0" w:color="auto"/>
            </w:tcBorders>
            <w:shd w:val="clear" w:color="auto" w:fill="FFC000"/>
            <w:vAlign w:val="center"/>
            <w:hideMark/>
          </w:tcPr>
          <w:p w14:paraId="32EC23D6"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2827879C" w14:textId="77777777" w:rsidR="00AE1B55" w:rsidRDefault="00AE1B55" w:rsidP="00A52ACA"/>
        </w:tc>
      </w:tr>
      <w:tr w:rsidR="00AE1B55" w14:paraId="56FEF3D4" w14:textId="77777777" w:rsidTr="00A52ACA">
        <w:trPr>
          <w:trHeight w:val="201"/>
        </w:trPr>
        <w:tc>
          <w:tcPr>
            <w:tcW w:w="0" w:type="auto"/>
            <w:vMerge/>
            <w:tcBorders>
              <w:top w:val="single" w:sz="2" w:space="0" w:color="000000"/>
              <w:left w:val="single" w:sz="4" w:space="0" w:color="auto"/>
              <w:bottom w:val="single" w:sz="2" w:space="0" w:color="000000"/>
              <w:right w:val="single" w:sz="4" w:space="0" w:color="auto"/>
            </w:tcBorders>
            <w:vAlign w:val="center"/>
            <w:hideMark/>
          </w:tcPr>
          <w:p w14:paraId="43214C39"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6F760783" w14:textId="77777777" w:rsidR="00AE1B55" w:rsidRDefault="00AE1B55" w:rsidP="00A52ACA"/>
        </w:tc>
        <w:tc>
          <w:tcPr>
            <w:tcW w:w="0" w:type="auto"/>
            <w:vMerge/>
            <w:tcBorders>
              <w:top w:val="single" w:sz="4" w:space="0" w:color="auto"/>
              <w:left w:val="single" w:sz="4" w:space="0" w:color="auto"/>
              <w:bottom w:val="single" w:sz="2" w:space="0" w:color="000000"/>
              <w:right w:val="single" w:sz="4" w:space="0" w:color="auto"/>
            </w:tcBorders>
            <w:vAlign w:val="center"/>
            <w:hideMark/>
          </w:tcPr>
          <w:p w14:paraId="1E0B2082" w14:textId="77777777" w:rsidR="00AE1B55" w:rsidRDefault="00AE1B55" w:rsidP="00A52ACA"/>
        </w:tc>
        <w:tc>
          <w:tcPr>
            <w:tcW w:w="0" w:type="auto"/>
            <w:vMerge/>
            <w:tcBorders>
              <w:top w:val="single" w:sz="4" w:space="0" w:color="auto"/>
              <w:left w:val="single" w:sz="4" w:space="0" w:color="auto"/>
              <w:bottom w:val="single" w:sz="2" w:space="0" w:color="000000"/>
              <w:right w:val="single" w:sz="4" w:space="0" w:color="auto"/>
            </w:tcBorders>
            <w:vAlign w:val="center"/>
            <w:hideMark/>
          </w:tcPr>
          <w:p w14:paraId="2BEACEB4" w14:textId="77777777" w:rsidR="00AE1B55" w:rsidRDefault="00AE1B55" w:rsidP="00A52ACA"/>
        </w:tc>
        <w:tc>
          <w:tcPr>
            <w:tcW w:w="349" w:type="dxa"/>
            <w:tcBorders>
              <w:top w:val="single" w:sz="2" w:space="0" w:color="000000"/>
              <w:left w:val="single" w:sz="4" w:space="0" w:color="auto"/>
              <w:bottom w:val="single" w:sz="2" w:space="0" w:color="000000"/>
              <w:right w:val="single" w:sz="4" w:space="0" w:color="auto"/>
            </w:tcBorders>
            <w:hideMark/>
          </w:tcPr>
          <w:p w14:paraId="6A08A10F" w14:textId="77777777" w:rsidR="00AE1B55" w:rsidRDefault="00AE1B55" w:rsidP="00A52ACA">
            <w:r>
              <w:t>5</w:t>
            </w:r>
          </w:p>
        </w:tc>
        <w:tc>
          <w:tcPr>
            <w:tcW w:w="5522" w:type="dxa"/>
            <w:tcBorders>
              <w:top w:val="single" w:sz="2" w:space="0" w:color="000000"/>
              <w:left w:val="single" w:sz="4" w:space="0" w:color="auto"/>
              <w:bottom w:val="single" w:sz="2" w:space="0" w:color="000000"/>
              <w:right w:val="single" w:sz="4" w:space="0" w:color="auto"/>
            </w:tcBorders>
          </w:tcPr>
          <w:p w14:paraId="6817BC33" w14:textId="77777777" w:rsidR="00AE1B55" w:rsidRDefault="00AE1B55" w:rsidP="00A52ACA">
            <w:r>
              <w:t>The land is question is classified as Grade 3 agricultural land - none is identified as Grades 1 or 2. Data is not available at this time for all of Erewash to separate Grades 3a and 3b. As Grade 3a is classified as ‘Best and Most Versatile’ (BMV), there is the potential that the approach will fail to protect BMV agricultural land therefore.</w:t>
            </w:r>
          </w:p>
        </w:tc>
        <w:tc>
          <w:tcPr>
            <w:tcW w:w="1164" w:type="dxa"/>
            <w:tcBorders>
              <w:top w:val="single" w:sz="4" w:space="0" w:color="auto"/>
              <w:left w:val="single" w:sz="4" w:space="0" w:color="auto"/>
              <w:bottom w:val="single" w:sz="4" w:space="0" w:color="auto"/>
              <w:right w:val="single" w:sz="4" w:space="0" w:color="auto"/>
            </w:tcBorders>
            <w:shd w:val="clear" w:color="auto" w:fill="FFC000"/>
          </w:tcPr>
          <w:p w14:paraId="719BE51D" w14:textId="77777777" w:rsidR="00AE1B55" w:rsidRDefault="00AE1B55" w:rsidP="00A52ACA">
            <w:pPr>
              <w:jc w:val="center"/>
              <w:rPr>
                <w:rFonts w:cstheme="minorHAnsi"/>
                <w:b/>
                <w:sz w:val="32"/>
                <w:szCs w:val="32"/>
              </w:rPr>
            </w:pPr>
          </w:p>
          <w:p w14:paraId="04B17BA8" w14:textId="77777777" w:rsidR="00AE1B55" w:rsidRDefault="00AE1B55" w:rsidP="00A52ACA">
            <w:pPr>
              <w:jc w:val="center"/>
              <w:rPr>
                <w:rFonts w:cstheme="minorHAnsi"/>
                <w:b/>
                <w:sz w:val="32"/>
                <w:szCs w:val="32"/>
              </w:rPr>
            </w:pPr>
          </w:p>
          <w:p w14:paraId="27E181B9" w14:textId="77777777" w:rsidR="00AE1B55" w:rsidRDefault="00AE1B55" w:rsidP="00A52ACA">
            <w:pPr>
              <w:jc w:val="center"/>
              <w:rPr>
                <w:rFonts w:cstheme="minorHAnsi"/>
                <w:b/>
                <w:sz w:val="32"/>
                <w:szCs w:val="32"/>
              </w:rPr>
            </w:pPr>
            <w:r>
              <w:rPr>
                <w:rFonts w:cstheme="minorHAnsi"/>
                <w:b/>
                <w:sz w:val="32"/>
                <w:szCs w:val="32"/>
              </w:rPr>
              <w:t>-</w:t>
            </w:r>
          </w:p>
        </w:tc>
        <w:tc>
          <w:tcPr>
            <w:tcW w:w="0" w:type="auto"/>
            <w:vMerge/>
            <w:tcBorders>
              <w:top w:val="single" w:sz="4" w:space="0" w:color="auto"/>
              <w:left w:val="single" w:sz="4" w:space="0" w:color="auto"/>
              <w:bottom w:val="single" w:sz="2" w:space="0" w:color="000000"/>
              <w:right w:val="single" w:sz="4" w:space="0" w:color="auto"/>
            </w:tcBorders>
            <w:shd w:val="clear" w:color="auto" w:fill="FFC000"/>
            <w:vAlign w:val="center"/>
            <w:hideMark/>
          </w:tcPr>
          <w:p w14:paraId="113A57B3"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06431811" w14:textId="77777777" w:rsidR="00AE1B55" w:rsidRDefault="00AE1B55" w:rsidP="00A52ACA"/>
        </w:tc>
      </w:tr>
      <w:tr w:rsidR="00AE1B55" w14:paraId="19DF2245" w14:textId="77777777" w:rsidTr="00A52ACA">
        <w:trPr>
          <w:trHeight w:val="201"/>
        </w:trPr>
        <w:tc>
          <w:tcPr>
            <w:tcW w:w="0" w:type="auto"/>
            <w:vMerge/>
            <w:tcBorders>
              <w:top w:val="single" w:sz="2" w:space="0" w:color="000000"/>
              <w:left w:val="single" w:sz="4" w:space="0" w:color="auto"/>
              <w:bottom w:val="single" w:sz="2" w:space="0" w:color="000000"/>
              <w:right w:val="single" w:sz="4" w:space="0" w:color="auto"/>
            </w:tcBorders>
            <w:vAlign w:val="center"/>
            <w:hideMark/>
          </w:tcPr>
          <w:p w14:paraId="0DDCF9F0"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716D3192" w14:textId="77777777" w:rsidR="00AE1B55" w:rsidRDefault="00AE1B55" w:rsidP="00A52ACA"/>
        </w:tc>
        <w:tc>
          <w:tcPr>
            <w:tcW w:w="0" w:type="auto"/>
            <w:vMerge/>
            <w:tcBorders>
              <w:top w:val="single" w:sz="4" w:space="0" w:color="auto"/>
              <w:left w:val="single" w:sz="4" w:space="0" w:color="auto"/>
              <w:bottom w:val="single" w:sz="2" w:space="0" w:color="000000"/>
              <w:right w:val="single" w:sz="4" w:space="0" w:color="auto"/>
            </w:tcBorders>
            <w:vAlign w:val="center"/>
            <w:hideMark/>
          </w:tcPr>
          <w:p w14:paraId="05138F86" w14:textId="77777777" w:rsidR="00AE1B55" w:rsidRDefault="00AE1B55" w:rsidP="00A52ACA"/>
        </w:tc>
        <w:tc>
          <w:tcPr>
            <w:tcW w:w="0" w:type="auto"/>
            <w:vMerge/>
            <w:tcBorders>
              <w:top w:val="single" w:sz="4" w:space="0" w:color="auto"/>
              <w:left w:val="single" w:sz="4" w:space="0" w:color="auto"/>
              <w:bottom w:val="single" w:sz="2" w:space="0" w:color="000000"/>
              <w:right w:val="single" w:sz="4" w:space="0" w:color="auto"/>
            </w:tcBorders>
            <w:vAlign w:val="center"/>
            <w:hideMark/>
          </w:tcPr>
          <w:p w14:paraId="5A75C74B" w14:textId="77777777" w:rsidR="00AE1B55" w:rsidRDefault="00AE1B55" w:rsidP="00A52ACA"/>
        </w:tc>
        <w:tc>
          <w:tcPr>
            <w:tcW w:w="349" w:type="dxa"/>
            <w:tcBorders>
              <w:top w:val="single" w:sz="2" w:space="0" w:color="000000"/>
              <w:left w:val="single" w:sz="4" w:space="0" w:color="auto"/>
              <w:bottom w:val="single" w:sz="2" w:space="0" w:color="000000"/>
              <w:right w:val="single" w:sz="4" w:space="0" w:color="auto"/>
            </w:tcBorders>
            <w:hideMark/>
          </w:tcPr>
          <w:p w14:paraId="736B6A40" w14:textId="77777777" w:rsidR="00AE1B55" w:rsidRDefault="00AE1B55" w:rsidP="00A52ACA">
            <w:r>
              <w:t>6</w:t>
            </w:r>
          </w:p>
        </w:tc>
        <w:tc>
          <w:tcPr>
            <w:tcW w:w="5522" w:type="dxa"/>
            <w:tcBorders>
              <w:top w:val="single" w:sz="2" w:space="0" w:color="000000"/>
              <w:left w:val="single" w:sz="4" w:space="0" w:color="auto"/>
              <w:bottom w:val="single" w:sz="2" w:space="0" w:color="000000"/>
              <w:right w:val="single" w:sz="4" w:space="0" w:color="auto"/>
            </w:tcBorders>
          </w:tcPr>
          <w:p w14:paraId="7AD80990" w14:textId="77777777" w:rsidR="00AE1B55" w:rsidRDefault="00AE1B55" w:rsidP="00A52ACA">
            <w:r>
              <w:t xml:space="preserve">Implementation of the approach relies predominantly on the use of greenfield land and therefore will result in its loss, not the prevention of it. </w:t>
            </w:r>
          </w:p>
        </w:tc>
        <w:tc>
          <w:tcPr>
            <w:tcW w:w="1164" w:type="dxa"/>
            <w:tcBorders>
              <w:top w:val="single" w:sz="4" w:space="0" w:color="auto"/>
              <w:left w:val="single" w:sz="4" w:space="0" w:color="auto"/>
              <w:bottom w:val="single" w:sz="2" w:space="0" w:color="000000"/>
              <w:right w:val="single" w:sz="4" w:space="0" w:color="auto"/>
            </w:tcBorders>
            <w:shd w:val="clear" w:color="auto" w:fill="FF0000"/>
          </w:tcPr>
          <w:p w14:paraId="4CF3E44E" w14:textId="77777777" w:rsidR="00AE1B55" w:rsidRDefault="00AE1B55" w:rsidP="00A52ACA">
            <w:pPr>
              <w:jc w:val="center"/>
              <w:rPr>
                <w:rFonts w:cstheme="minorHAnsi"/>
                <w:b/>
                <w:sz w:val="32"/>
                <w:szCs w:val="32"/>
              </w:rPr>
            </w:pPr>
            <w:r>
              <w:rPr>
                <w:rFonts w:cstheme="minorHAnsi"/>
                <w:b/>
                <w:sz w:val="32"/>
                <w:szCs w:val="32"/>
              </w:rPr>
              <w:t>--</w:t>
            </w:r>
          </w:p>
        </w:tc>
        <w:tc>
          <w:tcPr>
            <w:tcW w:w="0" w:type="auto"/>
            <w:vMerge/>
            <w:tcBorders>
              <w:top w:val="single" w:sz="4" w:space="0" w:color="auto"/>
              <w:left w:val="single" w:sz="4" w:space="0" w:color="auto"/>
              <w:bottom w:val="single" w:sz="2" w:space="0" w:color="000000"/>
              <w:right w:val="single" w:sz="4" w:space="0" w:color="auto"/>
            </w:tcBorders>
            <w:shd w:val="clear" w:color="auto" w:fill="FFC000"/>
            <w:vAlign w:val="center"/>
            <w:hideMark/>
          </w:tcPr>
          <w:p w14:paraId="438A5C14"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2DFB39A4" w14:textId="77777777" w:rsidR="00AE1B55" w:rsidRDefault="00AE1B55" w:rsidP="00A52ACA"/>
        </w:tc>
      </w:tr>
    </w:tbl>
    <w:p w14:paraId="47CB9453" w14:textId="77777777" w:rsidR="00C74F92" w:rsidRDefault="00C74F92" w:rsidP="00162B81">
      <w:pPr>
        <w:tabs>
          <w:tab w:val="left" w:pos="4995"/>
        </w:tabs>
        <w:rPr>
          <w:b/>
          <w:i/>
        </w:rPr>
      </w:pPr>
    </w:p>
    <w:p w14:paraId="68061794" w14:textId="77777777" w:rsidR="00C74F92" w:rsidRDefault="00C74F92" w:rsidP="00162B81">
      <w:pPr>
        <w:tabs>
          <w:tab w:val="left" w:pos="4995"/>
        </w:tabs>
        <w:rPr>
          <w:b/>
          <w:i/>
        </w:rPr>
      </w:pPr>
    </w:p>
    <w:p w14:paraId="674A68E1" w14:textId="51F9F2AD" w:rsidR="00AE1B55" w:rsidRPr="00A14891" w:rsidRDefault="00AE1B55" w:rsidP="00162B81">
      <w:pPr>
        <w:tabs>
          <w:tab w:val="left" w:pos="4995"/>
        </w:tabs>
        <w:rPr>
          <w:b/>
          <w:i/>
        </w:rPr>
      </w:pPr>
      <w:r w:rsidRPr="00A14891">
        <w:rPr>
          <w:b/>
          <w:i/>
        </w:rPr>
        <w:lastRenderedPageBreak/>
        <w:t>Table 10</w:t>
      </w:r>
      <w:r w:rsidR="00A14891" w:rsidRPr="00A14891">
        <w:rPr>
          <w:b/>
          <w:i/>
        </w:rPr>
        <w:t>. Option F – Extension of the town into the Green Belt</w:t>
      </w:r>
    </w:p>
    <w:tbl>
      <w:tblPr>
        <w:tblStyle w:val="TableGrid"/>
        <w:tblW w:w="0" w:type="auto"/>
        <w:tblLook w:val="04A0" w:firstRow="1" w:lastRow="0" w:firstColumn="1" w:lastColumn="0" w:noHBand="0" w:noVBand="1"/>
      </w:tblPr>
      <w:tblGrid>
        <w:gridCol w:w="488"/>
        <w:gridCol w:w="1942"/>
        <w:gridCol w:w="440"/>
        <w:gridCol w:w="1738"/>
        <w:gridCol w:w="349"/>
        <w:gridCol w:w="5522"/>
        <w:gridCol w:w="1164"/>
        <w:gridCol w:w="1172"/>
        <w:gridCol w:w="1133"/>
      </w:tblGrid>
      <w:tr w:rsidR="00AE1B55" w14:paraId="031B78D4" w14:textId="77777777" w:rsidTr="00A52ACA">
        <w:trPr>
          <w:trHeight w:val="311"/>
        </w:trPr>
        <w:tc>
          <w:tcPr>
            <w:tcW w:w="2430" w:type="dxa"/>
            <w:gridSpan w:val="2"/>
            <w:vMerge w:val="restart"/>
            <w:tcBorders>
              <w:top w:val="single" w:sz="4" w:space="0" w:color="auto"/>
              <w:left w:val="single" w:sz="4" w:space="0" w:color="auto"/>
              <w:bottom w:val="single" w:sz="2" w:space="0" w:color="000000"/>
              <w:right w:val="single" w:sz="4" w:space="0" w:color="auto"/>
            </w:tcBorders>
            <w:hideMark/>
          </w:tcPr>
          <w:p w14:paraId="4220249E" w14:textId="77777777" w:rsidR="00AE1B55" w:rsidRDefault="00AE1B55" w:rsidP="00A52ACA">
            <w:r>
              <w:t>OPTIONS</w:t>
            </w:r>
          </w:p>
        </w:tc>
        <w:tc>
          <w:tcPr>
            <w:tcW w:w="8049" w:type="dxa"/>
            <w:gridSpan w:val="4"/>
            <w:tcBorders>
              <w:top w:val="single" w:sz="4" w:space="0" w:color="auto"/>
              <w:left w:val="single" w:sz="4" w:space="0" w:color="auto"/>
              <w:bottom w:val="single" w:sz="4" w:space="0" w:color="auto"/>
              <w:right w:val="single" w:sz="4" w:space="0" w:color="auto"/>
            </w:tcBorders>
            <w:hideMark/>
          </w:tcPr>
          <w:p w14:paraId="66298AC0" w14:textId="77777777" w:rsidR="00AE1B55" w:rsidRDefault="00AE1B55" w:rsidP="00A52ACA">
            <w:pPr>
              <w:jc w:val="center"/>
            </w:pPr>
            <w:r>
              <w:t>PERFORMANCE</w:t>
            </w:r>
          </w:p>
        </w:tc>
        <w:tc>
          <w:tcPr>
            <w:tcW w:w="3469" w:type="dxa"/>
            <w:gridSpan w:val="3"/>
            <w:tcBorders>
              <w:top w:val="single" w:sz="4" w:space="0" w:color="auto"/>
              <w:left w:val="single" w:sz="4" w:space="0" w:color="auto"/>
              <w:bottom w:val="single" w:sz="4" w:space="0" w:color="auto"/>
              <w:right w:val="single" w:sz="4" w:space="0" w:color="auto"/>
            </w:tcBorders>
            <w:hideMark/>
          </w:tcPr>
          <w:p w14:paraId="62BCE148" w14:textId="77777777" w:rsidR="00AE1B55" w:rsidRDefault="00AE1B55" w:rsidP="00A52ACA">
            <w:pPr>
              <w:jc w:val="center"/>
            </w:pPr>
            <w:r>
              <w:t>RATINGS</w:t>
            </w:r>
          </w:p>
        </w:tc>
      </w:tr>
      <w:tr w:rsidR="00AE1B55" w14:paraId="14FBC707" w14:textId="77777777" w:rsidTr="00A52ACA">
        <w:trPr>
          <w:trHeight w:val="497"/>
        </w:trPr>
        <w:tc>
          <w:tcPr>
            <w:tcW w:w="0" w:type="auto"/>
            <w:gridSpan w:val="2"/>
            <w:vMerge/>
            <w:tcBorders>
              <w:top w:val="single" w:sz="4" w:space="0" w:color="auto"/>
              <w:left w:val="single" w:sz="4" w:space="0" w:color="auto"/>
              <w:bottom w:val="single" w:sz="2" w:space="0" w:color="000000"/>
              <w:right w:val="single" w:sz="4" w:space="0" w:color="auto"/>
            </w:tcBorders>
            <w:vAlign w:val="center"/>
            <w:hideMark/>
          </w:tcPr>
          <w:p w14:paraId="4FF6FF2F" w14:textId="77777777" w:rsidR="00AE1B55" w:rsidRDefault="00AE1B55" w:rsidP="00A52ACA"/>
        </w:tc>
        <w:tc>
          <w:tcPr>
            <w:tcW w:w="2178" w:type="dxa"/>
            <w:gridSpan w:val="2"/>
            <w:tcBorders>
              <w:top w:val="single" w:sz="4" w:space="0" w:color="auto"/>
              <w:left w:val="single" w:sz="4" w:space="0" w:color="auto"/>
              <w:bottom w:val="single" w:sz="2" w:space="0" w:color="000000"/>
              <w:right w:val="single" w:sz="4" w:space="0" w:color="auto"/>
            </w:tcBorders>
            <w:hideMark/>
          </w:tcPr>
          <w:p w14:paraId="51A88152" w14:textId="77777777" w:rsidR="00AE1B55" w:rsidRDefault="00AE1B55" w:rsidP="00A52ACA">
            <w:r>
              <w:t>SA OBJECTIVE</w:t>
            </w:r>
          </w:p>
        </w:tc>
        <w:tc>
          <w:tcPr>
            <w:tcW w:w="5871" w:type="dxa"/>
            <w:gridSpan w:val="2"/>
            <w:tcBorders>
              <w:top w:val="single" w:sz="4" w:space="0" w:color="auto"/>
              <w:left w:val="single" w:sz="4" w:space="0" w:color="auto"/>
              <w:bottom w:val="single" w:sz="2" w:space="0" w:color="000000"/>
              <w:right w:val="single" w:sz="4" w:space="0" w:color="auto"/>
            </w:tcBorders>
            <w:hideMark/>
          </w:tcPr>
          <w:p w14:paraId="48761010" w14:textId="77777777" w:rsidR="00AE1B55" w:rsidRDefault="00AE1B55" w:rsidP="00A52ACA">
            <w:r>
              <w:t>POLICY CRITERIA QUESTIONS</w:t>
            </w:r>
          </w:p>
        </w:tc>
        <w:tc>
          <w:tcPr>
            <w:tcW w:w="1164" w:type="dxa"/>
            <w:tcBorders>
              <w:top w:val="single" w:sz="4" w:space="0" w:color="auto"/>
              <w:left w:val="single" w:sz="4" w:space="0" w:color="auto"/>
              <w:bottom w:val="single" w:sz="2" w:space="0" w:color="000000"/>
              <w:right w:val="single" w:sz="4" w:space="0" w:color="auto"/>
            </w:tcBorders>
            <w:hideMark/>
          </w:tcPr>
          <w:p w14:paraId="74531784" w14:textId="77777777" w:rsidR="00AE1B55" w:rsidRDefault="00AE1B55" w:rsidP="00A52ACA">
            <w:r>
              <w:t>CRITERIA QUESTION</w:t>
            </w:r>
          </w:p>
        </w:tc>
        <w:tc>
          <w:tcPr>
            <w:tcW w:w="1172" w:type="dxa"/>
            <w:tcBorders>
              <w:top w:val="single" w:sz="4" w:space="0" w:color="auto"/>
              <w:left w:val="single" w:sz="4" w:space="0" w:color="auto"/>
              <w:bottom w:val="single" w:sz="2" w:space="0" w:color="000000"/>
              <w:right w:val="single" w:sz="4" w:space="0" w:color="auto"/>
            </w:tcBorders>
            <w:hideMark/>
          </w:tcPr>
          <w:p w14:paraId="32BA1DC3" w14:textId="77777777" w:rsidR="00AE1B55" w:rsidRDefault="00AE1B55" w:rsidP="00A52ACA">
            <w:r>
              <w:t>OBJECTIVE</w:t>
            </w:r>
          </w:p>
        </w:tc>
        <w:tc>
          <w:tcPr>
            <w:tcW w:w="1133" w:type="dxa"/>
            <w:tcBorders>
              <w:top w:val="single" w:sz="4" w:space="0" w:color="auto"/>
              <w:left w:val="single" w:sz="4" w:space="0" w:color="auto"/>
              <w:bottom w:val="single" w:sz="2" w:space="0" w:color="000000"/>
              <w:right w:val="single" w:sz="4" w:space="0" w:color="auto"/>
            </w:tcBorders>
            <w:hideMark/>
          </w:tcPr>
          <w:p w14:paraId="29149097" w14:textId="393C242D" w:rsidR="00AE1B55" w:rsidRDefault="00AE1B55" w:rsidP="00A52ACA"/>
        </w:tc>
      </w:tr>
      <w:tr w:rsidR="00AE1B55" w14:paraId="6B340BC1" w14:textId="77777777" w:rsidTr="00A52ACA">
        <w:trPr>
          <w:trHeight w:val="61"/>
        </w:trPr>
        <w:tc>
          <w:tcPr>
            <w:tcW w:w="488" w:type="dxa"/>
            <w:vMerge w:val="restart"/>
            <w:tcBorders>
              <w:top w:val="single" w:sz="2" w:space="0" w:color="000000"/>
              <w:left w:val="single" w:sz="4" w:space="0" w:color="auto"/>
              <w:bottom w:val="single" w:sz="2" w:space="0" w:color="000000"/>
              <w:right w:val="single" w:sz="4" w:space="0" w:color="auto"/>
            </w:tcBorders>
            <w:hideMark/>
          </w:tcPr>
          <w:p w14:paraId="1A0F06AD" w14:textId="77777777" w:rsidR="00AE1B55" w:rsidRDefault="00AE1B55" w:rsidP="00A52ACA">
            <w:r>
              <w:t>F</w:t>
            </w:r>
          </w:p>
        </w:tc>
        <w:tc>
          <w:tcPr>
            <w:tcW w:w="1942" w:type="dxa"/>
            <w:vMerge w:val="restart"/>
            <w:tcBorders>
              <w:top w:val="single" w:sz="2" w:space="0" w:color="000000"/>
              <w:left w:val="single" w:sz="4" w:space="0" w:color="auto"/>
              <w:bottom w:val="single" w:sz="2" w:space="0" w:color="000000"/>
              <w:right w:val="single" w:sz="4" w:space="0" w:color="auto"/>
            </w:tcBorders>
            <w:hideMark/>
          </w:tcPr>
          <w:p w14:paraId="4D7FD7FD" w14:textId="77777777" w:rsidR="00AE1B55" w:rsidRDefault="00AE1B55" w:rsidP="00A52ACA">
            <w:r>
              <w:t>Extension of the town into the Green Belt</w:t>
            </w:r>
          </w:p>
        </w:tc>
        <w:tc>
          <w:tcPr>
            <w:tcW w:w="440" w:type="dxa"/>
            <w:vMerge w:val="restart"/>
            <w:tcBorders>
              <w:top w:val="single" w:sz="2" w:space="0" w:color="000000"/>
              <w:left w:val="single" w:sz="4" w:space="0" w:color="auto"/>
              <w:bottom w:val="single" w:sz="4" w:space="0" w:color="auto"/>
              <w:right w:val="single" w:sz="4" w:space="0" w:color="auto"/>
            </w:tcBorders>
            <w:hideMark/>
          </w:tcPr>
          <w:p w14:paraId="3C8DE724" w14:textId="77777777" w:rsidR="00AE1B55" w:rsidRDefault="00AE1B55" w:rsidP="00A52ACA">
            <w:r>
              <w:t>1</w:t>
            </w:r>
          </w:p>
        </w:tc>
        <w:tc>
          <w:tcPr>
            <w:tcW w:w="1738" w:type="dxa"/>
            <w:vMerge w:val="restart"/>
            <w:tcBorders>
              <w:top w:val="single" w:sz="2" w:space="0" w:color="000000"/>
              <w:left w:val="single" w:sz="4" w:space="0" w:color="auto"/>
              <w:bottom w:val="single" w:sz="4" w:space="0" w:color="auto"/>
              <w:right w:val="single" w:sz="4" w:space="0" w:color="auto"/>
            </w:tcBorders>
            <w:hideMark/>
          </w:tcPr>
          <w:p w14:paraId="2AE92EF0" w14:textId="77777777" w:rsidR="00AE1B55" w:rsidRDefault="00AE1B55" w:rsidP="00A52ACA">
            <w:r>
              <w:t>Housing</w:t>
            </w:r>
          </w:p>
        </w:tc>
        <w:tc>
          <w:tcPr>
            <w:tcW w:w="349" w:type="dxa"/>
            <w:tcBorders>
              <w:top w:val="single" w:sz="2" w:space="0" w:color="000000"/>
              <w:left w:val="single" w:sz="4" w:space="0" w:color="auto"/>
              <w:bottom w:val="single" w:sz="4" w:space="0" w:color="auto"/>
              <w:right w:val="single" w:sz="4" w:space="0" w:color="auto"/>
            </w:tcBorders>
            <w:hideMark/>
          </w:tcPr>
          <w:p w14:paraId="4EBA8561" w14:textId="77777777" w:rsidR="00AE1B55" w:rsidRDefault="00AE1B55" w:rsidP="00A52ACA">
            <w:r>
              <w:t>1</w:t>
            </w:r>
          </w:p>
        </w:tc>
        <w:tc>
          <w:tcPr>
            <w:tcW w:w="5522" w:type="dxa"/>
            <w:tcBorders>
              <w:top w:val="single" w:sz="2" w:space="0" w:color="000000"/>
              <w:left w:val="single" w:sz="4" w:space="0" w:color="auto"/>
              <w:bottom w:val="single" w:sz="4" w:space="0" w:color="auto"/>
              <w:right w:val="single" w:sz="4" w:space="0" w:color="auto"/>
            </w:tcBorders>
          </w:tcPr>
          <w:p w14:paraId="649BAC0F" w14:textId="77777777" w:rsidR="00AE1B55" w:rsidRDefault="00AE1B55" w:rsidP="00A52ACA">
            <w:r>
              <w:t xml:space="preserve">This approach has the potential to accommodate a relatively significant amount of growth, giving rise to a notable positive impact on local affordability by contributing to meeting demand. Indeed, it is expected that there will be significant limitations around what affordable provision can be included with new development here due to the relatively poor strength of the town’s housing market, compared with other areas of the Borough. However, the greater affordability of the town’s housing market in general also reduces the importance of affordable specific development when considered in the context of providing housing for a range of social groups. The range of types of dwellings likely to be accommodated on the sites amounting to this approach will be limited when compared, for example, to developing </w:t>
            </w:r>
            <w:r w:rsidRPr="005113E4">
              <w:rPr>
                <w:i/>
              </w:rPr>
              <w:t>within</w:t>
            </w:r>
            <w:r>
              <w:t xml:space="preserve"> the town. This is because existing landscape sensitivities will have a restrictive impact on design possibilities and is likely to rule out or severely limit flatted development, for example. By their geographical location such sites will also be situated further from facilities and services, further limiting their ability to accommodate for a wide range of social groups. In view of the above, this approach will have a limiting impact on diversifying the range of accommodation available within the borough to different social groups, but a positive one nonetheless.</w:t>
            </w:r>
          </w:p>
        </w:tc>
        <w:tc>
          <w:tcPr>
            <w:tcW w:w="1164" w:type="dxa"/>
            <w:tcBorders>
              <w:top w:val="single" w:sz="2" w:space="0" w:color="000000"/>
              <w:left w:val="single" w:sz="4" w:space="0" w:color="auto"/>
              <w:bottom w:val="single" w:sz="4" w:space="0" w:color="auto"/>
              <w:right w:val="single" w:sz="4" w:space="0" w:color="auto"/>
            </w:tcBorders>
            <w:shd w:val="clear" w:color="auto" w:fill="92D050"/>
          </w:tcPr>
          <w:p w14:paraId="4324A2C7" w14:textId="77777777" w:rsidR="00AE1B55" w:rsidRDefault="00AE1B55" w:rsidP="00A52ACA">
            <w:pPr>
              <w:jc w:val="center"/>
              <w:rPr>
                <w:rFonts w:cstheme="minorHAnsi"/>
                <w:b/>
                <w:sz w:val="32"/>
                <w:szCs w:val="32"/>
              </w:rPr>
            </w:pPr>
          </w:p>
          <w:p w14:paraId="6F857246" w14:textId="77777777" w:rsidR="00AE1B55" w:rsidRDefault="00AE1B55" w:rsidP="00A52ACA">
            <w:pPr>
              <w:jc w:val="center"/>
              <w:rPr>
                <w:rFonts w:cstheme="minorHAnsi"/>
                <w:b/>
                <w:sz w:val="32"/>
                <w:szCs w:val="32"/>
              </w:rPr>
            </w:pPr>
          </w:p>
          <w:p w14:paraId="6D7DDA4B" w14:textId="77777777" w:rsidR="00AE1B55" w:rsidRDefault="00AE1B55" w:rsidP="00A52ACA">
            <w:pPr>
              <w:jc w:val="center"/>
              <w:rPr>
                <w:rFonts w:cstheme="minorHAnsi"/>
                <w:b/>
                <w:sz w:val="32"/>
                <w:szCs w:val="32"/>
              </w:rPr>
            </w:pPr>
          </w:p>
          <w:p w14:paraId="102C5A9F" w14:textId="77777777" w:rsidR="00AE1B55" w:rsidRDefault="00AE1B55" w:rsidP="00A52ACA">
            <w:pPr>
              <w:jc w:val="center"/>
              <w:rPr>
                <w:rFonts w:cstheme="minorHAnsi"/>
                <w:b/>
                <w:sz w:val="32"/>
                <w:szCs w:val="32"/>
              </w:rPr>
            </w:pPr>
          </w:p>
          <w:p w14:paraId="109D447B" w14:textId="77777777" w:rsidR="00AE1B55" w:rsidRDefault="00AE1B55" w:rsidP="00A52ACA">
            <w:pPr>
              <w:jc w:val="center"/>
              <w:rPr>
                <w:rFonts w:cstheme="minorHAnsi"/>
                <w:b/>
                <w:sz w:val="32"/>
                <w:szCs w:val="32"/>
              </w:rPr>
            </w:pPr>
          </w:p>
          <w:p w14:paraId="7C58D76E" w14:textId="77777777" w:rsidR="00AE1B55" w:rsidRDefault="00AE1B55" w:rsidP="00A52ACA">
            <w:pPr>
              <w:jc w:val="center"/>
              <w:rPr>
                <w:rFonts w:cstheme="minorHAnsi"/>
                <w:b/>
                <w:sz w:val="32"/>
                <w:szCs w:val="32"/>
              </w:rPr>
            </w:pPr>
          </w:p>
          <w:p w14:paraId="774D925D" w14:textId="77777777" w:rsidR="00AE1B55" w:rsidRDefault="00AE1B55" w:rsidP="00A52ACA">
            <w:pPr>
              <w:jc w:val="center"/>
              <w:rPr>
                <w:rFonts w:cstheme="minorHAnsi"/>
                <w:b/>
                <w:sz w:val="32"/>
                <w:szCs w:val="32"/>
              </w:rPr>
            </w:pPr>
          </w:p>
          <w:p w14:paraId="75F50047" w14:textId="77777777" w:rsidR="00AE1B55" w:rsidRDefault="00AE1B55" w:rsidP="00A52ACA">
            <w:pPr>
              <w:jc w:val="center"/>
              <w:rPr>
                <w:rFonts w:cstheme="minorHAnsi"/>
                <w:b/>
                <w:sz w:val="32"/>
                <w:szCs w:val="32"/>
              </w:rPr>
            </w:pPr>
          </w:p>
          <w:p w14:paraId="5318A5CB" w14:textId="77777777" w:rsidR="00AE1B55" w:rsidRDefault="00AE1B55" w:rsidP="00A52ACA">
            <w:pPr>
              <w:jc w:val="center"/>
              <w:rPr>
                <w:rFonts w:cstheme="minorHAnsi"/>
                <w:b/>
                <w:sz w:val="32"/>
                <w:szCs w:val="32"/>
              </w:rPr>
            </w:pPr>
          </w:p>
          <w:p w14:paraId="739D3C47" w14:textId="77777777" w:rsidR="00AE1B55" w:rsidRDefault="00AE1B55" w:rsidP="00A52ACA">
            <w:pPr>
              <w:jc w:val="center"/>
              <w:rPr>
                <w:rFonts w:cstheme="minorHAnsi"/>
                <w:b/>
                <w:sz w:val="32"/>
                <w:szCs w:val="32"/>
              </w:rPr>
            </w:pPr>
            <w:r>
              <w:rPr>
                <w:rFonts w:cstheme="minorHAnsi"/>
                <w:b/>
                <w:sz w:val="32"/>
                <w:szCs w:val="32"/>
              </w:rPr>
              <w:t>+</w:t>
            </w:r>
          </w:p>
        </w:tc>
        <w:tc>
          <w:tcPr>
            <w:tcW w:w="1172" w:type="dxa"/>
            <w:vMerge w:val="restart"/>
            <w:tcBorders>
              <w:top w:val="single" w:sz="2" w:space="0" w:color="000000"/>
              <w:left w:val="single" w:sz="4" w:space="0" w:color="auto"/>
              <w:bottom w:val="single" w:sz="4" w:space="0" w:color="auto"/>
              <w:right w:val="single" w:sz="4" w:space="0" w:color="auto"/>
            </w:tcBorders>
            <w:shd w:val="clear" w:color="auto" w:fill="92D050"/>
          </w:tcPr>
          <w:p w14:paraId="721E6055" w14:textId="77777777" w:rsidR="00AE1B55" w:rsidRDefault="00AE1B55" w:rsidP="00A52ACA">
            <w:pPr>
              <w:jc w:val="center"/>
            </w:pPr>
            <w:r>
              <w:rPr>
                <w:rFonts w:cstheme="minorHAnsi"/>
                <w:b/>
                <w:sz w:val="32"/>
                <w:szCs w:val="32"/>
              </w:rPr>
              <w:t>+</w:t>
            </w:r>
          </w:p>
        </w:tc>
        <w:tc>
          <w:tcPr>
            <w:tcW w:w="1133" w:type="dxa"/>
            <w:vMerge w:val="restart"/>
            <w:tcBorders>
              <w:top w:val="single" w:sz="2" w:space="0" w:color="000000"/>
              <w:left w:val="single" w:sz="4" w:space="0" w:color="auto"/>
              <w:bottom w:val="single" w:sz="2" w:space="0" w:color="000000"/>
              <w:right w:val="single" w:sz="4" w:space="0" w:color="auto"/>
            </w:tcBorders>
          </w:tcPr>
          <w:p w14:paraId="1262967E" w14:textId="77777777" w:rsidR="00AE1B55" w:rsidRDefault="00AE1B55" w:rsidP="00A52ACA"/>
        </w:tc>
      </w:tr>
      <w:tr w:rsidR="00AE1B55" w14:paraId="4D1F7A79" w14:textId="77777777" w:rsidTr="00A52ACA">
        <w:trPr>
          <w:trHeight w:val="60"/>
        </w:trPr>
        <w:tc>
          <w:tcPr>
            <w:tcW w:w="0" w:type="auto"/>
            <w:vMerge/>
            <w:tcBorders>
              <w:top w:val="single" w:sz="2" w:space="0" w:color="000000"/>
              <w:left w:val="single" w:sz="4" w:space="0" w:color="auto"/>
              <w:bottom w:val="single" w:sz="2" w:space="0" w:color="000000"/>
              <w:right w:val="single" w:sz="4" w:space="0" w:color="auto"/>
            </w:tcBorders>
            <w:vAlign w:val="center"/>
            <w:hideMark/>
          </w:tcPr>
          <w:p w14:paraId="46B3DCDB"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7D2C8D34" w14:textId="77777777" w:rsidR="00AE1B55" w:rsidRDefault="00AE1B55" w:rsidP="00A52ACA"/>
        </w:tc>
        <w:tc>
          <w:tcPr>
            <w:tcW w:w="0" w:type="auto"/>
            <w:vMerge/>
            <w:tcBorders>
              <w:top w:val="single" w:sz="2" w:space="0" w:color="000000"/>
              <w:left w:val="single" w:sz="4" w:space="0" w:color="auto"/>
              <w:bottom w:val="single" w:sz="4" w:space="0" w:color="auto"/>
              <w:right w:val="single" w:sz="4" w:space="0" w:color="auto"/>
            </w:tcBorders>
            <w:vAlign w:val="center"/>
            <w:hideMark/>
          </w:tcPr>
          <w:p w14:paraId="31320751" w14:textId="77777777" w:rsidR="00AE1B55" w:rsidRDefault="00AE1B55" w:rsidP="00A52ACA"/>
        </w:tc>
        <w:tc>
          <w:tcPr>
            <w:tcW w:w="0" w:type="auto"/>
            <w:vMerge/>
            <w:tcBorders>
              <w:top w:val="single" w:sz="2" w:space="0" w:color="000000"/>
              <w:left w:val="single" w:sz="4" w:space="0" w:color="auto"/>
              <w:bottom w:val="single" w:sz="4" w:space="0" w:color="auto"/>
              <w:right w:val="single" w:sz="4" w:space="0" w:color="auto"/>
            </w:tcBorders>
            <w:vAlign w:val="center"/>
            <w:hideMark/>
          </w:tcPr>
          <w:p w14:paraId="674F78FA" w14:textId="77777777" w:rsidR="00AE1B55" w:rsidRDefault="00AE1B55" w:rsidP="00A52ACA"/>
        </w:tc>
        <w:tc>
          <w:tcPr>
            <w:tcW w:w="349" w:type="dxa"/>
            <w:tcBorders>
              <w:top w:val="single" w:sz="4" w:space="0" w:color="auto"/>
              <w:left w:val="single" w:sz="4" w:space="0" w:color="auto"/>
              <w:bottom w:val="single" w:sz="4" w:space="0" w:color="auto"/>
              <w:right w:val="single" w:sz="4" w:space="0" w:color="auto"/>
            </w:tcBorders>
            <w:hideMark/>
          </w:tcPr>
          <w:p w14:paraId="6EE104C1" w14:textId="77777777" w:rsidR="00AE1B55" w:rsidRDefault="00AE1B55" w:rsidP="00A52ACA">
            <w:r>
              <w:t>2</w:t>
            </w:r>
          </w:p>
        </w:tc>
        <w:tc>
          <w:tcPr>
            <w:tcW w:w="5522" w:type="dxa"/>
            <w:tcBorders>
              <w:top w:val="single" w:sz="4" w:space="0" w:color="auto"/>
              <w:left w:val="single" w:sz="4" w:space="0" w:color="auto"/>
              <w:bottom w:val="single" w:sz="4" w:space="0" w:color="auto"/>
              <w:right w:val="single" w:sz="4" w:space="0" w:color="auto"/>
            </w:tcBorders>
          </w:tcPr>
          <w:p w14:paraId="49805C92" w14:textId="77777777" w:rsidR="00AE1B55" w:rsidRDefault="00AE1B55" w:rsidP="00A52ACA">
            <w:r w:rsidRPr="00CC5D92">
              <w:t>The Derbyshire</w:t>
            </w:r>
            <w:r>
              <w:t xml:space="preserve"> &amp; East Staffordshire</w:t>
            </w:r>
            <w:r w:rsidRPr="00CC5D92">
              <w:t xml:space="preserve"> Gypsy and Traveller Accommodation Assessment (2014) requires the provision of a single G&amp;T pitch within the borough by 2019, with the </w:t>
            </w:r>
            <w:r w:rsidRPr="00CC5D92">
              <w:lastRenderedPageBreak/>
              <w:t>single pitch amounting to the full need across the whole period covered by the Assessment (2018-2033). The intention was to provide this through the development management process in response to an application, should one be submitted, so no land required allocation. The continuation of this approach would mean that this approach to growth would not specifically provide pitches and/or plots, but equally would not preclude the opportunity to satisfy the borough’s requirement through the development management process, should an application be received. The approach is therefore considered to have a neutral effect on this objective.</w:t>
            </w:r>
          </w:p>
        </w:tc>
        <w:tc>
          <w:tcPr>
            <w:tcW w:w="1164" w:type="dxa"/>
            <w:tcBorders>
              <w:top w:val="single" w:sz="4" w:space="0" w:color="auto"/>
              <w:left w:val="single" w:sz="4" w:space="0" w:color="auto"/>
              <w:bottom w:val="single" w:sz="4" w:space="0" w:color="auto"/>
              <w:right w:val="single" w:sz="4" w:space="0" w:color="auto"/>
            </w:tcBorders>
          </w:tcPr>
          <w:p w14:paraId="5C6C1BA3" w14:textId="77777777" w:rsidR="00AE1B55" w:rsidRDefault="00AE1B55" w:rsidP="00A52ACA">
            <w:pPr>
              <w:jc w:val="center"/>
              <w:rPr>
                <w:rFonts w:cstheme="minorHAnsi"/>
                <w:b/>
                <w:sz w:val="32"/>
                <w:szCs w:val="32"/>
              </w:rPr>
            </w:pPr>
          </w:p>
          <w:p w14:paraId="3A6D2ACF" w14:textId="77777777" w:rsidR="00AE1B55" w:rsidRDefault="00AE1B55" w:rsidP="00A52ACA">
            <w:pPr>
              <w:jc w:val="center"/>
              <w:rPr>
                <w:rFonts w:cstheme="minorHAnsi"/>
                <w:b/>
                <w:sz w:val="32"/>
                <w:szCs w:val="32"/>
              </w:rPr>
            </w:pPr>
          </w:p>
          <w:p w14:paraId="091024F0" w14:textId="77777777" w:rsidR="00AE1B55" w:rsidRDefault="00AE1B55" w:rsidP="00A52ACA">
            <w:pPr>
              <w:jc w:val="center"/>
              <w:rPr>
                <w:rFonts w:cstheme="minorHAnsi"/>
                <w:b/>
                <w:sz w:val="32"/>
                <w:szCs w:val="32"/>
              </w:rPr>
            </w:pPr>
          </w:p>
          <w:p w14:paraId="4B65C794" w14:textId="77777777" w:rsidR="00AE1B55" w:rsidRDefault="00AE1B55" w:rsidP="00A52ACA">
            <w:pPr>
              <w:jc w:val="center"/>
              <w:rPr>
                <w:rFonts w:cstheme="minorHAnsi"/>
                <w:b/>
                <w:sz w:val="32"/>
                <w:szCs w:val="32"/>
              </w:rPr>
            </w:pPr>
          </w:p>
          <w:p w14:paraId="1AA6620B" w14:textId="77777777" w:rsidR="00AE1B55" w:rsidRDefault="00AE1B55" w:rsidP="00A52ACA">
            <w:pPr>
              <w:jc w:val="center"/>
              <w:rPr>
                <w:rFonts w:cstheme="minorHAnsi"/>
                <w:b/>
                <w:sz w:val="32"/>
                <w:szCs w:val="32"/>
              </w:rPr>
            </w:pPr>
            <w:r>
              <w:rPr>
                <w:rFonts w:cstheme="minorHAnsi"/>
                <w:b/>
                <w:sz w:val="32"/>
                <w:szCs w:val="32"/>
              </w:rPr>
              <w:t>0</w:t>
            </w:r>
          </w:p>
        </w:tc>
        <w:tc>
          <w:tcPr>
            <w:tcW w:w="0" w:type="auto"/>
            <w:vMerge/>
            <w:tcBorders>
              <w:top w:val="single" w:sz="2" w:space="0" w:color="000000"/>
              <w:left w:val="single" w:sz="4" w:space="0" w:color="auto"/>
              <w:bottom w:val="single" w:sz="4" w:space="0" w:color="auto"/>
              <w:right w:val="single" w:sz="4" w:space="0" w:color="auto"/>
            </w:tcBorders>
            <w:shd w:val="clear" w:color="auto" w:fill="92D050"/>
            <w:vAlign w:val="center"/>
            <w:hideMark/>
          </w:tcPr>
          <w:p w14:paraId="7C0BFB56"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72B60D0C" w14:textId="77777777" w:rsidR="00AE1B55" w:rsidRDefault="00AE1B55" w:rsidP="00A52ACA"/>
        </w:tc>
      </w:tr>
      <w:tr w:rsidR="00AE1B55" w14:paraId="6DB6261E" w14:textId="77777777" w:rsidTr="00A52ACA">
        <w:trPr>
          <w:trHeight w:val="60"/>
        </w:trPr>
        <w:tc>
          <w:tcPr>
            <w:tcW w:w="0" w:type="auto"/>
            <w:vMerge/>
            <w:tcBorders>
              <w:top w:val="single" w:sz="2" w:space="0" w:color="000000"/>
              <w:left w:val="single" w:sz="4" w:space="0" w:color="auto"/>
              <w:bottom w:val="single" w:sz="2" w:space="0" w:color="000000"/>
              <w:right w:val="single" w:sz="4" w:space="0" w:color="auto"/>
            </w:tcBorders>
            <w:vAlign w:val="center"/>
            <w:hideMark/>
          </w:tcPr>
          <w:p w14:paraId="4BAA4A33"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5EED62FD" w14:textId="77777777" w:rsidR="00AE1B55" w:rsidRDefault="00AE1B55" w:rsidP="00A52ACA"/>
        </w:tc>
        <w:tc>
          <w:tcPr>
            <w:tcW w:w="0" w:type="auto"/>
            <w:vMerge/>
            <w:tcBorders>
              <w:top w:val="single" w:sz="2" w:space="0" w:color="000000"/>
              <w:left w:val="single" w:sz="4" w:space="0" w:color="auto"/>
              <w:bottom w:val="single" w:sz="4" w:space="0" w:color="auto"/>
              <w:right w:val="single" w:sz="4" w:space="0" w:color="auto"/>
            </w:tcBorders>
            <w:vAlign w:val="center"/>
            <w:hideMark/>
          </w:tcPr>
          <w:p w14:paraId="53FB634B" w14:textId="77777777" w:rsidR="00AE1B55" w:rsidRDefault="00AE1B55" w:rsidP="00A52ACA"/>
        </w:tc>
        <w:tc>
          <w:tcPr>
            <w:tcW w:w="0" w:type="auto"/>
            <w:vMerge/>
            <w:tcBorders>
              <w:top w:val="single" w:sz="2" w:space="0" w:color="000000"/>
              <w:left w:val="single" w:sz="4" w:space="0" w:color="auto"/>
              <w:bottom w:val="single" w:sz="4" w:space="0" w:color="auto"/>
              <w:right w:val="single" w:sz="4" w:space="0" w:color="auto"/>
            </w:tcBorders>
            <w:vAlign w:val="center"/>
            <w:hideMark/>
          </w:tcPr>
          <w:p w14:paraId="6E1D16D9" w14:textId="77777777" w:rsidR="00AE1B55" w:rsidRDefault="00AE1B55" w:rsidP="00A52ACA"/>
        </w:tc>
        <w:tc>
          <w:tcPr>
            <w:tcW w:w="349" w:type="dxa"/>
            <w:tcBorders>
              <w:top w:val="single" w:sz="4" w:space="0" w:color="auto"/>
              <w:left w:val="single" w:sz="4" w:space="0" w:color="auto"/>
              <w:bottom w:val="single" w:sz="4" w:space="0" w:color="auto"/>
              <w:right w:val="single" w:sz="4" w:space="0" w:color="auto"/>
            </w:tcBorders>
            <w:hideMark/>
          </w:tcPr>
          <w:p w14:paraId="6D028488" w14:textId="77777777" w:rsidR="00AE1B55" w:rsidRDefault="00AE1B55" w:rsidP="00A52ACA">
            <w:r>
              <w:t>3</w:t>
            </w:r>
          </w:p>
        </w:tc>
        <w:tc>
          <w:tcPr>
            <w:tcW w:w="5522" w:type="dxa"/>
            <w:tcBorders>
              <w:top w:val="single" w:sz="4" w:space="0" w:color="auto"/>
              <w:left w:val="single" w:sz="4" w:space="0" w:color="auto"/>
              <w:bottom w:val="single" w:sz="4" w:space="0" w:color="auto"/>
              <w:right w:val="single" w:sz="4" w:space="0" w:color="auto"/>
            </w:tcBorders>
          </w:tcPr>
          <w:p w14:paraId="14A33F6F" w14:textId="77777777" w:rsidR="00AE1B55" w:rsidRDefault="00AE1B55" w:rsidP="00A52ACA">
            <w:r>
              <w:t xml:space="preserve">The provision of new dwellings in any form and in any location will have a positive effect on the availability of stock across the borough, and this should help to resolve issues of homelessness in areas where the problem is more pronounced – i.e. within the town, as the housing market in general becomes more fluid. The geographical proximity of development sites within this approach to the town means that this effect could be more direct than in other approaches.   </w:t>
            </w:r>
          </w:p>
        </w:tc>
        <w:tc>
          <w:tcPr>
            <w:tcW w:w="1164" w:type="dxa"/>
            <w:tcBorders>
              <w:top w:val="single" w:sz="4" w:space="0" w:color="auto"/>
              <w:left w:val="single" w:sz="4" w:space="0" w:color="auto"/>
              <w:bottom w:val="single" w:sz="4" w:space="0" w:color="auto"/>
              <w:right w:val="single" w:sz="4" w:space="0" w:color="auto"/>
            </w:tcBorders>
            <w:shd w:val="clear" w:color="auto" w:fill="92D050"/>
          </w:tcPr>
          <w:p w14:paraId="55C539B3" w14:textId="77777777" w:rsidR="00AE1B55" w:rsidRDefault="00AE1B55" w:rsidP="00A52ACA">
            <w:pPr>
              <w:jc w:val="center"/>
              <w:rPr>
                <w:rFonts w:cstheme="minorHAnsi"/>
                <w:b/>
                <w:sz w:val="32"/>
                <w:szCs w:val="32"/>
              </w:rPr>
            </w:pPr>
          </w:p>
          <w:p w14:paraId="0A436099" w14:textId="77777777" w:rsidR="00AE1B55" w:rsidRDefault="00AE1B55" w:rsidP="00A52ACA">
            <w:pPr>
              <w:jc w:val="center"/>
              <w:rPr>
                <w:rFonts w:cstheme="minorHAnsi"/>
                <w:b/>
                <w:sz w:val="32"/>
                <w:szCs w:val="32"/>
              </w:rPr>
            </w:pPr>
          </w:p>
          <w:p w14:paraId="55DD7585" w14:textId="77777777" w:rsidR="00AE1B55" w:rsidRDefault="00AE1B55" w:rsidP="00A52ACA">
            <w:pPr>
              <w:jc w:val="center"/>
              <w:rPr>
                <w:rFonts w:cstheme="minorHAnsi"/>
                <w:b/>
                <w:sz w:val="32"/>
                <w:szCs w:val="32"/>
              </w:rPr>
            </w:pPr>
          </w:p>
          <w:p w14:paraId="2BF2420A" w14:textId="77777777" w:rsidR="00AE1B55" w:rsidRDefault="00AE1B55" w:rsidP="00A52ACA">
            <w:pPr>
              <w:jc w:val="center"/>
              <w:rPr>
                <w:rFonts w:cstheme="minorHAnsi"/>
                <w:b/>
                <w:sz w:val="32"/>
                <w:szCs w:val="32"/>
              </w:rPr>
            </w:pPr>
            <w:r>
              <w:rPr>
                <w:rFonts w:cstheme="minorHAnsi"/>
                <w:b/>
                <w:sz w:val="32"/>
                <w:szCs w:val="32"/>
              </w:rPr>
              <w:t>+</w:t>
            </w:r>
          </w:p>
        </w:tc>
        <w:tc>
          <w:tcPr>
            <w:tcW w:w="0" w:type="auto"/>
            <w:vMerge/>
            <w:tcBorders>
              <w:top w:val="single" w:sz="2" w:space="0" w:color="000000"/>
              <w:left w:val="single" w:sz="4" w:space="0" w:color="auto"/>
              <w:bottom w:val="single" w:sz="4" w:space="0" w:color="auto"/>
              <w:right w:val="single" w:sz="4" w:space="0" w:color="auto"/>
            </w:tcBorders>
            <w:shd w:val="clear" w:color="auto" w:fill="92D050"/>
            <w:vAlign w:val="center"/>
            <w:hideMark/>
          </w:tcPr>
          <w:p w14:paraId="07DC417E"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27C939AB" w14:textId="77777777" w:rsidR="00AE1B55" w:rsidRDefault="00AE1B55" w:rsidP="00A52ACA"/>
        </w:tc>
      </w:tr>
      <w:tr w:rsidR="00AE1B55" w14:paraId="3DB41630" w14:textId="77777777" w:rsidTr="00A52ACA">
        <w:trPr>
          <w:trHeight w:val="60"/>
        </w:trPr>
        <w:tc>
          <w:tcPr>
            <w:tcW w:w="0" w:type="auto"/>
            <w:vMerge/>
            <w:tcBorders>
              <w:top w:val="single" w:sz="2" w:space="0" w:color="000000"/>
              <w:left w:val="single" w:sz="4" w:space="0" w:color="auto"/>
              <w:bottom w:val="single" w:sz="2" w:space="0" w:color="000000"/>
              <w:right w:val="single" w:sz="4" w:space="0" w:color="auto"/>
            </w:tcBorders>
            <w:vAlign w:val="center"/>
            <w:hideMark/>
          </w:tcPr>
          <w:p w14:paraId="7FE1344C"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7DA03AEC" w14:textId="77777777" w:rsidR="00AE1B55" w:rsidRDefault="00AE1B55" w:rsidP="00A52ACA"/>
        </w:tc>
        <w:tc>
          <w:tcPr>
            <w:tcW w:w="0" w:type="auto"/>
            <w:vMerge/>
            <w:tcBorders>
              <w:top w:val="single" w:sz="2" w:space="0" w:color="000000"/>
              <w:left w:val="single" w:sz="4" w:space="0" w:color="auto"/>
              <w:bottom w:val="single" w:sz="4" w:space="0" w:color="auto"/>
              <w:right w:val="single" w:sz="4" w:space="0" w:color="auto"/>
            </w:tcBorders>
            <w:vAlign w:val="center"/>
            <w:hideMark/>
          </w:tcPr>
          <w:p w14:paraId="07015E8F" w14:textId="77777777" w:rsidR="00AE1B55" w:rsidRDefault="00AE1B55" w:rsidP="00A52ACA"/>
        </w:tc>
        <w:tc>
          <w:tcPr>
            <w:tcW w:w="0" w:type="auto"/>
            <w:vMerge/>
            <w:tcBorders>
              <w:top w:val="single" w:sz="2" w:space="0" w:color="000000"/>
              <w:left w:val="single" w:sz="4" w:space="0" w:color="auto"/>
              <w:bottom w:val="single" w:sz="4" w:space="0" w:color="auto"/>
              <w:right w:val="single" w:sz="4" w:space="0" w:color="auto"/>
            </w:tcBorders>
            <w:vAlign w:val="center"/>
            <w:hideMark/>
          </w:tcPr>
          <w:p w14:paraId="5A9539F0" w14:textId="77777777" w:rsidR="00AE1B55" w:rsidRDefault="00AE1B55" w:rsidP="00A52ACA"/>
        </w:tc>
        <w:tc>
          <w:tcPr>
            <w:tcW w:w="349" w:type="dxa"/>
            <w:tcBorders>
              <w:top w:val="single" w:sz="4" w:space="0" w:color="auto"/>
              <w:left w:val="single" w:sz="4" w:space="0" w:color="auto"/>
              <w:bottom w:val="single" w:sz="4" w:space="0" w:color="auto"/>
              <w:right w:val="single" w:sz="4" w:space="0" w:color="auto"/>
            </w:tcBorders>
            <w:hideMark/>
          </w:tcPr>
          <w:p w14:paraId="29DC898D" w14:textId="77777777" w:rsidR="00AE1B55" w:rsidRDefault="00AE1B55" w:rsidP="00A52ACA">
            <w:r>
              <w:t>4</w:t>
            </w:r>
          </w:p>
        </w:tc>
        <w:tc>
          <w:tcPr>
            <w:tcW w:w="5522" w:type="dxa"/>
            <w:tcBorders>
              <w:top w:val="single" w:sz="4" w:space="0" w:color="auto"/>
              <w:left w:val="single" w:sz="4" w:space="0" w:color="auto"/>
              <w:bottom w:val="single" w:sz="4" w:space="0" w:color="auto"/>
              <w:right w:val="single" w:sz="4" w:space="0" w:color="auto"/>
            </w:tcBorders>
          </w:tcPr>
          <w:p w14:paraId="0C95A624" w14:textId="77777777" w:rsidR="00AE1B55" w:rsidRDefault="00AE1B55" w:rsidP="00A52ACA">
            <w:r>
              <w:t>The sites amounting to this approach are greenfield in nature and are in non-housing uses. As a result it is considered unlikely that their redevelopment will lead to a notable reduction in unfit or vacant homes within the borough.</w:t>
            </w:r>
          </w:p>
        </w:tc>
        <w:tc>
          <w:tcPr>
            <w:tcW w:w="1164" w:type="dxa"/>
            <w:tcBorders>
              <w:top w:val="single" w:sz="4" w:space="0" w:color="auto"/>
              <w:left w:val="single" w:sz="4" w:space="0" w:color="auto"/>
              <w:bottom w:val="single" w:sz="4" w:space="0" w:color="auto"/>
              <w:right w:val="single" w:sz="4" w:space="0" w:color="auto"/>
            </w:tcBorders>
          </w:tcPr>
          <w:p w14:paraId="6413643B" w14:textId="77777777" w:rsidR="00AE1B55" w:rsidRDefault="00AE1B55" w:rsidP="00A52ACA">
            <w:pPr>
              <w:jc w:val="center"/>
              <w:rPr>
                <w:rFonts w:cstheme="minorHAnsi"/>
                <w:b/>
                <w:sz w:val="32"/>
                <w:szCs w:val="32"/>
              </w:rPr>
            </w:pPr>
          </w:p>
          <w:p w14:paraId="56F90B44" w14:textId="77777777" w:rsidR="00AE1B55" w:rsidRDefault="00AE1B55" w:rsidP="00A52ACA">
            <w:pPr>
              <w:jc w:val="center"/>
              <w:rPr>
                <w:rFonts w:cstheme="minorHAnsi"/>
                <w:b/>
                <w:sz w:val="32"/>
                <w:szCs w:val="32"/>
              </w:rPr>
            </w:pPr>
            <w:r>
              <w:rPr>
                <w:rFonts w:cstheme="minorHAnsi"/>
                <w:b/>
                <w:sz w:val="32"/>
                <w:szCs w:val="32"/>
              </w:rPr>
              <w:t>0</w:t>
            </w:r>
          </w:p>
        </w:tc>
        <w:tc>
          <w:tcPr>
            <w:tcW w:w="0" w:type="auto"/>
            <w:vMerge/>
            <w:tcBorders>
              <w:top w:val="single" w:sz="2" w:space="0" w:color="000000"/>
              <w:left w:val="single" w:sz="4" w:space="0" w:color="auto"/>
              <w:bottom w:val="single" w:sz="4" w:space="0" w:color="auto"/>
              <w:right w:val="single" w:sz="4" w:space="0" w:color="auto"/>
            </w:tcBorders>
            <w:shd w:val="clear" w:color="auto" w:fill="92D050"/>
            <w:vAlign w:val="center"/>
            <w:hideMark/>
          </w:tcPr>
          <w:p w14:paraId="2B3215C2"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3B797617" w14:textId="77777777" w:rsidR="00AE1B55" w:rsidRDefault="00AE1B55" w:rsidP="00A52ACA"/>
        </w:tc>
      </w:tr>
      <w:tr w:rsidR="00AE1B55" w14:paraId="1C05B9CF" w14:textId="77777777" w:rsidTr="00A52ACA">
        <w:trPr>
          <w:trHeight w:val="60"/>
        </w:trPr>
        <w:tc>
          <w:tcPr>
            <w:tcW w:w="0" w:type="auto"/>
            <w:vMerge/>
            <w:tcBorders>
              <w:top w:val="single" w:sz="2" w:space="0" w:color="000000"/>
              <w:left w:val="single" w:sz="4" w:space="0" w:color="auto"/>
              <w:bottom w:val="single" w:sz="2" w:space="0" w:color="000000"/>
              <w:right w:val="single" w:sz="4" w:space="0" w:color="auto"/>
            </w:tcBorders>
            <w:vAlign w:val="center"/>
            <w:hideMark/>
          </w:tcPr>
          <w:p w14:paraId="40C4145E"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3D4E2753" w14:textId="77777777" w:rsidR="00AE1B55" w:rsidRDefault="00AE1B55" w:rsidP="00A52ACA"/>
        </w:tc>
        <w:tc>
          <w:tcPr>
            <w:tcW w:w="0" w:type="auto"/>
            <w:vMerge/>
            <w:tcBorders>
              <w:top w:val="single" w:sz="2" w:space="0" w:color="000000"/>
              <w:left w:val="single" w:sz="4" w:space="0" w:color="auto"/>
              <w:bottom w:val="single" w:sz="4" w:space="0" w:color="auto"/>
              <w:right w:val="single" w:sz="4" w:space="0" w:color="auto"/>
            </w:tcBorders>
            <w:vAlign w:val="center"/>
            <w:hideMark/>
          </w:tcPr>
          <w:p w14:paraId="7A47786F" w14:textId="77777777" w:rsidR="00AE1B55" w:rsidRDefault="00AE1B55" w:rsidP="00A52ACA"/>
        </w:tc>
        <w:tc>
          <w:tcPr>
            <w:tcW w:w="0" w:type="auto"/>
            <w:vMerge/>
            <w:tcBorders>
              <w:top w:val="single" w:sz="2" w:space="0" w:color="000000"/>
              <w:left w:val="single" w:sz="4" w:space="0" w:color="auto"/>
              <w:bottom w:val="single" w:sz="4" w:space="0" w:color="auto"/>
              <w:right w:val="single" w:sz="4" w:space="0" w:color="auto"/>
            </w:tcBorders>
            <w:vAlign w:val="center"/>
            <w:hideMark/>
          </w:tcPr>
          <w:p w14:paraId="22E44000" w14:textId="77777777" w:rsidR="00AE1B55" w:rsidRDefault="00AE1B55" w:rsidP="00A52ACA"/>
        </w:tc>
        <w:tc>
          <w:tcPr>
            <w:tcW w:w="349" w:type="dxa"/>
            <w:tcBorders>
              <w:top w:val="single" w:sz="4" w:space="0" w:color="auto"/>
              <w:left w:val="single" w:sz="4" w:space="0" w:color="auto"/>
              <w:bottom w:val="single" w:sz="4" w:space="0" w:color="auto"/>
              <w:right w:val="single" w:sz="4" w:space="0" w:color="auto"/>
            </w:tcBorders>
            <w:hideMark/>
          </w:tcPr>
          <w:p w14:paraId="2977F547" w14:textId="77777777" w:rsidR="00AE1B55" w:rsidRDefault="00AE1B55" w:rsidP="00A52ACA">
            <w:r>
              <w:t>5</w:t>
            </w:r>
          </w:p>
        </w:tc>
        <w:tc>
          <w:tcPr>
            <w:tcW w:w="5522" w:type="dxa"/>
            <w:tcBorders>
              <w:top w:val="single" w:sz="4" w:space="0" w:color="auto"/>
              <w:left w:val="single" w:sz="4" w:space="0" w:color="auto"/>
              <w:bottom w:val="single" w:sz="4" w:space="0" w:color="auto"/>
              <w:right w:val="single" w:sz="4" w:space="0" w:color="auto"/>
            </w:tcBorders>
          </w:tcPr>
          <w:p w14:paraId="7A095DE3" w14:textId="77777777" w:rsidR="00AE1B55" w:rsidRDefault="00AE1B55" w:rsidP="00A52ACA">
            <w:r>
              <w:t xml:space="preserve">One of the sites forming part of this approach is of a scale that it would be expected to contribute significantly towards the provision of new infrastructure – primarily a new access road. This will amount to a significant benefit to the area more widely, including in respect of delivery of the new settlements outside of the Green Belt and associated highway mitigation. In any case, the approach </w:t>
            </w:r>
            <w:r>
              <w:lastRenderedPageBreak/>
              <w:t>will also see development benefit from existing infrastructure within the town, being in close proximity to key services and facilities.</w:t>
            </w:r>
          </w:p>
        </w:tc>
        <w:tc>
          <w:tcPr>
            <w:tcW w:w="1164" w:type="dxa"/>
            <w:tcBorders>
              <w:top w:val="single" w:sz="4" w:space="0" w:color="auto"/>
              <w:left w:val="single" w:sz="4" w:space="0" w:color="auto"/>
              <w:bottom w:val="single" w:sz="4" w:space="0" w:color="auto"/>
              <w:right w:val="single" w:sz="4" w:space="0" w:color="auto"/>
            </w:tcBorders>
            <w:shd w:val="clear" w:color="auto" w:fill="92D050"/>
          </w:tcPr>
          <w:p w14:paraId="5463B70A" w14:textId="77777777" w:rsidR="00AE1B55" w:rsidRDefault="00AE1B55" w:rsidP="00A52ACA">
            <w:pPr>
              <w:jc w:val="center"/>
              <w:rPr>
                <w:rFonts w:cstheme="minorHAnsi"/>
                <w:b/>
                <w:sz w:val="32"/>
                <w:szCs w:val="32"/>
              </w:rPr>
            </w:pPr>
          </w:p>
          <w:p w14:paraId="1071D1ED" w14:textId="77777777" w:rsidR="00AE1B55" w:rsidRDefault="00AE1B55" w:rsidP="00A52ACA">
            <w:pPr>
              <w:jc w:val="center"/>
              <w:rPr>
                <w:rFonts w:cstheme="minorHAnsi"/>
                <w:b/>
                <w:sz w:val="32"/>
                <w:szCs w:val="32"/>
              </w:rPr>
            </w:pPr>
          </w:p>
          <w:p w14:paraId="798F3C06" w14:textId="77777777" w:rsidR="00AE1B55" w:rsidRDefault="00AE1B55" w:rsidP="00A52ACA">
            <w:pPr>
              <w:jc w:val="center"/>
              <w:rPr>
                <w:rFonts w:cstheme="minorHAnsi"/>
                <w:b/>
                <w:sz w:val="32"/>
                <w:szCs w:val="32"/>
              </w:rPr>
            </w:pPr>
            <w:r>
              <w:rPr>
                <w:rFonts w:cstheme="minorHAnsi"/>
                <w:b/>
                <w:sz w:val="32"/>
                <w:szCs w:val="32"/>
              </w:rPr>
              <w:t>+</w:t>
            </w:r>
          </w:p>
        </w:tc>
        <w:tc>
          <w:tcPr>
            <w:tcW w:w="0" w:type="auto"/>
            <w:vMerge/>
            <w:tcBorders>
              <w:top w:val="single" w:sz="2" w:space="0" w:color="000000"/>
              <w:left w:val="single" w:sz="4" w:space="0" w:color="auto"/>
              <w:bottom w:val="single" w:sz="4" w:space="0" w:color="auto"/>
              <w:right w:val="single" w:sz="4" w:space="0" w:color="auto"/>
            </w:tcBorders>
            <w:shd w:val="clear" w:color="auto" w:fill="92D050"/>
            <w:vAlign w:val="center"/>
            <w:hideMark/>
          </w:tcPr>
          <w:p w14:paraId="06FEA499"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71FD4324" w14:textId="77777777" w:rsidR="00AE1B55" w:rsidRDefault="00AE1B55" w:rsidP="00A52ACA"/>
        </w:tc>
      </w:tr>
      <w:tr w:rsidR="00AE1B55" w14:paraId="09147431" w14:textId="77777777" w:rsidTr="00A52ACA">
        <w:trPr>
          <w:trHeight w:val="307"/>
        </w:trPr>
        <w:tc>
          <w:tcPr>
            <w:tcW w:w="0" w:type="auto"/>
            <w:vMerge/>
            <w:tcBorders>
              <w:top w:val="single" w:sz="2" w:space="0" w:color="000000"/>
              <w:left w:val="single" w:sz="4" w:space="0" w:color="auto"/>
              <w:bottom w:val="single" w:sz="2" w:space="0" w:color="000000"/>
              <w:right w:val="single" w:sz="4" w:space="0" w:color="auto"/>
            </w:tcBorders>
            <w:vAlign w:val="center"/>
            <w:hideMark/>
          </w:tcPr>
          <w:p w14:paraId="22B60C3F"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3D00A2C1" w14:textId="77777777" w:rsidR="00AE1B55" w:rsidRDefault="00AE1B55" w:rsidP="00A52ACA"/>
        </w:tc>
        <w:tc>
          <w:tcPr>
            <w:tcW w:w="440" w:type="dxa"/>
            <w:vMerge w:val="restart"/>
            <w:tcBorders>
              <w:top w:val="single" w:sz="4" w:space="0" w:color="auto"/>
              <w:left w:val="single" w:sz="4" w:space="0" w:color="auto"/>
              <w:bottom w:val="single" w:sz="4" w:space="0" w:color="auto"/>
              <w:right w:val="single" w:sz="4" w:space="0" w:color="auto"/>
            </w:tcBorders>
            <w:hideMark/>
          </w:tcPr>
          <w:p w14:paraId="5C70A618" w14:textId="77777777" w:rsidR="00AE1B55" w:rsidRDefault="00AE1B55" w:rsidP="00A52ACA">
            <w:r>
              <w:t>2</w:t>
            </w:r>
          </w:p>
        </w:tc>
        <w:tc>
          <w:tcPr>
            <w:tcW w:w="1738" w:type="dxa"/>
            <w:vMerge w:val="restart"/>
            <w:tcBorders>
              <w:top w:val="single" w:sz="4" w:space="0" w:color="auto"/>
              <w:left w:val="single" w:sz="4" w:space="0" w:color="auto"/>
              <w:bottom w:val="single" w:sz="4" w:space="0" w:color="auto"/>
              <w:right w:val="single" w:sz="4" w:space="0" w:color="auto"/>
            </w:tcBorders>
            <w:hideMark/>
          </w:tcPr>
          <w:p w14:paraId="68A0DAB5" w14:textId="77777777" w:rsidR="00AE1B55" w:rsidRDefault="00AE1B55" w:rsidP="00A52ACA">
            <w:r>
              <w:t>Employment and Jobs</w:t>
            </w:r>
          </w:p>
        </w:tc>
        <w:tc>
          <w:tcPr>
            <w:tcW w:w="349" w:type="dxa"/>
            <w:tcBorders>
              <w:top w:val="single" w:sz="4" w:space="0" w:color="auto"/>
              <w:left w:val="single" w:sz="4" w:space="0" w:color="auto"/>
              <w:bottom w:val="single" w:sz="4" w:space="0" w:color="auto"/>
              <w:right w:val="single" w:sz="4" w:space="0" w:color="auto"/>
            </w:tcBorders>
            <w:hideMark/>
          </w:tcPr>
          <w:p w14:paraId="7DF3327C" w14:textId="77777777" w:rsidR="00AE1B55" w:rsidRDefault="00AE1B55" w:rsidP="00A52ACA">
            <w:r>
              <w:t>1</w:t>
            </w:r>
          </w:p>
        </w:tc>
        <w:tc>
          <w:tcPr>
            <w:tcW w:w="5522" w:type="dxa"/>
            <w:tcBorders>
              <w:top w:val="single" w:sz="4" w:space="0" w:color="auto"/>
              <w:left w:val="single" w:sz="4" w:space="0" w:color="auto"/>
              <w:bottom w:val="single" w:sz="4" w:space="0" w:color="auto"/>
              <w:right w:val="single" w:sz="4" w:space="0" w:color="auto"/>
            </w:tcBorders>
          </w:tcPr>
          <w:p w14:paraId="75E4ABFD" w14:textId="77777777" w:rsidR="00AE1B55" w:rsidRDefault="00AE1B55" w:rsidP="00A52ACA">
            <w:r>
              <w:t xml:space="preserve">In the short-term, the diversity and quality of jobs available locally in accommodating this approach will noticeably improve given the scale of development involved and associated requirement for construction expertise. The range of these jobs, given the scale of development, will be broad and varied linked with a variety of sectors including engineering, clerical, service, professional and manual. In the longer term, the scale of development has the potential to attract employers to locate – either within the existing town but nearby to the related growth or within the new development. The former is more likely, given that whilst the approach does involve significant development, it is not in the order of the scale of a new settlement, for example, which would require its own infrastructure and service provision internally. Notwithstanding this, it is likely that new employment prospects will emerge as a result from a need to expand existing facilities within the town to service the growing population.  </w:t>
            </w:r>
          </w:p>
        </w:tc>
        <w:tc>
          <w:tcPr>
            <w:tcW w:w="1164" w:type="dxa"/>
            <w:tcBorders>
              <w:top w:val="single" w:sz="4" w:space="0" w:color="auto"/>
              <w:left w:val="single" w:sz="4" w:space="0" w:color="auto"/>
              <w:bottom w:val="single" w:sz="4" w:space="0" w:color="auto"/>
              <w:right w:val="single" w:sz="4" w:space="0" w:color="auto"/>
            </w:tcBorders>
            <w:shd w:val="clear" w:color="auto" w:fill="92D050"/>
          </w:tcPr>
          <w:p w14:paraId="60A70D4F" w14:textId="77777777" w:rsidR="00AE1B55" w:rsidRDefault="00AE1B55" w:rsidP="00A52ACA">
            <w:pPr>
              <w:rPr>
                <w:rFonts w:cstheme="minorHAnsi"/>
                <w:b/>
                <w:sz w:val="32"/>
                <w:szCs w:val="32"/>
              </w:rPr>
            </w:pPr>
          </w:p>
          <w:p w14:paraId="03B6680B" w14:textId="77777777" w:rsidR="00AE1B55" w:rsidRDefault="00AE1B55" w:rsidP="00A52ACA">
            <w:pPr>
              <w:rPr>
                <w:rFonts w:cstheme="minorHAnsi"/>
                <w:b/>
                <w:sz w:val="32"/>
                <w:szCs w:val="32"/>
              </w:rPr>
            </w:pPr>
          </w:p>
          <w:p w14:paraId="07C22765" w14:textId="77777777" w:rsidR="00AE1B55" w:rsidRDefault="00AE1B55" w:rsidP="00A52ACA">
            <w:pPr>
              <w:rPr>
                <w:rFonts w:cstheme="minorHAnsi"/>
                <w:b/>
                <w:sz w:val="32"/>
                <w:szCs w:val="32"/>
              </w:rPr>
            </w:pPr>
          </w:p>
          <w:p w14:paraId="3E6E066A" w14:textId="77777777" w:rsidR="00AE1B55" w:rsidRDefault="00AE1B55" w:rsidP="00A52ACA">
            <w:pPr>
              <w:rPr>
                <w:rFonts w:cstheme="minorHAnsi"/>
                <w:b/>
                <w:sz w:val="32"/>
                <w:szCs w:val="32"/>
              </w:rPr>
            </w:pPr>
          </w:p>
          <w:p w14:paraId="1DF8D73E" w14:textId="77777777" w:rsidR="00AE1B55" w:rsidRDefault="00AE1B55" w:rsidP="00A52ACA">
            <w:pPr>
              <w:rPr>
                <w:rFonts w:cstheme="minorHAnsi"/>
                <w:b/>
                <w:sz w:val="32"/>
                <w:szCs w:val="32"/>
              </w:rPr>
            </w:pPr>
          </w:p>
          <w:p w14:paraId="6E662AFB" w14:textId="77777777" w:rsidR="00AE1B55" w:rsidRDefault="00AE1B55" w:rsidP="00A52ACA">
            <w:pPr>
              <w:rPr>
                <w:rFonts w:cstheme="minorHAnsi"/>
                <w:b/>
                <w:sz w:val="32"/>
                <w:szCs w:val="32"/>
              </w:rPr>
            </w:pPr>
          </w:p>
          <w:p w14:paraId="608BC7A2" w14:textId="77777777" w:rsidR="00AE1B55" w:rsidRDefault="00AE1B55" w:rsidP="00A52ACA">
            <w:pPr>
              <w:jc w:val="center"/>
              <w:rPr>
                <w:rFonts w:cstheme="minorHAnsi"/>
                <w:b/>
                <w:sz w:val="32"/>
                <w:szCs w:val="32"/>
              </w:rPr>
            </w:pPr>
            <w:r>
              <w:rPr>
                <w:rFonts w:cstheme="minorHAnsi"/>
                <w:b/>
                <w:sz w:val="32"/>
                <w:szCs w:val="32"/>
              </w:rPr>
              <w:t>+</w:t>
            </w:r>
          </w:p>
        </w:tc>
        <w:tc>
          <w:tcPr>
            <w:tcW w:w="1172" w:type="dxa"/>
            <w:vMerge w:val="restart"/>
            <w:tcBorders>
              <w:top w:val="single" w:sz="4" w:space="0" w:color="auto"/>
              <w:left w:val="single" w:sz="4" w:space="0" w:color="auto"/>
              <w:bottom w:val="single" w:sz="4" w:space="0" w:color="auto"/>
              <w:right w:val="single" w:sz="4" w:space="0" w:color="auto"/>
            </w:tcBorders>
            <w:shd w:val="clear" w:color="auto" w:fill="92D050"/>
          </w:tcPr>
          <w:p w14:paraId="6D7673C8" w14:textId="77777777" w:rsidR="00AE1B55" w:rsidRDefault="00AE1B55" w:rsidP="00A52ACA">
            <w:pPr>
              <w:jc w:val="center"/>
            </w:pPr>
            <w:r>
              <w:rPr>
                <w:rFonts w:cstheme="minorHAnsi"/>
                <w:b/>
                <w:sz w:val="32"/>
                <w:szCs w:val="32"/>
              </w:rPr>
              <w:t>+</w:t>
            </w:r>
          </w:p>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7444A901" w14:textId="77777777" w:rsidR="00AE1B55" w:rsidRDefault="00AE1B55" w:rsidP="00A52ACA"/>
        </w:tc>
      </w:tr>
      <w:tr w:rsidR="00AE1B55" w14:paraId="6BD25BC2" w14:textId="77777777" w:rsidTr="00A52ACA">
        <w:trPr>
          <w:trHeight w:val="307"/>
        </w:trPr>
        <w:tc>
          <w:tcPr>
            <w:tcW w:w="0" w:type="auto"/>
            <w:vMerge/>
            <w:tcBorders>
              <w:top w:val="single" w:sz="2" w:space="0" w:color="000000"/>
              <w:left w:val="single" w:sz="4" w:space="0" w:color="auto"/>
              <w:bottom w:val="single" w:sz="2" w:space="0" w:color="000000"/>
              <w:right w:val="single" w:sz="4" w:space="0" w:color="auto"/>
            </w:tcBorders>
            <w:vAlign w:val="center"/>
            <w:hideMark/>
          </w:tcPr>
          <w:p w14:paraId="70BA33C5"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326100B5" w14:textId="77777777" w:rsidR="00AE1B55" w:rsidRDefault="00AE1B55" w:rsidP="00A52ACA"/>
        </w:tc>
        <w:tc>
          <w:tcPr>
            <w:tcW w:w="0" w:type="auto"/>
            <w:vMerge/>
            <w:tcBorders>
              <w:top w:val="single" w:sz="4" w:space="0" w:color="auto"/>
              <w:left w:val="single" w:sz="4" w:space="0" w:color="auto"/>
              <w:bottom w:val="single" w:sz="4" w:space="0" w:color="auto"/>
              <w:right w:val="single" w:sz="4" w:space="0" w:color="auto"/>
            </w:tcBorders>
            <w:vAlign w:val="center"/>
            <w:hideMark/>
          </w:tcPr>
          <w:p w14:paraId="4E64E836" w14:textId="77777777" w:rsidR="00AE1B55" w:rsidRDefault="00AE1B55" w:rsidP="00A52ACA"/>
        </w:tc>
        <w:tc>
          <w:tcPr>
            <w:tcW w:w="0" w:type="auto"/>
            <w:vMerge/>
            <w:tcBorders>
              <w:top w:val="single" w:sz="4" w:space="0" w:color="auto"/>
              <w:left w:val="single" w:sz="4" w:space="0" w:color="auto"/>
              <w:bottom w:val="single" w:sz="4" w:space="0" w:color="auto"/>
              <w:right w:val="single" w:sz="4" w:space="0" w:color="auto"/>
            </w:tcBorders>
            <w:vAlign w:val="center"/>
            <w:hideMark/>
          </w:tcPr>
          <w:p w14:paraId="102D2BE6" w14:textId="77777777" w:rsidR="00AE1B55" w:rsidRDefault="00AE1B55" w:rsidP="00A52ACA"/>
        </w:tc>
        <w:tc>
          <w:tcPr>
            <w:tcW w:w="349" w:type="dxa"/>
            <w:tcBorders>
              <w:top w:val="single" w:sz="4" w:space="0" w:color="auto"/>
              <w:left w:val="single" w:sz="4" w:space="0" w:color="auto"/>
              <w:bottom w:val="single" w:sz="4" w:space="0" w:color="auto"/>
              <w:right w:val="single" w:sz="4" w:space="0" w:color="auto"/>
            </w:tcBorders>
            <w:hideMark/>
          </w:tcPr>
          <w:p w14:paraId="2FF9C696" w14:textId="77777777" w:rsidR="00AE1B55" w:rsidRDefault="00AE1B55" w:rsidP="00A52ACA">
            <w:r>
              <w:t>2</w:t>
            </w:r>
          </w:p>
        </w:tc>
        <w:tc>
          <w:tcPr>
            <w:tcW w:w="5522" w:type="dxa"/>
            <w:tcBorders>
              <w:top w:val="single" w:sz="4" w:space="0" w:color="auto"/>
              <w:left w:val="single" w:sz="4" w:space="0" w:color="auto"/>
              <w:bottom w:val="single" w:sz="4" w:space="0" w:color="auto"/>
              <w:right w:val="single" w:sz="4" w:space="0" w:color="auto"/>
            </w:tcBorders>
          </w:tcPr>
          <w:p w14:paraId="1C442C88" w14:textId="77777777" w:rsidR="00AE1B55" w:rsidRDefault="00AE1B55" w:rsidP="00A52ACA">
            <w:r>
              <w:t>Delivery of this approach will result in a short-term boost to employment given the scale of development involved and associated requirement for construction expertise. The range of these jobs, given the scale of development, will be broad and varied linked with a variety of sectors including engineering, clerical, service, professional and manual. In the longer term, the scale of development is likely to attract employers to locate in response to population growth, for example to expand nearby service provision, and it is expected this would have a positive effect on employment levels locally.</w:t>
            </w:r>
          </w:p>
        </w:tc>
        <w:tc>
          <w:tcPr>
            <w:tcW w:w="1164" w:type="dxa"/>
            <w:tcBorders>
              <w:top w:val="single" w:sz="4" w:space="0" w:color="auto"/>
              <w:left w:val="single" w:sz="4" w:space="0" w:color="auto"/>
              <w:bottom w:val="single" w:sz="4" w:space="0" w:color="auto"/>
              <w:right w:val="single" w:sz="4" w:space="0" w:color="auto"/>
            </w:tcBorders>
            <w:shd w:val="clear" w:color="auto" w:fill="92D050"/>
          </w:tcPr>
          <w:p w14:paraId="7E6D0E2E" w14:textId="77777777" w:rsidR="00AE1B55" w:rsidRDefault="00AE1B55" w:rsidP="00A52ACA">
            <w:pPr>
              <w:jc w:val="center"/>
              <w:rPr>
                <w:rFonts w:cstheme="minorHAnsi"/>
                <w:b/>
                <w:sz w:val="32"/>
                <w:szCs w:val="32"/>
              </w:rPr>
            </w:pPr>
          </w:p>
          <w:p w14:paraId="38C6046E" w14:textId="77777777" w:rsidR="00AE1B55" w:rsidRDefault="00AE1B55" w:rsidP="00A52ACA">
            <w:pPr>
              <w:jc w:val="center"/>
              <w:rPr>
                <w:rFonts w:cstheme="minorHAnsi"/>
                <w:b/>
                <w:sz w:val="32"/>
                <w:szCs w:val="32"/>
              </w:rPr>
            </w:pPr>
          </w:p>
          <w:p w14:paraId="1FA4C468" w14:textId="77777777" w:rsidR="00AE1B55" w:rsidRDefault="00AE1B55" w:rsidP="00A52ACA">
            <w:pPr>
              <w:jc w:val="center"/>
              <w:rPr>
                <w:rFonts w:cstheme="minorHAnsi"/>
                <w:b/>
                <w:sz w:val="32"/>
                <w:szCs w:val="32"/>
              </w:rPr>
            </w:pPr>
          </w:p>
          <w:p w14:paraId="0F0F9876" w14:textId="77777777" w:rsidR="00AE1B55" w:rsidRDefault="00AE1B55" w:rsidP="00A52ACA">
            <w:pPr>
              <w:jc w:val="center"/>
              <w:rPr>
                <w:rFonts w:cstheme="minorHAnsi"/>
                <w:b/>
                <w:sz w:val="32"/>
                <w:szCs w:val="32"/>
              </w:rPr>
            </w:pPr>
          </w:p>
          <w:p w14:paraId="64588FB4" w14:textId="77777777" w:rsidR="00AE1B55" w:rsidRDefault="00AE1B55" w:rsidP="00A52ACA">
            <w:pPr>
              <w:jc w:val="center"/>
              <w:rPr>
                <w:rFonts w:cstheme="minorHAnsi"/>
                <w:b/>
                <w:sz w:val="32"/>
                <w:szCs w:val="32"/>
              </w:rPr>
            </w:pPr>
            <w:r>
              <w:rPr>
                <w:rFonts w:cstheme="minorHAnsi"/>
                <w:b/>
                <w:sz w:val="32"/>
                <w:szCs w:val="32"/>
              </w:rPr>
              <w:t>+</w:t>
            </w:r>
          </w:p>
          <w:p w14:paraId="348DC602" w14:textId="77777777" w:rsidR="00AE1B55" w:rsidRDefault="00AE1B55" w:rsidP="00A52ACA">
            <w:pPr>
              <w:jc w:val="center"/>
              <w:rPr>
                <w:rFonts w:cstheme="minorHAnsi"/>
                <w:b/>
                <w:sz w:val="32"/>
                <w:szCs w:val="32"/>
              </w:rPr>
            </w:pPr>
          </w:p>
          <w:p w14:paraId="3DF1F77E" w14:textId="77777777" w:rsidR="00AE1B55" w:rsidRDefault="00AE1B55" w:rsidP="00A52ACA">
            <w:pPr>
              <w:jc w:val="center"/>
              <w:rPr>
                <w:rFonts w:cstheme="minorHAnsi"/>
                <w:b/>
                <w:sz w:val="32"/>
                <w:szCs w:val="32"/>
              </w:rPr>
            </w:pPr>
          </w:p>
        </w:tc>
        <w:tc>
          <w:tcPr>
            <w:tcW w:w="0" w:type="auto"/>
            <w:vMerge/>
            <w:tcBorders>
              <w:top w:val="single" w:sz="4" w:space="0" w:color="auto"/>
              <w:left w:val="single" w:sz="4" w:space="0" w:color="auto"/>
              <w:bottom w:val="single" w:sz="4" w:space="0" w:color="auto"/>
              <w:right w:val="single" w:sz="4" w:space="0" w:color="auto"/>
            </w:tcBorders>
            <w:shd w:val="clear" w:color="auto" w:fill="92D050"/>
            <w:vAlign w:val="center"/>
            <w:hideMark/>
          </w:tcPr>
          <w:p w14:paraId="06B08288"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3C8C4225" w14:textId="77777777" w:rsidR="00AE1B55" w:rsidRDefault="00AE1B55" w:rsidP="00A52ACA"/>
        </w:tc>
      </w:tr>
      <w:tr w:rsidR="00AE1B55" w14:paraId="6A4F330E" w14:textId="77777777" w:rsidTr="00A52ACA">
        <w:trPr>
          <w:trHeight w:val="307"/>
        </w:trPr>
        <w:tc>
          <w:tcPr>
            <w:tcW w:w="0" w:type="auto"/>
            <w:vMerge/>
            <w:tcBorders>
              <w:top w:val="single" w:sz="2" w:space="0" w:color="000000"/>
              <w:left w:val="single" w:sz="4" w:space="0" w:color="auto"/>
              <w:bottom w:val="single" w:sz="2" w:space="0" w:color="000000"/>
              <w:right w:val="single" w:sz="4" w:space="0" w:color="auto"/>
            </w:tcBorders>
            <w:vAlign w:val="center"/>
            <w:hideMark/>
          </w:tcPr>
          <w:p w14:paraId="001704E9"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0E24139F" w14:textId="77777777" w:rsidR="00AE1B55" w:rsidRDefault="00AE1B55" w:rsidP="00A52ACA"/>
        </w:tc>
        <w:tc>
          <w:tcPr>
            <w:tcW w:w="0" w:type="auto"/>
            <w:vMerge/>
            <w:tcBorders>
              <w:top w:val="single" w:sz="4" w:space="0" w:color="auto"/>
              <w:left w:val="single" w:sz="4" w:space="0" w:color="auto"/>
              <w:bottom w:val="single" w:sz="4" w:space="0" w:color="auto"/>
              <w:right w:val="single" w:sz="4" w:space="0" w:color="auto"/>
            </w:tcBorders>
            <w:vAlign w:val="center"/>
            <w:hideMark/>
          </w:tcPr>
          <w:p w14:paraId="19117E5A" w14:textId="77777777" w:rsidR="00AE1B55" w:rsidRDefault="00AE1B55" w:rsidP="00A52ACA"/>
        </w:tc>
        <w:tc>
          <w:tcPr>
            <w:tcW w:w="0" w:type="auto"/>
            <w:vMerge/>
            <w:tcBorders>
              <w:top w:val="single" w:sz="4" w:space="0" w:color="auto"/>
              <w:left w:val="single" w:sz="4" w:space="0" w:color="auto"/>
              <w:bottom w:val="single" w:sz="4" w:space="0" w:color="auto"/>
              <w:right w:val="single" w:sz="4" w:space="0" w:color="auto"/>
            </w:tcBorders>
            <w:vAlign w:val="center"/>
            <w:hideMark/>
          </w:tcPr>
          <w:p w14:paraId="4F28FDAF" w14:textId="77777777" w:rsidR="00AE1B55" w:rsidRDefault="00AE1B55" w:rsidP="00A52ACA"/>
        </w:tc>
        <w:tc>
          <w:tcPr>
            <w:tcW w:w="349" w:type="dxa"/>
            <w:tcBorders>
              <w:top w:val="single" w:sz="4" w:space="0" w:color="auto"/>
              <w:left w:val="single" w:sz="4" w:space="0" w:color="auto"/>
              <w:bottom w:val="single" w:sz="4" w:space="0" w:color="auto"/>
              <w:right w:val="single" w:sz="4" w:space="0" w:color="auto"/>
            </w:tcBorders>
            <w:hideMark/>
          </w:tcPr>
          <w:p w14:paraId="7298F2B0" w14:textId="77777777" w:rsidR="00AE1B55" w:rsidRDefault="00AE1B55" w:rsidP="00A52ACA">
            <w:r>
              <w:t>3</w:t>
            </w:r>
          </w:p>
        </w:tc>
        <w:tc>
          <w:tcPr>
            <w:tcW w:w="5522" w:type="dxa"/>
            <w:tcBorders>
              <w:top w:val="single" w:sz="4" w:space="0" w:color="auto"/>
              <w:left w:val="single" w:sz="4" w:space="0" w:color="auto"/>
              <w:bottom w:val="single" w:sz="4" w:space="0" w:color="auto"/>
              <w:right w:val="single" w:sz="4" w:space="0" w:color="auto"/>
            </w:tcBorders>
          </w:tcPr>
          <w:p w14:paraId="70A348F0" w14:textId="77777777" w:rsidR="00AE1B55" w:rsidRDefault="00AE1B55" w:rsidP="00A52ACA">
            <w:r>
              <w:t xml:space="preserve">There will be a short-term improvement to rural productivity in terms of employment opportunities as a result of associated construction activity locally. Growth in this way would be strongly linked with the adjacent town and associated productivity. However the approach does present some risk to existing rural employment – such as within the agricultural sector, and therefore rural productivity - resulting from the development of land in productive agricultural use for housing. Notwithstanding this, an increase in population on the rural fringe may help to ensure long term viability of existing rural businesses nearby. This helps to minimise negative impacts from the risks. </w:t>
            </w:r>
          </w:p>
        </w:tc>
        <w:tc>
          <w:tcPr>
            <w:tcW w:w="1164" w:type="dxa"/>
            <w:tcBorders>
              <w:top w:val="single" w:sz="4" w:space="0" w:color="auto"/>
              <w:left w:val="single" w:sz="4" w:space="0" w:color="auto"/>
              <w:bottom w:val="single" w:sz="4" w:space="0" w:color="auto"/>
              <w:right w:val="single" w:sz="4" w:space="0" w:color="auto"/>
            </w:tcBorders>
            <w:shd w:val="clear" w:color="auto" w:fill="auto"/>
          </w:tcPr>
          <w:p w14:paraId="43321AE5" w14:textId="77777777" w:rsidR="00AE1B55" w:rsidRDefault="00AE1B55" w:rsidP="00A52ACA">
            <w:pPr>
              <w:jc w:val="center"/>
              <w:rPr>
                <w:rFonts w:cstheme="minorHAnsi"/>
                <w:b/>
                <w:sz w:val="32"/>
                <w:szCs w:val="32"/>
              </w:rPr>
            </w:pPr>
          </w:p>
          <w:p w14:paraId="743E98D5" w14:textId="77777777" w:rsidR="00AE1B55" w:rsidRDefault="00AE1B55" w:rsidP="00A52ACA">
            <w:pPr>
              <w:jc w:val="center"/>
              <w:rPr>
                <w:rFonts w:cstheme="minorHAnsi"/>
                <w:b/>
                <w:sz w:val="32"/>
                <w:szCs w:val="32"/>
              </w:rPr>
            </w:pPr>
          </w:p>
          <w:p w14:paraId="207A14D3" w14:textId="77777777" w:rsidR="00AE1B55" w:rsidRDefault="00AE1B55" w:rsidP="00A52ACA">
            <w:pPr>
              <w:jc w:val="center"/>
              <w:rPr>
                <w:rFonts w:cstheme="minorHAnsi"/>
                <w:b/>
                <w:sz w:val="32"/>
                <w:szCs w:val="32"/>
              </w:rPr>
            </w:pPr>
          </w:p>
          <w:p w14:paraId="067D966E" w14:textId="77777777" w:rsidR="00AE1B55" w:rsidRDefault="00AE1B55" w:rsidP="00A52ACA">
            <w:pPr>
              <w:jc w:val="center"/>
              <w:rPr>
                <w:rFonts w:cstheme="minorHAnsi"/>
                <w:b/>
                <w:sz w:val="32"/>
                <w:szCs w:val="32"/>
              </w:rPr>
            </w:pPr>
            <w:r>
              <w:rPr>
                <w:rFonts w:cstheme="minorHAnsi"/>
                <w:b/>
                <w:sz w:val="32"/>
                <w:szCs w:val="32"/>
              </w:rPr>
              <w:t>0</w:t>
            </w:r>
          </w:p>
        </w:tc>
        <w:tc>
          <w:tcPr>
            <w:tcW w:w="0" w:type="auto"/>
            <w:vMerge/>
            <w:tcBorders>
              <w:top w:val="single" w:sz="4" w:space="0" w:color="auto"/>
              <w:left w:val="single" w:sz="4" w:space="0" w:color="auto"/>
              <w:bottom w:val="single" w:sz="4" w:space="0" w:color="auto"/>
              <w:right w:val="single" w:sz="4" w:space="0" w:color="auto"/>
            </w:tcBorders>
            <w:shd w:val="clear" w:color="auto" w:fill="92D050"/>
            <w:vAlign w:val="center"/>
            <w:hideMark/>
          </w:tcPr>
          <w:p w14:paraId="1B00C125"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06FE715A" w14:textId="77777777" w:rsidR="00AE1B55" w:rsidRDefault="00AE1B55" w:rsidP="00A52ACA"/>
        </w:tc>
      </w:tr>
      <w:tr w:rsidR="00AE1B55" w14:paraId="104D65F8" w14:textId="77777777" w:rsidTr="00A52ACA">
        <w:trPr>
          <w:trHeight w:val="184"/>
        </w:trPr>
        <w:tc>
          <w:tcPr>
            <w:tcW w:w="0" w:type="auto"/>
            <w:vMerge/>
            <w:tcBorders>
              <w:top w:val="single" w:sz="2" w:space="0" w:color="000000"/>
              <w:left w:val="single" w:sz="4" w:space="0" w:color="auto"/>
              <w:bottom w:val="single" w:sz="2" w:space="0" w:color="000000"/>
              <w:right w:val="single" w:sz="4" w:space="0" w:color="auto"/>
            </w:tcBorders>
            <w:vAlign w:val="center"/>
            <w:hideMark/>
          </w:tcPr>
          <w:p w14:paraId="7B66841D"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26E7392F" w14:textId="77777777" w:rsidR="00AE1B55" w:rsidRDefault="00AE1B55" w:rsidP="00A52ACA"/>
        </w:tc>
        <w:tc>
          <w:tcPr>
            <w:tcW w:w="440" w:type="dxa"/>
            <w:vMerge w:val="restart"/>
            <w:tcBorders>
              <w:top w:val="single" w:sz="4" w:space="0" w:color="auto"/>
              <w:left w:val="single" w:sz="4" w:space="0" w:color="auto"/>
              <w:bottom w:val="single" w:sz="4" w:space="0" w:color="auto"/>
              <w:right w:val="single" w:sz="4" w:space="0" w:color="auto"/>
            </w:tcBorders>
            <w:hideMark/>
          </w:tcPr>
          <w:p w14:paraId="0F89823D" w14:textId="77777777" w:rsidR="00AE1B55" w:rsidRDefault="00AE1B55" w:rsidP="00A52ACA">
            <w:r>
              <w:t>3</w:t>
            </w:r>
          </w:p>
        </w:tc>
        <w:tc>
          <w:tcPr>
            <w:tcW w:w="1738" w:type="dxa"/>
            <w:vMerge w:val="restart"/>
            <w:tcBorders>
              <w:top w:val="single" w:sz="4" w:space="0" w:color="auto"/>
              <w:left w:val="single" w:sz="4" w:space="0" w:color="auto"/>
              <w:bottom w:val="single" w:sz="4" w:space="0" w:color="auto"/>
              <w:right w:val="single" w:sz="4" w:space="0" w:color="auto"/>
            </w:tcBorders>
            <w:hideMark/>
          </w:tcPr>
          <w:p w14:paraId="2956208C" w14:textId="77777777" w:rsidR="00AE1B55" w:rsidRDefault="00AE1B55" w:rsidP="00A52ACA">
            <w:r>
              <w:t>Economic Structure and Innovation</w:t>
            </w:r>
          </w:p>
        </w:tc>
        <w:tc>
          <w:tcPr>
            <w:tcW w:w="349" w:type="dxa"/>
            <w:tcBorders>
              <w:top w:val="single" w:sz="4" w:space="0" w:color="auto"/>
              <w:left w:val="single" w:sz="4" w:space="0" w:color="auto"/>
              <w:bottom w:val="single" w:sz="4" w:space="0" w:color="auto"/>
              <w:right w:val="single" w:sz="4" w:space="0" w:color="auto"/>
            </w:tcBorders>
            <w:hideMark/>
          </w:tcPr>
          <w:p w14:paraId="682B7226" w14:textId="77777777" w:rsidR="00AE1B55" w:rsidRDefault="00AE1B55" w:rsidP="00A52ACA">
            <w:r>
              <w:t>1</w:t>
            </w:r>
          </w:p>
        </w:tc>
        <w:tc>
          <w:tcPr>
            <w:tcW w:w="5522" w:type="dxa"/>
            <w:tcBorders>
              <w:top w:val="single" w:sz="4" w:space="0" w:color="auto"/>
              <w:left w:val="single" w:sz="4" w:space="0" w:color="auto"/>
              <w:bottom w:val="single" w:sz="4" w:space="0" w:color="auto"/>
              <w:right w:val="single" w:sz="4" w:space="0" w:color="auto"/>
            </w:tcBorders>
          </w:tcPr>
          <w:p w14:paraId="65C70D18" w14:textId="77777777" w:rsidR="00AE1B55" w:rsidRDefault="00AE1B55" w:rsidP="00A52ACA">
            <w:r>
              <w:t xml:space="preserve">The sites amounting to the approach are of a scale which means there may be the potential for land and buildings of the type required by businesses to form part of a mixed use approach to development, but this would not amount to a substantial portion of development, if any at all. Notwithstanding this, it is not expected that this approach would see the </w:t>
            </w:r>
            <w:r w:rsidRPr="001B646A">
              <w:rPr>
                <w:i/>
              </w:rPr>
              <w:t>removal</w:t>
            </w:r>
            <w:r>
              <w:t xml:space="preserve"> of land and buildings of the type required by businesses as delivery of the approach does not require the replacement of good quality employment premises as per the protections afforded to good and upper-average employment land through the Erewash Core Strategy and Erewash Employment Land Survey 2019.</w:t>
            </w:r>
          </w:p>
        </w:tc>
        <w:tc>
          <w:tcPr>
            <w:tcW w:w="1164" w:type="dxa"/>
            <w:tcBorders>
              <w:top w:val="single" w:sz="4" w:space="0" w:color="auto"/>
              <w:left w:val="single" w:sz="4" w:space="0" w:color="auto"/>
              <w:bottom w:val="single" w:sz="4" w:space="0" w:color="auto"/>
              <w:right w:val="single" w:sz="4" w:space="0" w:color="auto"/>
            </w:tcBorders>
          </w:tcPr>
          <w:p w14:paraId="204E4423" w14:textId="77777777" w:rsidR="00AE1B55" w:rsidRDefault="00AE1B55" w:rsidP="00A52ACA">
            <w:pPr>
              <w:jc w:val="center"/>
              <w:rPr>
                <w:rFonts w:cstheme="minorHAnsi"/>
                <w:b/>
                <w:sz w:val="32"/>
                <w:szCs w:val="32"/>
              </w:rPr>
            </w:pPr>
          </w:p>
          <w:p w14:paraId="7598B433" w14:textId="77777777" w:rsidR="00AE1B55" w:rsidRDefault="00AE1B55" w:rsidP="00A52ACA">
            <w:pPr>
              <w:jc w:val="center"/>
              <w:rPr>
                <w:rFonts w:cstheme="minorHAnsi"/>
                <w:b/>
                <w:sz w:val="32"/>
                <w:szCs w:val="32"/>
              </w:rPr>
            </w:pPr>
          </w:p>
          <w:p w14:paraId="7E45FF49" w14:textId="77777777" w:rsidR="00AE1B55" w:rsidRDefault="00AE1B55" w:rsidP="00A52ACA">
            <w:pPr>
              <w:jc w:val="center"/>
              <w:rPr>
                <w:rFonts w:cstheme="minorHAnsi"/>
                <w:b/>
                <w:sz w:val="32"/>
                <w:szCs w:val="32"/>
              </w:rPr>
            </w:pPr>
          </w:p>
          <w:p w14:paraId="5E5F8FF9" w14:textId="77777777" w:rsidR="00AE1B55" w:rsidRDefault="00AE1B55" w:rsidP="00A52ACA">
            <w:pPr>
              <w:jc w:val="center"/>
              <w:rPr>
                <w:rFonts w:cstheme="minorHAnsi"/>
                <w:b/>
                <w:sz w:val="32"/>
                <w:szCs w:val="32"/>
              </w:rPr>
            </w:pPr>
            <w:r>
              <w:rPr>
                <w:rFonts w:cstheme="minorHAnsi"/>
                <w:b/>
                <w:sz w:val="32"/>
                <w:szCs w:val="32"/>
              </w:rPr>
              <w:t>0</w:t>
            </w:r>
          </w:p>
        </w:tc>
        <w:tc>
          <w:tcPr>
            <w:tcW w:w="1172" w:type="dxa"/>
            <w:vMerge w:val="restart"/>
            <w:tcBorders>
              <w:top w:val="single" w:sz="4" w:space="0" w:color="auto"/>
              <w:left w:val="single" w:sz="4" w:space="0" w:color="auto"/>
              <w:bottom w:val="single" w:sz="4" w:space="0" w:color="auto"/>
              <w:right w:val="single" w:sz="4" w:space="0" w:color="auto"/>
            </w:tcBorders>
            <w:shd w:val="clear" w:color="auto" w:fill="92D050"/>
          </w:tcPr>
          <w:p w14:paraId="1323386C" w14:textId="77777777" w:rsidR="00AE1B55" w:rsidRDefault="00AE1B55" w:rsidP="00A52ACA">
            <w:pPr>
              <w:jc w:val="center"/>
            </w:pPr>
            <w:r>
              <w:rPr>
                <w:rFonts w:cstheme="minorHAnsi"/>
                <w:b/>
                <w:sz w:val="32"/>
                <w:szCs w:val="32"/>
              </w:rPr>
              <w:t>+</w:t>
            </w:r>
          </w:p>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49384F77" w14:textId="77777777" w:rsidR="00AE1B55" w:rsidRDefault="00AE1B55" w:rsidP="00A52ACA"/>
        </w:tc>
      </w:tr>
      <w:tr w:rsidR="00AE1B55" w14:paraId="7AB6CACE" w14:textId="77777777" w:rsidTr="00A52ACA">
        <w:trPr>
          <w:trHeight w:val="180"/>
        </w:trPr>
        <w:tc>
          <w:tcPr>
            <w:tcW w:w="0" w:type="auto"/>
            <w:vMerge/>
            <w:tcBorders>
              <w:top w:val="single" w:sz="2" w:space="0" w:color="000000"/>
              <w:left w:val="single" w:sz="4" w:space="0" w:color="auto"/>
              <w:bottom w:val="single" w:sz="2" w:space="0" w:color="000000"/>
              <w:right w:val="single" w:sz="4" w:space="0" w:color="auto"/>
            </w:tcBorders>
            <w:vAlign w:val="center"/>
            <w:hideMark/>
          </w:tcPr>
          <w:p w14:paraId="044D977D"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2FB95953" w14:textId="77777777" w:rsidR="00AE1B55" w:rsidRDefault="00AE1B55" w:rsidP="00A52ACA"/>
        </w:tc>
        <w:tc>
          <w:tcPr>
            <w:tcW w:w="0" w:type="auto"/>
            <w:vMerge/>
            <w:tcBorders>
              <w:top w:val="single" w:sz="4" w:space="0" w:color="auto"/>
              <w:left w:val="single" w:sz="4" w:space="0" w:color="auto"/>
              <w:bottom w:val="single" w:sz="4" w:space="0" w:color="auto"/>
              <w:right w:val="single" w:sz="4" w:space="0" w:color="auto"/>
            </w:tcBorders>
            <w:vAlign w:val="center"/>
            <w:hideMark/>
          </w:tcPr>
          <w:p w14:paraId="74A4807E" w14:textId="77777777" w:rsidR="00AE1B55" w:rsidRDefault="00AE1B55" w:rsidP="00A52ACA"/>
        </w:tc>
        <w:tc>
          <w:tcPr>
            <w:tcW w:w="0" w:type="auto"/>
            <w:vMerge/>
            <w:tcBorders>
              <w:top w:val="single" w:sz="4" w:space="0" w:color="auto"/>
              <w:left w:val="single" w:sz="4" w:space="0" w:color="auto"/>
              <w:bottom w:val="single" w:sz="4" w:space="0" w:color="auto"/>
              <w:right w:val="single" w:sz="4" w:space="0" w:color="auto"/>
            </w:tcBorders>
            <w:vAlign w:val="center"/>
            <w:hideMark/>
          </w:tcPr>
          <w:p w14:paraId="65E25C94" w14:textId="77777777" w:rsidR="00AE1B55" w:rsidRDefault="00AE1B55" w:rsidP="00A52ACA"/>
        </w:tc>
        <w:tc>
          <w:tcPr>
            <w:tcW w:w="349" w:type="dxa"/>
            <w:tcBorders>
              <w:top w:val="single" w:sz="4" w:space="0" w:color="auto"/>
              <w:left w:val="single" w:sz="4" w:space="0" w:color="auto"/>
              <w:bottom w:val="single" w:sz="4" w:space="0" w:color="auto"/>
              <w:right w:val="single" w:sz="4" w:space="0" w:color="auto"/>
            </w:tcBorders>
            <w:hideMark/>
          </w:tcPr>
          <w:p w14:paraId="38068EE1" w14:textId="77777777" w:rsidR="00AE1B55" w:rsidRDefault="00AE1B55" w:rsidP="00A52ACA">
            <w:r>
              <w:t>2</w:t>
            </w:r>
          </w:p>
        </w:tc>
        <w:tc>
          <w:tcPr>
            <w:tcW w:w="5522" w:type="dxa"/>
            <w:tcBorders>
              <w:top w:val="single" w:sz="4" w:space="0" w:color="auto"/>
              <w:left w:val="single" w:sz="4" w:space="0" w:color="auto"/>
              <w:bottom w:val="single" w:sz="4" w:space="0" w:color="auto"/>
              <w:right w:val="single" w:sz="4" w:space="0" w:color="auto"/>
            </w:tcBorders>
          </w:tcPr>
          <w:p w14:paraId="6EA423E7" w14:textId="77777777" w:rsidR="00AE1B55" w:rsidRDefault="00AE1B55" w:rsidP="00A52ACA">
            <w:r>
              <w:t>This approach is unlikely to result in development at a scale which would attract business or university clusters. It is noted that there is the potential to attract some business use, as part of a mixed-use approach to development, but at a limited scale.</w:t>
            </w:r>
          </w:p>
        </w:tc>
        <w:tc>
          <w:tcPr>
            <w:tcW w:w="1164" w:type="dxa"/>
            <w:tcBorders>
              <w:top w:val="single" w:sz="4" w:space="0" w:color="auto"/>
              <w:left w:val="single" w:sz="4" w:space="0" w:color="auto"/>
              <w:bottom w:val="single" w:sz="4" w:space="0" w:color="auto"/>
              <w:right w:val="single" w:sz="4" w:space="0" w:color="auto"/>
            </w:tcBorders>
          </w:tcPr>
          <w:p w14:paraId="2A0250C7" w14:textId="77777777" w:rsidR="00AE1B55" w:rsidRDefault="00AE1B55" w:rsidP="00A52ACA">
            <w:pPr>
              <w:jc w:val="center"/>
              <w:rPr>
                <w:rFonts w:cstheme="minorHAnsi"/>
                <w:b/>
                <w:sz w:val="32"/>
                <w:szCs w:val="32"/>
              </w:rPr>
            </w:pPr>
          </w:p>
          <w:p w14:paraId="35E19F83" w14:textId="77777777" w:rsidR="00AE1B55" w:rsidRDefault="00AE1B55" w:rsidP="00A52ACA">
            <w:pPr>
              <w:jc w:val="center"/>
              <w:rPr>
                <w:rFonts w:cstheme="minorHAnsi"/>
                <w:b/>
                <w:sz w:val="32"/>
                <w:szCs w:val="32"/>
              </w:rPr>
            </w:pPr>
            <w:r>
              <w:rPr>
                <w:rFonts w:cstheme="minorHAnsi"/>
                <w:b/>
                <w:sz w:val="32"/>
                <w:szCs w:val="32"/>
              </w:rPr>
              <w:t>0</w:t>
            </w:r>
          </w:p>
        </w:tc>
        <w:tc>
          <w:tcPr>
            <w:tcW w:w="0" w:type="auto"/>
            <w:vMerge/>
            <w:tcBorders>
              <w:top w:val="single" w:sz="4" w:space="0" w:color="auto"/>
              <w:left w:val="single" w:sz="4" w:space="0" w:color="auto"/>
              <w:bottom w:val="single" w:sz="4" w:space="0" w:color="auto"/>
              <w:right w:val="single" w:sz="4" w:space="0" w:color="auto"/>
            </w:tcBorders>
            <w:shd w:val="clear" w:color="auto" w:fill="92D050"/>
            <w:vAlign w:val="center"/>
            <w:hideMark/>
          </w:tcPr>
          <w:p w14:paraId="2BB1276D"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46425B56" w14:textId="77777777" w:rsidR="00AE1B55" w:rsidRDefault="00AE1B55" w:rsidP="00A52ACA"/>
        </w:tc>
      </w:tr>
      <w:tr w:rsidR="00AE1B55" w14:paraId="24AA8EFD" w14:textId="77777777" w:rsidTr="00A52ACA">
        <w:trPr>
          <w:trHeight w:val="180"/>
        </w:trPr>
        <w:tc>
          <w:tcPr>
            <w:tcW w:w="0" w:type="auto"/>
            <w:vMerge/>
            <w:tcBorders>
              <w:top w:val="single" w:sz="2" w:space="0" w:color="000000"/>
              <w:left w:val="single" w:sz="4" w:space="0" w:color="auto"/>
              <w:bottom w:val="single" w:sz="2" w:space="0" w:color="000000"/>
              <w:right w:val="single" w:sz="4" w:space="0" w:color="auto"/>
            </w:tcBorders>
            <w:vAlign w:val="center"/>
            <w:hideMark/>
          </w:tcPr>
          <w:p w14:paraId="518F3580"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7E04424B" w14:textId="77777777" w:rsidR="00AE1B55" w:rsidRDefault="00AE1B55" w:rsidP="00A52ACA"/>
        </w:tc>
        <w:tc>
          <w:tcPr>
            <w:tcW w:w="0" w:type="auto"/>
            <w:vMerge/>
            <w:tcBorders>
              <w:top w:val="single" w:sz="4" w:space="0" w:color="auto"/>
              <w:left w:val="single" w:sz="4" w:space="0" w:color="auto"/>
              <w:bottom w:val="single" w:sz="4" w:space="0" w:color="auto"/>
              <w:right w:val="single" w:sz="4" w:space="0" w:color="auto"/>
            </w:tcBorders>
            <w:vAlign w:val="center"/>
            <w:hideMark/>
          </w:tcPr>
          <w:p w14:paraId="04702C70" w14:textId="77777777" w:rsidR="00AE1B55" w:rsidRDefault="00AE1B55" w:rsidP="00A52ACA"/>
        </w:tc>
        <w:tc>
          <w:tcPr>
            <w:tcW w:w="0" w:type="auto"/>
            <w:vMerge/>
            <w:tcBorders>
              <w:top w:val="single" w:sz="4" w:space="0" w:color="auto"/>
              <w:left w:val="single" w:sz="4" w:space="0" w:color="auto"/>
              <w:bottom w:val="single" w:sz="4" w:space="0" w:color="auto"/>
              <w:right w:val="single" w:sz="4" w:space="0" w:color="auto"/>
            </w:tcBorders>
            <w:vAlign w:val="center"/>
            <w:hideMark/>
          </w:tcPr>
          <w:p w14:paraId="5E657B75" w14:textId="77777777" w:rsidR="00AE1B55" w:rsidRDefault="00AE1B55" w:rsidP="00A52ACA"/>
        </w:tc>
        <w:tc>
          <w:tcPr>
            <w:tcW w:w="349" w:type="dxa"/>
            <w:tcBorders>
              <w:top w:val="single" w:sz="4" w:space="0" w:color="auto"/>
              <w:left w:val="single" w:sz="4" w:space="0" w:color="auto"/>
              <w:bottom w:val="single" w:sz="4" w:space="0" w:color="auto"/>
              <w:right w:val="single" w:sz="4" w:space="0" w:color="auto"/>
            </w:tcBorders>
            <w:hideMark/>
          </w:tcPr>
          <w:p w14:paraId="763E2F3D" w14:textId="77777777" w:rsidR="00AE1B55" w:rsidRDefault="00AE1B55" w:rsidP="00A52ACA">
            <w:r>
              <w:t>3</w:t>
            </w:r>
          </w:p>
        </w:tc>
        <w:tc>
          <w:tcPr>
            <w:tcW w:w="5522" w:type="dxa"/>
            <w:tcBorders>
              <w:top w:val="single" w:sz="4" w:space="0" w:color="auto"/>
              <w:left w:val="single" w:sz="4" w:space="0" w:color="auto"/>
              <w:bottom w:val="single" w:sz="4" w:space="0" w:color="auto"/>
              <w:right w:val="single" w:sz="4" w:space="0" w:color="auto"/>
            </w:tcBorders>
          </w:tcPr>
          <w:p w14:paraId="4AA71B0A" w14:textId="77777777" w:rsidR="00AE1B55" w:rsidRDefault="00AE1B55" w:rsidP="00A52ACA">
            <w:r>
              <w:t xml:space="preserve">This approach is unlikely to attract high knowledge employment sectors to locate over and above any other form of employment. The fact that the development is not </w:t>
            </w:r>
            <w:r>
              <w:lastRenderedPageBreak/>
              <w:t>of a scale to attract business or university clusters is a notable influence on this. Equally the approach will not put at risk any existing high knowledge sector employment.</w:t>
            </w:r>
          </w:p>
        </w:tc>
        <w:tc>
          <w:tcPr>
            <w:tcW w:w="1164" w:type="dxa"/>
            <w:tcBorders>
              <w:top w:val="single" w:sz="4" w:space="0" w:color="auto"/>
              <w:left w:val="single" w:sz="4" w:space="0" w:color="auto"/>
              <w:bottom w:val="single" w:sz="4" w:space="0" w:color="auto"/>
              <w:right w:val="single" w:sz="4" w:space="0" w:color="auto"/>
            </w:tcBorders>
          </w:tcPr>
          <w:p w14:paraId="07C52D6C" w14:textId="77777777" w:rsidR="00AE1B55" w:rsidRDefault="00AE1B55" w:rsidP="00A52ACA">
            <w:pPr>
              <w:jc w:val="center"/>
              <w:rPr>
                <w:rFonts w:cstheme="minorHAnsi"/>
                <w:b/>
                <w:sz w:val="32"/>
                <w:szCs w:val="32"/>
              </w:rPr>
            </w:pPr>
          </w:p>
          <w:p w14:paraId="326C3318" w14:textId="77777777" w:rsidR="00AE1B55" w:rsidRDefault="00AE1B55" w:rsidP="00A52ACA">
            <w:pPr>
              <w:jc w:val="center"/>
              <w:rPr>
                <w:rFonts w:cstheme="minorHAnsi"/>
                <w:b/>
                <w:sz w:val="32"/>
                <w:szCs w:val="32"/>
              </w:rPr>
            </w:pPr>
            <w:r>
              <w:rPr>
                <w:rFonts w:cstheme="minorHAnsi"/>
                <w:b/>
                <w:sz w:val="32"/>
                <w:szCs w:val="32"/>
              </w:rPr>
              <w:t>0</w:t>
            </w:r>
          </w:p>
        </w:tc>
        <w:tc>
          <w:tcPr>
            <w:tcW w:w="0" w:type="auto"/>
            <w:vMerge/>
            <w:tcBorders>
              <w:top w:val="single" w:sz="4" w:space="0" w:color="auto"/>
              <w:left w:val="single" w:sz="4" w:space="0" w:color="auto"/>
              <w:bottom w:val="single" w:sz="4" w:space="0" w:color="auto"/>
              <w:right w:val="single" w:sz="4" w:space="0" w:color="auto"/>
            </w:tcBorders>
            <w:shd w:val="clear" w:color="auto" w:fill="92D050"/>
            <w:vAlign w:val="center"/>
            <w:hideMark/>
          </w:tcPr>
          <w:p w14:paraId="7BF0F5A8"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660D3B58" w14:textId="77777777" w:rsidR="00AE1B55" w:rsidRDefault="00AE1B55" w:rsidP="00A52ACA"/>
        </w:tc>
      </w:tr>
      <w:tr w:rsidR="00AE1B55" w14:paraId="25A6BC2F" w14:textId="77777777" w:rsidTr="00A52ACA">
        <w:trPr>
          <w:trHeight w:val="180"/>
        </w:trPr>
        <w:tc>
          <w:tcPr>
            <w:tcW w:w="0" w:type="auto"/>
            <w:vMerge/>
            <w:tcBorders>
              <w:top w:val="single" w:sz="2" w:space="0" w:color="000000"/>
              <w:left w:val="single" w:sz="4" w:space="0" w:color="auto"/>
              <w:bottom w:val="single" w:sz="2" w:space="0" w:color="000000"/>
              <w:right w:val="single" w:sz="4" w:space="0" w:color="auto"/>
            </w:tcBorders>
            <w:vAlign w:val="center"/>
            <w:hideMark/>
          </w:tcPr>
          <w:p w14:paraId="3E3C4897"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29B9AA0A" w14:textId="77777777" w:rsidR="00AE1B55" w:rsidRDefault="00AE1B55" w:rsidP="00A52ACA"/>
        </w:tc>
        <w:tc>
          <w:tcPr>
            <w:tcW w:w="0" w:type="auto"/>
            <w:vMerge/>
            <w:tcBorders>
              <w:top w:val="single" w:sz="4" w:space="0" w:color="auto"/>
              <w:left w:val="single" w:sz="4" w:space="0" w:color="auto"/>
              <w:bottom w:val="single" w:sz="4" w:space="0" w:color="auto"/>
              <w:right w:val="single" w:sz="4" w:space="0" w:color="auto"/>
            </w:tcBorders>
            <w:vAlign w:val="center"/>
            <w:hideMark/>
          </w:tcPr>
          <w:p w14:paraId="52BD0BA9" w14:textId="77777777" w:rsidR="00AE1B55" w:rsidRDefault="00AE1B55" w:rsidP="00A52ACA"/>
        </w:tc>
        <w:tc>
          <w:tcPr>
            <w:tcW w:w="0" w:type="auto"/>
            <w:vMerge/>
            <w:tcBorders>
              <w:top w:val="single" w:sz="4" w:space="0" w:color="auto"/>
              <w:left w:val="single" w:sz="4" w:space="0" w:color="auto"/>
              <w:bottom w:val="single" w:sz="4" w:space="0" w:color="auto"/>
              <w:right w:val="single" w:sz="4" w:space="0" w:color="auto"/>
            </w:tcBorders>
            <w:vAlign w:val="center"/>
            <w:hideMark/>
          </w:tcPr>
          <w:p w14:paraId="39753DEB" w14:textId="77777777" w:rsidR="00AE1B55" w:rsidRDefault="00AE1B55" w:rsidP="00A52ACA"/>
        </w:tc>
        <w:tc>
          <w:tcPr>
            <w:tcW w:w="349" w:type="dxa"/>
            <w:tcBorders>
              <w:top w:val="single" w:sz="4" w:space="0" w:color="auto"/>
              <w:left w:val="single" w:sz="4" w:space="0" w:color="auto"/>
              <w:bottom w:val="single" w:sz="4" w:space="0" w:color="auto"/>
              <w:right w:val="single" w:sz="4" w:space="0" w:color="auto"/>
            </w:tcBorders>
            <w:hideMark/>
          </w:tcPr>
          <w:p w14:paraId="61D52CF2" w14:textId="77777777" w:rsidR="00AE1B55" w:rsidRDefault="00AE1B55" w:rsidP="00A52ACA">
            <w:r>
              <w:t>4</w:t>
            </w:r>
          </w:p>
        </w:tc>
        <w:tc>
          <w:tcPr>
            <w:tcW w:w="5522" w:type="dxa"/>
            <w:tcBorders>
              <w:top w:val="single" w:sz="4" w:space="0" w:color="auto"/>
              <w:left w:val="single" w:sz="4" w:space="0" w:color="auto"/>
              <w:bottom w:val="single" w:sz="4" w:space="0" w:color="auto"/>
              <w:right w:val="single" w:sz="4" w:space="0" w:color="auto"/>
            </w:tcBorders>
          </w:tcPr>
          <w:p w14:paraId="4A2A322E" w14:textId="77777777" w:rsidR="00AE1B55" w:rsidRDefault="00AE1B55" w:rsidP="00A52ACA">
            <w:r>
              <w:t>Graduates will be afforded a greater opportunity to live and work within the plan area on the basis of a boosted supply of new homes adjacent to the town, which provides for a wide range of important facilities and services, and which enjoys good connectivity to Nottingham which hosts two successful universities.</w:t>
            </w:r>
          </w:p>
        </w:tc>
        <w:tc>
          <w:tcPr>
            <w:tcW w:w="1164" w:type="dxa"/>
            <w:tcBorders>
              <w:top w:val="single" w:sz="4" w:space="0" w:color="auto"/>
              <w:left w:val="single" w:sz="4" w:space="0" w:color="auto"/>
              <w:bottom w:val="single" w:sz="4" w:space="0" w:color="auto"/>
              <w:right w:val="single" w:sz="4" w:space="0" w:color="auto"/>
            </w:tcBorders>
            <w:shd w:val="clear" w:color="auto" w:fill="92D050"/>
          </w:tcPr>
          <w:p w14:paraId="4FD3E8A0" w14:textId="77777777" w:rsidR="00AE1B55" w:rsidRDefault="00AE1B55" w:rsidP="00A52ACA">
            <w:pPr>
              <w:jc w:val="center"/>
              <w:rPr>
                <w:rFonts w:cstheme="minorHAnsi"/>
                <w:b/>
                <w:sz w:val="32"/>
                <w:szCs w:val="32"/>
              </w:rPr>
            </w:pPr>
          </w:p>
          <w:p w14:paraId="0F901AC5" w14:textId="77777777" w:rsidR="00AE1B55" w:rsidRDefault="00AE1B55" w:rsidP="00A52ACA">
            <w:pPr>
              <w:jc w:val="center"/>
              <w:rPr>
                <w:rFonts w:cstheme="minorHAnsi"/>
                <w:b/>
                <w:sz w:val="32"/>
                <w:szCs w:val="32"/>
              </w:rPr>
            </w:pPr>
            <w:r>
              <w:rPr>
                <w:rFonts w:cstheme="minorHAnsi"/>
                <w:b/>
                <w:sz w:val="32"/>
                <w:szCs w:val="32"/>
              </w:rPr>
              <w:t>+</w:t>
            </w:r>
          </w:p>
        </w:tc>
        <w:tc>
          <w:tcPr>
            <w:tcW w:w="0" w:type="auto"/>
            <w:vMerge/>
            <w:tcBorders>
              <w:top w:val="single" w:sz="4" w:space="0" w:color="auto"/>
              <w:left w:val="single" w:sz="4" w:space="0" w:color="auto"/>
              <w:bottom w:val="single" w:sz="4" w:space="0" w:color="auto"/>
              <w:right w:val="single" w:sz="4" w:space="0" w:color="auto"/>
            </w:tcBorders>
            <w:shd w:val="clear" w:color="auto" w:fill="92D050"/>
            <w:vAlign w:val="center"/>
            <w:hideMark/>
          </w:tcPr>
          <w:p w14:paraId="265FA679"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3E823E8F" w14:textId="77777777" w:rsidR="00AE1B55" w:rsidRDefault="00AE1B55" w:rsidP="00A52ACA"/>
        </w:tc>
      </w:tr>
      <w:tr w:rsidR="00AE1B55" w14:paraId="07198423" w14:textId="77777777" w:rsidTr="00A52ACA">
        <w:trPr>
          <w:trHeight w:val="180"/>
        </w:trPr>
        <w:tc>
          <w:tcPr>
            <w:tcW w:w="0" w:type="auto"/>
            <w:vMerge/>
            <w:tcBorders>
              <w:top w:val="single" w:sz="2" w:space="0" w:color="000000"/>
              <w:left w:val="single" w:sz="4" w:space="0" w:color="auto"/>
              <w:bottom w:val="single" w:sz="2" w:space="0" w:color="000000"/>
              <w:right w:val="single" w:sz="4" w:space="0" w:color="auto"/>
            </w:tcBorders>
            <w:vAlign w:val="center"/>
            <w:hideMark/>
          </w:tcPr>
          <w:p w14:paraId="088E0E73"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4CCD0E2B" w14:textId="77777777" w:rsidR="00AE1B55" w:rsidRDefault="00AE1B55" w:rsidP="00A52ACA"/>
        </w:tc>
        <w:tc>
          <w:tcPr>
            <w:tcW w:w="0" w:type="auto"/>
            <w:vMerge/>
            <w:tcBorders>
              <w:top w:val="single" w:sz="4" w:space="0" w:color="auto"/>
              <w:left w:val="single" w:sz="4" w:space="0" w:color="auto"/>
              <w:bottom w:val="single" w:sz="4" w:space="0" w:color="auto"/>
              <w:right w:val="single" w:sz="4" w:space="0" w:color="auto"/>
            </w:tcBorders>
            <w:vAlign w:val="center"/>
            <w:hideMark/>
          </w:tcPr>
          <w:p w14:paraId="71A570E5" w14:textId="77777777" w:rsidR="00AE1B55" w:rsidRDefault="00AE1B55" w:rsidP="00A52ACA"/>
        </w:tc>
        <w:tc>
          <w:tcPr>
            <w:tcW w:w="0" w:type="auto"/>
            <w:vMerge/>
            <w:tcBorders>
              <w:top w:val="single" w:sz="4" w:space="0" w:color="auto"/>
              <w:left w:val="single" w:sz="4" w:space="0" w:color="auto"/>
              <w:bottom w:val="single" w:sz="4" w:space="0" w:color="auto"/>
              <w:right w:val="single" w:sz="4" w:space="0" w:color="auto"/>
            </w:tcBorders>
            <w:vAlign w:val="center"/>
            <w:hideMark/>
          </w:tcPr>
          <w:p w14:paraId="72E8E2E5" w14:textId="77777777" w:rsidR="00AE1B55" w:rsidRDefault="00AE1B55" w:rsidP="00A52ACA"/>
        </w:tc>
        <w:tc>
          <w:tcPr>
            <w:tcW w:w="349" w:type="dxa"/>
            <w:tcBorders>
              <w:top w:val="single" w:sz="4" w:space="0" w:color="auto"/>
              <w:left w:val="single" w:sz="4" w:space="0" w:color="auto"/>
              <w:bottom w:val="single" w:sz="4" w:space="0" w:color="auto"/>
              <w:right w:val="single" w:sz="4" w:space="0" w:color="auto"/>
            </w:tcBorders>
            <w:hideMark/>
          </w:tcPr>
          <w:p w14:paraId="6B5565FF" w14:textId="77777777" w:rsidR="00AE1B55" w:rsidRDefault="00AE1B55" w:rsidP="00A52ACA">
            <w:r>
              <w:t>5</w:t>
            </w:r>
          </w:p>
        </w:tc>
        <w:tc>
          <w:tcPr>
            <w:tcW w:w="5522" w:type="dxa"/>
            <w:tcBorders>
              <w:top w:val="single" w:sz="4" w:space="0" w:color="auto"/>
              <w:left w:val="single" w:sz="4" w:space="0" w:color="auto"/>
              <w:bottom w:val="single" w:sz="4" w:space="0" w:color="auto"/>
              <w:right w:val="single" w:sz="4" w:space="0" w:color="auto"/>
            </w:tcBorders>
          </w:tcPr>
          <w:p w14:paraId="4636DCC0" w14:textId="77777777" w:rsidR="00AE1B55" w:rsidRDefault="00AE1B55" w:rsidP="00A52ACA">
            <w:r>
              <w:t>The approach will warrant the provision of required infrastructure to service the housing development itself, but little else such as that which may help to provide for the town’s economic structure and supporting greater innovation.</w:t>
            </w:r>
          </w:p>
        </w:tc>
        <w:tc>
          <w:tcPr>
            <w:tcW w:w="1164" w:type="dxa"/>
            <w:tcBorders>
              <w:top w:val="single" w:sz="4" w:space="0" w:color="auto"/>
              <w:left w:val="single" w:sz="4" w:space="0" w:color="auto"/>
              <w:bottom w:val="single" w:sz="4" w:space="0" w:color="auto"/>
              <w:right w:val="single" w:sz="4" w:space="0" w:color="auto"/>
            </w:tcBorders>
          </w:tcPr>
          <w:p w14:paraId="41BF87FE" w14:textId="77777777" w:rsidR="00AE1B55" w:rsidRDefault="00AE1B55" w:rsidP="00A52ACA">
            <w:pPr>
              <w:jc w:val="center"/>
              <w:rPr>
                <w:rFonts w:cstheme="minorHAnsi"/>
                <w:b/>
                <w:sz w:val="32"/>
                <w:szCs w:val="32"/>
              </w:rPr>
            </w:pPr>
          </w:p>
          <w:p w14:paraId="6BD0F7BC" w14:textId="77777777" w:rsidR="00AE1B55" w:rsidRDefault="00AE1B55" w:rsidP="00A52ACA">
            <w:pPr>
              <w:jc w:val="center"/>
              <w:rPr>
                <w:rFonts w:cstheme="minorHAnsi"/>
                <w:b/>
                <w:sz w:val="32"/>
                <w:szCs w:val="32"/>
              </w:rPr>
            </w:pPr>
            <w:r>
              <w:rPr>
                <w:rFonts w:cstheme="minorHAnsi"/>
                <w:b/>
                <w:sz w:val="32"/>
                <w:szCs w:val="32"/>
              </w:rPr>
              <w:t>0</w:t>
            </w:r>
          </w:p>
        </w:tc>
        <w:tc>
          <w:tcPr>
            <w:tcW w:w="0" w:type="auto"/>
            <w:vMerge/>
            <w:tcBorders>
              <w:top w:val="single" w:sz="4" w:space="0" w:color="auto"/>
              <w:left w:val="single" w:sz="4" w:space="0" w:color="auto"/>
              <w:bottom w:val="single" w:sz="4" w:space="0" w:color="auto"/>
              <w:right w:val="single" w:sz="4" w:space="0" w:color="auto"/>
            </w:tcBorders>
            <w:shd w:val="clear" w:color="auto" w:fill="92D050"/>
            <w:vAlign w:val="center"/>
            <w:hideMark/>
          </w:tcPr>
          <w:p w14:paraId="4ABCC6AE"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471EE3E4" w14:textId="77777777" w:rsidR="00AE1B55" w:rsidRDefault="00AE1B55" w:rsidP="00A52ACA"/>
        </w:tc>
      </w:tr>
      <w:tr w:rsidR="00AE1B55" w14:paraId="0318E105" w14:textId="77777777" w:rsidTr="00A52ACA">
        <w:trPr>
          <w:trHeight w:val="57"/>
        </w:trPr>
        <w:tc>
          <w:tcPr>
            <w:tcW w:w="0" w:type="auto"/>
            <w:vMerge/>
            <w:tcBorders>
              <w:top w:val="single" w:sz="2" w:space="0" w:color="000000"/>
              <w:left w:val="single" w:sz="4" w:space="0" w:color="auto"/>
              <w:bottom w:val="single" w:sz="2" w:space="0" w:color="000000"/>
              <w:right w:val="single" w:sz="4" w:space="0" w:color="auto"/>
            </w:tcBorders>
            <w:vAlign w:val="center"/>
            <w:hideMark/>
          </w:tcPr>
          <w:p w14:paraId="78EEF22D"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01CDA2C9" w14:textId="77777777" w:rsidR="00AE1B55" w:rsidRDefault="00AE1B55" w:rsidP="00A52ACA"/>
        </w:tc>
        <w:tc>
          <w:tcPr>
            <w:tcW w:w="440" w:type="dxa"/>
            <w:tcBorders>
              <w:top w:val="single" w:sz="4" w:space="0" w:color="auto"/>
              <w:left w:val="single" w:sz="4" w:space="0" w:color="auto"/>
              <w:bottom w:val="single" w:sz="4" w:space="0" w:color="auto"/>
              <w:right w:val="single" w:sz="4" w:space="0" w:color="auto"/>
            </w:tcBorders>
            <w:hideMark/>
          </w:tcPr>
          <w:p w14:paraId="48EAA501" w14:textId="77777777" w:rsidR="00AE1B55" w:rsidRDefault="00AE1B55" w:rsidP="00A52ACA">
            <w:r>
              <w:t>4</w:t>
            </w:r>
          </w:p>
        </w:tc>
        <w:tc>
          <w:tcPr>
            <w:tcW w:w="1738" w:type="dxa"/>
            <w:tcBorders>
              <w:top w:val="single" w:sz="4" w:space="0" w:color="auto"/>
              <w:left w:val="single" w:sz="4" w:space="0" w:color="auto"/>
              <w:bottom w:val="single" w:sz="4" w:space="0" w:color="auto"/>
              <w:right w:val="single" w:sz="4" w:space="0" w:color="auto"/>
            </w:tcBorders>
            <w:hideMark/>
          </w:tcPr>
          <w:p w14:paraId="6CC8E2BE" w14:textId="77777777" w:rsidR="00AE1B55" w:rsidRDefault="00AE1B55" w:rsidP="00A52ACA">
            <w:r>
              <w:t>Shopping Centres</w:t>
            </w:r>
          </w:p>
        </w:tc>
        <w:tc>
          <w:tcPr>
            <w:tcW w:w="349" w:type="dxa"/>
            <w:tcBorders>
              <w:top w:val="single" w:sz="4" w:space="0" w:color="auto"/>
              <w:left w:val="single" w:sz="4" w:space="0" w:color="auto"/>
              <w:bottom w:val="single" w:sz="4" w:space="0" w:color="auto"/>
              <w:right w:val="single" w:sz="4" w:space="0" w:color="auto"/>
            </w:tcBorders>
            <w:hideMark/>
          </w:tcPr>
          <w:p w14:paraId="71AF7986" w14:textId="77777777" w:rsidR="00AE1B55" w:rsidRDefault="00AE1B55" w:rsidP="00A52ACA">
            <w:r>
              <w:t>1</w:t>
            </w:r>
          </w:p>
        </w:tc>
        <w:tc>
          <w:tcPr>
            <w:tcW w:w="5522" w:type="dxa"/>
            <w:tcBorders>
              <w:top w:val="single" w:sz="4" w:space="0" w:color="auto"/>
              <w:left w:val="single" w:sz="4" w:space="0" w:color="auto"/>
              <w:bottom w:val="single" w:sz="4" w:space="0" w:color="auto"/>
              <w:right w:val="single" w:sz="4" w:space="0" w:color="auto"/>
            </w:tcBorders>
          </w:tcPr>
          <w:p w14:paraId="73D5F619" w14:textId="77777777" w:rsidR="00AE1B55" w:rsidRDefault="00AE1B55" w:rsidP="00A52ACA">
            <w:r>
              <w:t>The town centre of Ilkeston will benefit through this approach. By enabling growth adjacent to the town and within close proximity to the centre, a growing population is able to support and contribute both economically and socially to its function. Any retail offer provided through this approach would be limited to the role of servicing the new population only.</w:t>
            </w:r>
          </w:p>
        </w:tc>
        <w:tc>
          <w:tcPr>
            <w:tcW w:w="1164" w:type="dxa"/>
            <w:tcBorders>
              <w:top w:val="single" w:sz="4" w:space="0" w:color="auto"/>
              <w:left w:val="single" w:sz="4" w:space="0" w:color="auto"/>
              <w:bottom w:val="single" w:sz="4" w:space="0" w:color="auto"/>
              <w:right w:val="single" w:sz="4" w:space="0" w:color="auto"/>
            </w:tcBorders>
            <w:shd w:val="clear" w:color="auto" w:fill="92D050"/>
          </w:tcPr>
          <w:p w14:paraId="724F16FD" w14:textId="77777777" w:rsidR="00AE1B55" w:rsidRDefault="00AE1B55" w:rsidP="00A52ACA">
            <w:pPr>
              <w:jc w:val="center"/>
              <w:rPr>
                <w:rFonts w:cstheme="minorHAnsi"/>
                <w:b/>
                <w:sz w:val="32"/>
                <w:szCs w:val="32"/>
              </w:rPr>
            </w:pPr>
          </w:p>
          <w:p w14:paraId="5F31D621" w14:textId="77777777" w:rsidR="00AE1B55" w:rsidRDefault="00AE1B55" w:rsidP="00A52ACA">
            <w:pPr>
              <w:jc w:val="center"/>
              <w:rPr>
                <w:rFonts w:cstheme="minorHAnsi"/>
                <w:b/>
                <w:sz w:val="32"/>
                <w:szCs w:val="32"/>
              </w:rPr>
            </w:pPr>
          </w:p>
          <w:p w14:paraId="15F09153" w14:textId="77777777" w:rsidR="00AE1B55" w:rsidRDefault="00AE1B55" w:rsidP="00A52ACA">
            <w:pPr>
              <w:jc w:val="center"/>
              <w:rPr>
                <w:rFonts w:cstheme="minorHAnsi"/>
                <w:b/>
                <w:sz w:val="32"/>
                <w:szCs w:val="32"/>
              </w:rPr>
            </w:pPr>
            <w:r>
              <w:rPr>
                <w:rFonts w:cstheme="minorHAnsi"/>
                <w:b/>
                <w:sz w:val="32"/>
                <w:szCs w:val="32"/>
              </w:rPr>
              <w:t>+</w:t>
            </w:r>
          </w:p>
        </w:tc>
        <w:tc>
          <w:tcPr>
            <w:tcW w:w="1172" w:type="dxa"/>
            <w:tcBorders>
              <w:top w:val="single" w:sz="4" w:space="0" w:color="auto"/>
              <w:left w:val="single" w:sz="4" w:space="0" w:color="auto"/>
              <w:bottom w:val="single" w:sz="4" w:space="0" w:color="auto"/>
              <w:right w:val="single" w:sz="4" w:space="0" w:color="auto"/>
            </w:tcBorders>
            <w:shd w:val="clear" w:color="auto" w:fill="92D050"/>
          </w:tcPr>
          <w:p w14:paraId="4903CEC1" w14:textId="77777777" w:rsidR="00AE1B55" w:rsidRDefault="00AE1B55" w:rsidP="00A52ACA">
            <w:pPr>
              <w:jc w:val="center"/>
            </w:pPr>
            <w:r>
              <w:rPr>
                <w:rFonts w:cstheme="minorHAnsi"/>
                <w:b/>
                <w:sz w:val="32"/>
                <w:szCs w:val="32"/>
              </w:rPr>
              <w:t>+</w:t>
            </w:r>
          </w:p>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321FA565" w14:textId="77777777" w:rsidR="00AE1B55" w:rsidRDefault="00AE1B55" w:rsidP="00A52ACA"/>
        </w:tc>
      </w:tr>
      <w:tr w:rsidR="00AE1B55" w14:paraId="7953E908" w14:textId="77777777" w:rsidTr="00A52ACA">
        <w:trPr>
          <w:trHeight w:val="123"/>
        </w:trPr>
        <w:tc>
          <w:tcPr>
            <w:tcW w:w="0" w:type="auto"/>
            <w:vMerge/>
            <w:tcBorders>
              <w:top w:val="single" w:sz="2" w:space="0" w:color="000000"/>
              <w:left w:val="single" w:sz="4" w:space="0" w:color="auto"/>
              <w:bottom w:val="single" w:sz="2" w:space="0" w:color="000000"/>
              <w:right w:val="single" w:sz="4" w:space="0" w:color="auto"/>
            </w:tcBorders>
            <w:vAlign w:val="center"/>
            <w:hideMark/>
          </w:tcPr>
          <w:p w14:paraId="6C7D41AC"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1C4D60EB" w14:textId="77777777" w:rsidR="00AE1B55" w:rsidRDefault="00AE1B55" w:rsidP="00A52ACA"/>
        </w:tc>
        <w:tc>
          <w:tcPr>
            <w:tcW w:w="440" w:type="dxa"/>
            <w:vMerge w:val="restart"/>
            <w:tcBorders>
              <w:top w:val="single" w:sz="4" w:space="0" w:color="auto"/>
              <w:left w:val="single" w:sz="4" w:space="0" w:color="auto"/>
              <w:bottom w:val="single" w:sz="4" w:space="0" w:color="auto"/>
              <w:right w:val="single" w:sz="4" w:space="0" w:color="auto"/>
            </w:tcBorders>
            <w:hideMark/>
          </w:tcPr>
          <w:p w14:paraId="5F8BE479" w14:textId="77777777" w:rsidR="00AE1B55" w:rsidRDefault="00AE1B55" w:rsidP="00A52ACA">
            <w:r>
              <w:t>5</w:t>
            </w:r>
          </w:p>
        </w:tc>
        <w:tc>
          <w:tcPr>
            <w:tcW w:w="1738" w:type="dxa"/>
            <w:vMerge w:val="restart"/>
            <w:tcBorders>
              <w:top w:val="single" w:sz="4" w:space="0" w:color="auto"/>
              <w:left w:val="single" w:sz="4" w:space="0" w:color="auto"/>
              <w:bottom w:val="single" w:sz="4" w:space="0" w:color="auto"/>
              <w:right w:val="single" w:sz="4" w:space="0" w:color="auto"/>
            </w:tcBorders>
            <w:hideMark/>
          </w:tcPr>
          <w:p w14:paraId="14C8CC47" w14:textId="77777777" w:rsidR="00AE1B55" w:rsidRDefault="00AE1B55" w:rsidP="00A52ACA">
            <w:r>
              <w:t>Health and Well Being</w:t>
            </w:r>
          </w:p>
        </w:tc>
        <w:tc>
          <w:tcPr>
            <w:tcW w:w="349" w:type="dxa"/>
            <w:tcBorders>
              <w:top w:val="single" w:sz="4" w:space="0" w:color="auto"/>
              <w:left w:val="single" w:sz="4" w:space="0" w:color="auto"/>
              <w:bottom w:val="single" w:sz="4" w:space="0" w:color="auto"/>
              <w:right w:val="single" w:sz="4" w:space="0" w:color="auto"/>
            </w:tcBorders>
            <w:hideMark/>
          </w:tcPr>
          <w:p w14:paraId="76517CDB" w14:textId="77777777" w:rsidR="00AE1B55" w:rsidRDefault="00AE1B55" w:rsidP="00A52ACA">
            <w:r>
              <w:t>1</w:t>
            </w:r>
          </w:p>
        </w:tc>
        <w:tc>
          <w:tcPr>
            <w:tcW w:w="5522" w:type="dxa"/>
            <w:tcBorders>
              <w:top w:val="single" w:sz="4" w:space="0" w:color="auto"/>
              <w:left w:val="single" w:sz="4" w:space="0" w:color="auto"/>
              <w:bottom w:val="single" w:sz="4" w:space="0" w:color="auto"/>
              <w:right w:val="single" w:sz="4" w:space="0" w:color="auto"/>
            </w:tcBorders>
          </w:tcPr>
          <w:p w14:paraId="2F2FDF30" w14:textId="77777777" w:rsidR="00AE1B55" w:rsidRDefault="00AE1B55" w:rsidP="00A52ACA">
            <w:r>
              <w:t>The town has in place an existing health infrastructure (including doctors surgeries, dentists and a community hospital) from which new and existing residents will and do benefit from. The focus of new residential development adjacent to the town encourages active lifestyles as new residents are able to go about their lives in a sustainable manner, including by walking to nearby services and facilities and engaging in sport and recreation. The town provides a good range of facilities to accommodate this. This approach has the potential to reduce health inequalities as a result.</w:t>
            </w:r>
          </w:p>
        </w:tc>
        <w:tc>
          <w:tcPr>
            <w:tcW w:w="1164" w:type="dxa"/>
            <w:tcBorders>
              <w:top w:val="single" w:sz="4" w:space="0" w:color="auto"/>
              <w:left w:val="single" w:sz="4" w:space="0" w:color="auto"/>
              <w:bottom w:val="single" w:sz="4" w:space="0" w:color="auto"/>
              <w:right w:val="single" w:sz="4" w:space="0" w:color="auto"/>
            </w:tcBorders>
            <w:shd w:val="clear" w:color="auto" w:fill="92D050"/>
          </w:tcPr>
          <w:p w14:paraId="5A91F134" w14:textId="77777777" w:rsidR="00AE1B55" w:rsidRDefault="00AE1B55" w:rsidP="00A52ACA">
            <w:pPr>
              <w:jc w:val="center"/>
              <w:rPr>
                <w:rFonts w:cstheme="minorHAnsi"/>
                <w:b/>
                <w:sz w:val="32"/>
                <w:szCs w:val="32"/>
              </w:rPr>
            </w:pPr>
          </w:p>
          <w:p w14:paraId="2BDF3DA5" w14:textId="77777777" w:rsidR="00AE1B55" w:rsidRDefault="00AE1B55" w:rsidP="00A52ACA">
            <w:pPr>
              <w:jc w:val="center"/>
              <w:rPr>
                <w:rFonts w:cstheme="minorHAnsi"/>
                <w:b/>
                <w:sz w:val="32"/>
                <w:szCs w:val="32"/>
              </w:rPr>
            </w:pPr>
          </w:p>
          <w:p w14:paraId="2E4CB00B" w14:textId="77777777" w:rsidR="00AE1B55" w:rsidRDefault="00AE1B55" w:rsidP="00A52ACA">
            <w:pPr>
              <w:jc w:val="center"/>
              <w:rPr>
                <w:rFonts w:cstheme="minorHAnsi"/>
                <w:b/>
                <w:sz w:val="32"/>
                <w:szCs w:val="32"/>
              </w:rPr>
            </w:pPr>
            <w:r>
              <w:rPr>
                <w:rFonts w:cstheme="minorHAnsi"/>
                <w:b/>
                <w:sz w:val="32"/>
                <w:szCs w:val="32"/>
              </w:rPr>
              <w:t>+</w:t>
            </w:r>
          </w:p>
        </w:tc>
        <w:tc>
          <w:tcPr>
            <w:tcW w:w="1172" w:type="dxa"/>
            <w:vMerge w:val="restart"/>
            <w:tcBorders>
              <w:top w:val="single" w:sz="4" w:space="0" w:color="auto"/>
              <w:left w:val="single" w:sz="4" w:space="0" w:color="auto"/>
              <w:bottom w:val="single" w:sz="4" w:space="0" w:color="auto"/>
              <w:right w:val="single" w:sz="4" w:space="0" w:color="auto"/>
            </w:tcBorders>
          </w:tcPr>
          <w:p w14:paraId="4F0A6C50" w14:textId="77777777" w:rsidR="00AE1B55" w:rsidRDefault="00AE1B55" w:rsidP="00A52ACA">
            <w:pPr>
              <w:jc w:val="center"/>
            </w:pPr>
            <w:r>
              <w:rPr>
                <w:rFonts w:cstheme="minorHAnsi"/>
                <w:b/>
                <w:sz w:val="32"/>
                <w:szCs w:val="32"/>
              </w:rPr>
              <w:t>0</w:t>
            </w:r>
          </w:p>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5DEA1C7E" w14:textId="77777777" w:rsidR="00AE1B55" w:rsidRDefault="00AE1B55" w:rsidP="00A52ACA"/>
        </w:tc>
      </w:tr>
      <w:tr w:rsidR="00AE1B55" w14:paraId="4415AB06" w14:textId="77777777" w:rsidTr="00A52ACA">
        <w:trPr>
          <w:trHeight w:val="120"/>
        </w:trPr>
        <w:tc>
          <w:tcPr>
            <w:tcW w:w="0" w:type="auto"/>
            <w:vMerge/>
            <w:tcBorders>
              <w:top w:val="single" w:sz="2" w:space="0" w:color="000000"/>
              <w:left w:val="single" w:sz="4" w:space="0" w:color="auto"/>
              <w:bottom w:val="single" w:sz="2" w:space="0" w:color="000000"/>
              <w:right w:val="single" w:sz="4" w:space="0" w:color="auto"/>
            </w:tcBorders>
            <w:vAlign w:val="center"/>
            <w:hideMark/>
          </w:tcPr>
          <w:p w14:paraId="231FE140"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19112C25" w14:textId="77777777" w:rsidR="00AE1B55" w:rsidRDefault="00AE1B55" w:rsidP="00A52ACA"/>
        </w:tc>
        <w:tc>
          <w:tcPr>
            <w:tcW w:w="0" w:type="auto"/>
            <w:vMerge/>
            <w:tcBorders>
              <w:top w:val="single" w:sz="4" w:space="0" w:color="auto"/>
              <w:left w:val="single" w:sz="4" w:space="0" w:color="auto"/>
              <w:bottom w:val="single" w:sz="4" w:space="0" w:color="auto"/>
              <w:right w:val="single" w:sz="4" w:space="0" w:color="auto"/>
            </w:tcBorders>
            <w:vAlign w:val="center"/>
            <w:hideMark/>
          </w:tcPr>
          <w:p w14:paraId="42D73D64" w14:textId="77777777" w:rsidR="00AE1B55" w:rsidRDefault="00AE1B55" w:rsidP="00A52ACA"/>
        </w:tc>
        <w:tc>
          <w:tcPr>
            <w:tcW w:w="0" w:type="auto"/>
            <w:vMerge/>
            <w:tcBorders>
              <w:top w:val="single" w:sz="4" w:space="0" w:color="auto"/>
              <w:left w:val="single" w:sz="4" w:space="0" w:color="auto"/>
              <w:bottom w:val="single" w:sz="4" w:space="0" w:color="auto"/>
              <w:right w:val="single" w:sz="4" w:space="0" w:color="auto"/>
            </w:tcBorders>
            <w:vAlign w:val="center"/>
            <w:hideMark/>
          </w:tcPr>
          <w:p w14:paraId="565AF6C6" w14:textId="77777777" w:rsidR="00AE1B55" w:rsidRDefault="00AE1B55" w:rsidP="00A52ACA"/>
        </w:tc>
        <w:tc>
          <w:tcPr>
            <w:tcW w:w="349" w:type="dxa"/>
            <w:tcBorders>
              <w:top w:val="single" w:sz="4" w:space="0" w:color="auto"/>
              <w:left w:val="single" w:sz="4" w:space="0" w:color="auto"/>
              <w:bottom w:val="single" w:sz="4" w:space="0" w:color="auto"/>
              <w:right w:val="single" w:sz="4" w:space="0" w:color="auto"/>
            </w:tcBorders>
            <w:hideMark/>
          </w:tcPr>
          <w:p w14:paraId="7AB9F4C6" w14:textId="77777777" w:rsidR="00AE1B55" w:rsidRDefault="00AE1B55" w:rsidP="00A52ACA">
            <w:r>
              <w:t>2</w:t>
            </w:r>
          </w:p>
        </w:tc>
        <w:tc>
          <w:tcPr>
            <w:tcW w:w="5522" w:type="dxa"/>
            <w:tcBorders>
              <w:top w:val="single" w:sz="4" w:space="0" w:color="auto"/>
              <w:left w:val="single" w:sz="4" w:space="0" w:color="auto"/>
              <w:bottom w:val="single" w:sz="4" w:space="0" w:color="auto"/>
              <w:right w:val="single" w:sz="4" w:space="0" w:color="auto"/>
            </w:tcBorders>
          </w:tcPr>
          <w:p w14:paraId="4AF050E2" w14:textId="77777777" w:rsidR="00AE1B55" w:rsidRDefault="00AE1B55" w:rsidP="00A52ACA">
            <w:r>
              <w:t>Focussing development adjacent to the town will increase the extent of population who benefit from sustainable access to existing health services as described at 5(1). Related increase in demand will in the longer term result in a need for additional investment in provision to meet increasing demand. This raises the potential for new and/or improved services to be provided locally.</w:t>
            </w:r>
          </w:p>
        </w:tc>
        <w:tc>
          <w:tcPr>
            <w:tcW w:w="1164" w:type="dxa"/>
            <w:tcBorders>
              <w:top w:val="single" w:sz="4" w:space="0" w:color="auto"/>
              <w:left w:val="single" w:sz="4" w:space="0" w:color="auto"/>
              <w:bottom w:val="single" w:sz="4" w:space="0" w:color="auto"/>
              <w:right w:val="single" w:sz="4" w:space="0" w:color="auto"/>
            </w:tcBorders>
            <w:shd w:val="clear" w:color="auto" w:fill="92D050"/>
          </w:tcPr>
          <w:p w14:paraId="005BB8CF" w14:textId="77777777" w:rsidR="00AE1B55" w:rsidRDefault="00AE1B55" w:rsidP="00A52ACA">
            <w:pPr>
              <w:jc w:val="center"/>
              <w:rPr>
                <w:rFonts w:cstheme="minorHAnsi"/>
                <w:b/>
                <w:sz w:val="32"/>
                <w:szCs w:val="32"/>
              </w:rPr>
            </w:pPr>
          </w:p>
          <w:p w14:paraId="59CD9458" w14:textId="77777777" w:rsidR="00AE1B55" w:rsidRDefault="00AE1B55" w:rsidP="00A52ACA">
            <w:pPr>
              <w:jc w:val="center"/>
              <w:rPr>
                <w:rFonts w:cstheme="minorHAnsi"/>
                <w:b/>
                <w:sz w:val="32"/>
                <w:szCs w:val="32"/>
              </w:rPr>
            </w:pPr>
          </w:p>
          <w:p w14:paraId="3EC0E82F" w14:textId="77777777" w:rsidR="00AE1B55" w:rsidRDefault="00AE1B55" w:rsidP="00A52ACA">
            <w:pPr>
              <w:jc w:val="center"/>
              <w:rPr>
                <w:rFonts w:cstheme="minorHAnsi"/>
                <w:b/>
                <w:sz w:val="32"/>
                <w:szCs w:val="32"/>
              </w:rPr>
            </w:pPr>
            <w:r>
              <w:rPr>
                <w:rFonts w:cstheme="minorHAnsi"/>
                <w:b/>
                <w:sz w:val="32"/>
                <w:szCs w:val="32"/>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99830BD"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2E927816" w14:textId="77777777" w:rsidR="00AE1B55" w:rsidRDefault="00AE1B55" w:rsidP="00A52ACA"/>
        </w:tc>
      </w:tr>
      <w:tr w:rsidR="00AE1B55" w14:paraId="139663AB" w14:textId="77777777" w:rsidTr="00A52ACA">
        <w:trPr>
          <w:trHeight w:val="120"/>
        </w:trPr>
        <w:tc>
          <w:tcPr>
            <w:tcW w:w="0" w:type="auto"/>
            <w:vMerge/>
            <w:tcBorders>
              <w:top w:val="single" w:sz="2" w:space="0" w:color="000000"/>
              <w:left w:val="single" w:sz="4" w:space="0" w:color="auto"/>
              <w:bottom w:val="single" w:sz="2" w:space="0" w:color="000000"/>
              <w:right w:val="single" w:sz="4" w:space="0" w:color="auto"/>
            </w:tcBorders>
            <w:vAlign w:val="center"/>
            <w:hideMark/>
          </w:tcPr>
          <w:p w14:paraId="0E4EE684"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03EE078F" w14:textId="77777777" w:rsidR="00AE1B55" w:rsidRDefault="00AE1B55" w:rsidP="00A52ACA"/>
        </w:tc>
        <w:tc>
          <w:tcPr>
            <w:tcW w:w="0" w:type="auto"/>
            <w:vMerge/>
            <w:tcBorders>
              <w:top w:val="single" w:sz="4" w:space="0" w:color="auto"/>
              <w:left w:val="single" w:sz="4" w:space="0" w:color="auto"/>
              <w:bottom w:val="single" w:sz="4" w:space="0" w:color="auto"/>
              <w:right w:val="single" w:sz="4" w:space="0" w:color="auto"/>
            </w:tcBorders>
            <w:vAlign w:val="center"/>
            <w:hideMark/>
          </w:tcPr>
          <w:p w14:paraId="5DA4B5DD" w14:textId="77777777" w:rsidR="00AE1B55" w:rsidRDefault="00AE1B55" w:rsidP="00A52ACA"/>
        </w:tc>
        <w:tc>
          <w:tcPr>
            <w:tcW w:w="0" w:type="auto"/>
            <w:vMerge/>
            <w:tcBorders>
              <w:top w:val="single" w:sz="4" w:space="0" w:color="auto"/>
              <w:left w:val="single" w:sz="4" w:space="0" w:color="auto"/>
              <w:bottom w:val="single" w:sz="4" w:space="0" w:color="auto"/>
              <w:right w:val="single" w:sz="4" w:space="0" w:color="auto"/>
            </w:tcBorders>
            <w:vAlign w:val="center"/>
            <w:hideMark/>
          </w:tcPr>
          <w:p w14:paraId="12E1D2FA" w14:textId="77777777" w:rsidR="00AE1B55" w:rsidRDefault="00AE1B55" w:rsidP="00A52ACA"/>
        </w:tc>
        <w:tc>
          <w:tcPr>
            <w:tcW w:w="349" w:type="dxa"/>
            <w:tcBorders>
              <w:top w:val="single" w:sz="4" w:space="0" w:color="auto"/>
              <w:left w:val="single" w:sz="4" w:space="0" w:color="auto"/>
              <w:bottom w:val="single" w:sz="4" w:space="0" w:color="auto"/>
              <w:right w:val="single" w:sz="4" w:space="0" w:color="auto"/>
            </w:tcBorders>
            <w:hideMark/>
          </w:tcPr>
          <w:p w14:paraId="7C6785AD" w14:textId="77777777" w:rsidR="00AE1B55" w:rsidRDefault="00AE1B55" w:rsidP="00A52ACA">
            <w:r>
              <w:t>3</w:t>
            </w:r>
          </w:p>
        </w:tc>
        <w:tc>
          <w:tcPr>
            <w:tcW w:w="5522" w:type="dxa"/>
            <w:tcBorders>
              <w:top w:val="single" w:sz="4" w:space="0" w:color="auto"/>
              <w:left w:val="single" w:sz="4" w:space="0" w:color="auto"/>
              <w:bottom w:val="single" w:sz="4" w:space="0" w:color="auto"/>
              <w:right w:val="single" w:sz="4" w:space="0" w:color="auto"/>
            </w:tcBorders>
          </w:tcPr>
          <w:p w14:paraId="2A803B47" w14:textId="77777777" w:rsidR="00AE1B55" w:rsidRDefault="00AE1B55" w:rsidP="00A52ACA">
            <w:r w:rsidRPr="000C7BB0">
              <w:t xml:space="preserve">New development </w:t>
            </w:r>
            <w:r>
              <w:t xml:space="preserve">adjacent to </w:t>
            </w:r>
            <w:r w:rsidRPr="000C7BB0">
              <w:t xml:space="preserve">the </w:t>
            </w:r>
            <w:r>
              <w:t>town will be of a scale that new recreational facilities, or improvement of existing, could form part of the development or result nearby. This</w:t>
            </w:r>
            <w:r w:rsidRPr="000C7BB0">
              <w:t xml:space="preserve"> will serve to increase the </w:t>
            </w:r>
            <w:r>
              <w:t>extent of</w:t>
            </w:r>
            <w:r w:rsidRPr="000C7BB0">
              <w:t xml:space="preserve"> population with access to facilities</w:t>
            </w:r>
            <w:r>
              <w:t xml:space="preserve"> – both existing and potentially new - </w:t>
            </w:r>
            <w:r w:rsidRPr="000C7BB0">
              <w:t xml:space="preserve">provided by the </w:t>
            </w:r>
            <w:r>
              <w:t>town and/or development proposals</w:t>
            </w:r>
            <w:r w:rsidRPr="000C7BB0">
              <w:t>. More</w:t>
            </w:r>
            <w:r>
              <w:t xml:space="preserve">over, the town benefits from existing public recreational </w:t>
            </w:r>
            <w:r w:rsidRPr="000C7BB0">
              <w:t>assets</w:t>
            </w:r>
            <w:r>
              <w:t xml:space="preserve"> which will be accessible to an incumbent population through this approach; </w:t>
            </w:r>
            <w:r w:rsidRPr="000C7BB0">
              <w:t xml:space="preserve">for example the </w:t>
            </w:r>
            <w:r>
              <w:t xml:space="preserve">River Erewash and Erewash Canal. </w:t>
            </w:r>
          </w:p>
        </w:tc>
        <w:tc>
          <w:tcPr>
            <w:tcW w:w="1164" w:type="dxa"/>
            <w:tcBorders>
              <w:top w:val="single" w:sz="4" w:space="0" w:color="auto"/>
              <w:left w:val="single" w:sz="4" w:space="0" w:color="auto"/>
              <w:bottom w:val="single" w:sz="4" w:space="0" w:color="auto"/>
              <w:right w:val="single" w:sz="4" w:space="0" w:color="auto"/>
            </w:tcBorders>
            <w:shd w:val="clear" w:color="auto" w:fill="92D050"/>
          </w:tcPr>
          <w:p w14:paraId="146EEF55" w14:textId="77777777" w:rsidR="00AE1B55" w:rsidRDefault="00AE1B55" w:rsidP="00A52ACA">
            <w:pPr>
              <w:jc w:val="center"/>
              <w:rPr>
                <w:rFonts w:cstheme="minorHAnsi"/>
                <w:b/>
                <w:sz w:val="32"/>
                <w:szCs w:val="32"/>
              </w:rPr>
            </w:pPr>
          </w:p>
          <w:p w14:paraId="7EE04FDD" w14:textId="77777777" w:rsidR="00AE1B55" w:rsidRDefault="00AE1B55" w:rsidP="00A52ACA">
            <w:pPr>
              <w:jc w:val="center"/>
              <w:rPr>
                <w:rFonts w:cstheme="minorHAnsi"/>
                <w:b/>
                <w:sz w:val="32"/>
                <w:szCs w:val="32"/>
              </w:rPr>
            </w:pPr>
          </w:p>
          <w:p w14:paraId="7E64D621" w14:textId="77777777" w:rsidR="00AE1B55" w:rsidRDefault="00AE1B55" w:rsidP="00A52ACA">
            <w:pPr>
              <w:jc w:val="center"/>
              <w:rPr>
                <w:rFonts w:cstheme="minorHAnsi"/>
                <w:b/>
                <w:sz w:val="32"/>
                <w:szCs w:val="32"/>
              </w:rPr>
            </w:pPr>
          </w:p>
          <w:p w14:paraId="7D77B223" w14:textId="77777777" w:rsidR="00AE1B55" w:rsidRDefault="00AE1B55" w:rsidP="00A52ACA">
            <w:pPr>
              <w:jc w:val="center"/>
              <w:rPr>
                <w:rFonts w:cstheme="minorHAnsi"/>
                <w:b/>
                <w:sz w:val="32"/>
                <w:szCs w:val="32"/>
              </w:rPr>
            </w:pPr>
            <w:r>
              <w:rPr>
                <w:rFonts w:cstheme="minorHAnsi"/>
                <w:b/>
                <w:sz w:val="32"/>
                <w:szCs w:val="32"/>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3F9D62F"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529AB173" w14:textId="77777777" w:rsidR="00AE1B55" w:rsidRDefault="00AE1B55" w:rsidP="00A52ACA"/>
        </w:tc>
      </w:tr>
      <w:tr w:rsidR="00AE1B55" w14:paraId="63B642E8" w14:textId="77777777" w:rsidTr="00A52ACA">
        <w:trPr>
          <w:trHeight w:val="120"/>
        </w:trPr>
        <w:tc>
          <w:tcPr>
            <w:tcW w:w="0" w:type="auto"/>
            <w:vMerge/>
            <w:tcBorders>
              <w:top w:val="single" w:sz="2" w:space="0" w:color="000000"/>
              <w:left w:val="single" w:sz="4" w:space="0" w:color="auto"/>
              <w:bottom w:val="single" w:sz="2" w:space="0" w:color="000000"/>
              <w:right w:val="single" w:sz="4" w:space="0" w:color="auto"/>
            </w:tcBorders>
            <w:vAlign w:val="center"/>
            <w:hideMark/>
          </w:tcPr>
          <w:p w14:paraId="0B7A5743"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6F726B65" w14:textId="77777777" w:rsidR="00AE1B55" w:rsidRDefault="00AE1B55" w:rsidP="00A52ACA"/>
        </w:tc>
        <w:tc>
          <w:tcPr>
            <w:tcW w:w="0" w:type="auto"/>
            <w:vMerge/>
            <w:tcBorders>
              <w:top w:val="single" w:sz="4" w:space="0" w:color="auto"/>
              <w:left w:val="single" w:sz="4" w:space="0" w:color="auto"/>
              <w:bottom w:val="single" w:sz="4" w:space="0" w:color="auto"/>
              <w:right w:val="single" w:sz="4" w:space="0" w:color="auto"/>
            </w:tcBorders>
            <w:vAlign w:val="center"/>
            <w:hideMark/>
          </w:tcPr>
          <w:p w14:paraId="138EFB87" w14:textId="77777777" w:rsidR="00AE1B55" w:rsidRDefault="00AE1B55" w:rsidP="00A52ACA"/>
        </w:tc>
        <w:tc>
          <w:tcPr>
            <w:tcW w:w="0" w:type="auto"/>
            <w:vMerge/>
            <w:tcBorders>
              <w:top w:val="single" w:sz="4" w:space="0" w:color="auto"/>
              <w:left w:val="single" w:sz="4" w:space="0" w:color="auto"/>
              <w:bottom w:val="single" w:sz="4" w:space="0" w:color="auto"/>
              <w:right w:val="single" w:sz="4" w:space="0" w:color="auto"/>
            </w:tcBorders>
            <w:vAlign w:val="center"/>
            <w:hideMark/>
          </w:tcPr>
          <w:p w14:paraId="6F542B01" w14:textId="77777777" w:rsidR="00AE1B55" w:rsidRDefault="00AE1B55" w:rsidP="00A52ACA"/>
        </w:tc>
        <w:tc>
          <w:tcPr>
            <w:tcW w:w="349" w:type="dxa"/>
            <w:tcBorders>
              <w:top w:val="single" w:sz="4" w:space="0" w:color="auto"/>
              <w:left w:val="single" w:sz="4" w:space="0" w:color="auto"/>
              <w:bottom w:val="single" w:sz="4" w:space="0" w:color="auto"/>
              <w:right w:val="single" w:sz="4" w:space="0" w:color="auto"/>
            </w:tcBorders>
            <w:hideMark/>
          </w:tcPr>
          <w:p w14:paraId="0B02B1B7" w14:textId="77777777" w:rsidR="00AE1B55" w:rsidRDefault="00AE1B55" w:rsidP="00A52ACA">
            <w:r>
              <w:t>4</w:t>
            </w:r>
          </w:p>
        </w:tc>
        <w:tc>
          <w:tcPr>
            <w:tcW w:w="5522" w:type="dxa"/>
            <w:tcBorders>
              <w:top w:val="single" w:sz="4" w:space="0" w:color="auto"/>
              <w:left w:val="single" w:sz="4" w:space="0" w:color="auto"/>
              <w:bottom w:val="single" w:sz="4" w:space="0" w:color="auto"/>
              <w:right w:val="single" w:sz="4" w:space="0" w:color="auto"/>
            </w:tcBorders>
          </w:tcPr>
          <w:p w14:paraId="01685FC6" w14:textId="77777777" w:rsidR="00AE1B55" w:rsidRDefault="00AE1B55" w:rsidP="00A52ACA">
            <w:r>
              <w:t>Given the scale of development associated with this approach, it is possible that new open space could be facilitated, or improvements to existing spaces could be afforded. However, the approach relies on the re-use of greenfield and open land on the fringes of the town which at least partly is publically accessible, so in effect would result in the loss of open space to which the public can currently access. This limits the potential positive effect resulting from the creation of new open space.</w:t>
            </w:r>
          </w:p>
        </w:tc>
        <w:tc>
          <w:tcPr>
            <w:tcW w:w="1164" w:type="dxa"/>
            <w:tcBorders>
              <w:top w:val="single" w:sz="4" w:space="0" w:color="auto"/>
              <w:left w:val="single" w:sz="4" w:space="0" w:color="auto"/>
              <w:bottom w:val="single" w:sz="4" w:space="0" w:color="auto"/>
              <w:right w:val="single" w:sz="4" w:space="0" w:color="auto"/>
            </w:tcBorders>
          </w:tcPr>
          <w:p w14:paraId="1C2EDB71" w14:textId="77777777" w:rsidR="00AE1B55" w:rsidRDefault="00AE1B55" w:rsidP="00A52ACA">
            <w:pPr>
              <w:jc w:val="center"/>
              <w:rPr>
                <w:rFonts w:cstheme="minorHAnsi"/>
                <w:b/>
                <w:sz w:val="32"/>
                <w:szCs w:val="32"/>
              </w:rPr>
            </w:pPr>
          </w:p>
          <w:p w14:paraId="4CA52D7B" w14:textId="77777777" w:rsidR="00AE1B55" w:rsidRDefault="00AE1B55" w:rsidP="00A52ACA">
            <w:pPr>
              <w:jc w:val="center"/>
              <w:rPr>
                <w:rFonts w:cstheme="minorHAnsi"/>
                <w:b/>
                <w:sz w:val="32"/>
                <w:szCs w:val="32"/>
              </w:rPr>
            </w:pPr>
          </w:p>
          <w:p w14:paraId="77CEAC32" w14:textId="77777777" w:rsidR="00AE1B55" w:rsidRDefault="00AE1B55" w:rsidP="00A52ACA">
            <w:pPr>
              <w:jc w:val="center"/>
              <w:rPr>
                <w:rFonts w:cstheme="minorHAnsi"/>
                <w:b/>
                <w:sz w:val="32"/>
                <w:szCs w:val="32"/>
              </w:rPr>
            </w:pPr>
            <w:r>
              <w:rPr>
                <w:rFonts w:cstheme="minorHAnsi"/>
                <w:b/>
                <w:sz w:val="32"/>
                <w:szCs w:val="32"/>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EB100E2"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777BCEB7" w14:textId="77777777" w:rsidR="00AE1B55" w:rsidRDefault="00AE1B55" w:rsidP="00A52ACA"/>
        </w:tc>
      </w:tr>
      <w:tr w:rsidR="00AE1B55" w14:paraId="0847E99D" w14:textId="77777777" w:rsidTr="00A52ACA">
        <w:trPr>
          <w:trHeight w:val="120"/>
        </w:trPr>
        <w:tc>
          <w:tcPr>
            <w:tcW w:w="0" w:type="auto"/>
            <w:vMerge/>
            <w:tcBorders>
              <w:top w:val="single" w:sz="2" w:space="0" w:color="000000"/>
              <w:left w:val="single" w:sz="4" w:space="0" w:color="auto"/>
              <w:bottom w:val="single" w:sz="2" w:space="0" w:color="000000"/>
              <w:right w:val="single" w:sz="4" w:space="0" w:color="auto"/>
            </w:tcBorders>
            <w:vAlign w:val="center"/>
            <w:hideMark/>
          </w:tcPr>
          <w:p w14:paraId="6231A502"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259418B1" w14:textId="77777777" w:rsidR="00AE1B55" w:rsidRDefault="00AE1B55" w:rsidP="00A52ACA"/>
        </w:tc>
        <w:tc>
          <w:tcPr>
            <w:tcW w:w="0" w:type="auto"/>
            <w:vMerge/>
            <w:tcBorders>
              <w:top w:val="single" w:sz="4" w:space="0" w:color="auto"/>
              <w:left w:val="single" w:sz="4" w:space="0" w:color="auto"/>
              <w:bottom w:val="single" w:sz="4" w:space="0" w:color="auto"/>
              <w:right w:val="single" w:sz="4" w:space="0" w:color="auto"/>
            </w:tcBorders>
            <w:vAlign w:val="center"/>
            <w:hideMark/>
          </w:tcPr>
          <w:p w14:paraId="3D840569" w14:textId="77777777" w:rsidR="00AE1B55" w:rsidRDefault="00AE1B55" w:rsidP="00A52ACA"/>
        </w:tc>
        <w:tc>
          <w:tcPr>
            <w:tcW w:w="0" w:type="auto"/>
            <w:vMerge/>
            <w:tcBorders>
              <w:top w:val="single" w:sz="4" w:space="0" w:color="auto"/>
              <w:left w:val="single" w:sz="4" w:space="0" w:color="auto"/>
              <w:bottom w:val="single" w:sz="4" w:space="0" w:color="auto"/>
              <w:right w:val="single" w:sz="4" w:space="0" w:color="auto"/>
            </w:tcBorders>
            <w:vAlign w:val="center"/>
            <w:hideMark/>
          </w:tcPr>
          <w:p w14:paraId="0CD04F16" w14:textId="77777777" w:rsidR="00AE1B55" w:rsidRDefault="00AE1B55" w:rsidP="00A52ACA"/>
        </w:tc>
        <w:tc>
          <w:tcPr>
            <w:tcW w:w="349" w:type="dxa"/>
            <w:tcBorders>
              <w:top w:val="single" w:sz="4" w:space="0" w:color="auto"/>
              <w:left w:val="single" w:sz="4" w:space="0" w:color="auto"/>
              <w:bottom w:val="single" w:sz="4" w:space="0" w:color="auto"/>
              <w:right w:val="single" w:sz="4" w:space="0" w:color="auto"/>
            </w:tcBorders>
            <w:hideMark/>
          </w:tcPr>
          <w:p w14:paraId="2E76AC7A" w14:textId="77777777" w:rsidR="00AE1B55" w:rsidRDefault="00AE1B55" w:rsidP="00A52ACA">
            <w:r>
              <w:t>5</w:t>
            </w:r>
          </w:p>
        </w:tc>
        <w:tc>
          <w:tcPr>
            <w:tcW w:w="5522" w:type="dxa"/>
            <w:tcBorders>
              <w:top w:val="single" w:sz="4" w:space="0" w:color="auto"/>
              <w:left w:val="single" w:sz="4" w:space="0" w:color="auto"/>
              <w:bottom w:val="single" w:sz="4" w:space="0" w:color="auto"/>
              <w:right w:val="single" w:sz="4" w:space="0" w:color="auto"/>
            </w:tcBorders>
          </w:tcPr>
          <w:p w14:paraId="19C3819D" w14:textId="77777777" w:rsidR="00AE1B55" w:rsidRDefault="00AE1B55" w:rsidP="00A52ACA">
            <w:r>
              <w:t>The approach will not improve access to local food growing opportunities and it does present a risk to such opportunities as it relies on the expansion of the town into countryside. At least some of this land is currently farmed, including – it is understood – for arable means. Developing on the land would also sterilise future opportunities.</w:t>
            </w:r>
          </w:p>
        </w:tc>
        <w:tc>
          <w:tcPr>
            <w:tcW w:w="1164" w:type="dxa"/>
            <w:tcBorders>
              <w:top w:val="single" w:sz="4" w:space="0" w:color="auto"/>
              <w:left w:val="single" w:sz="4" w:space="0" w:color="auto"/>
              <w:bottom w:val="single" w:sz="4" w:space="0" w:color="auto"/>
              <w:right w:val="single" w:sz="4" w:space="0" w:color="auto"/>
            </w:tcBorders>
            <w:shd w:val="clear" w:color="auto" w:fill="FF0000"/>
          </w:tcPr>
          <w:p w14:paraId="7C502DD6" w14:textId="77777777" w:rsidR="00AE1B55" w:rsidRDefault="00AE1B55" w:rsidP="00A52ACA">
            <w:pPr>
              <w:jc w:val="center"/>
              <w:rPr>
                <w:rFonts w:cstheme="minorHAnsi"/>
                <w:b/>
                <w:sz w:val="32"/>
                <w:szCs w:val="32"/>
              </w:rPr>
            </w:pPr>
          </w:p>
          <w:p w14:paraId="2AFB67B9" w14:textId="77777777" w:rsidR="00AE1B55" w:rsidRDefault="00AE1B55" w:rsidP="00A52ACA">
            <w:pPr>
              <w:jc w:val="center"/>
              <w:rPr>
                <w:rFonts w:cstheme="minorHAnsi"/>
                <w:b/>
                <w:sz w:val="32"/>
                <w:szCs w:val="32"/>
              </w:rPr>
            </w:pPr>
            <w:r>
              <w:rPr>
                <w:rFonts w:cstheme="minorHAnsi"/>
                <w:b/>
                <w:sz w:val="32"/>
                <w:szCs w:val="32"/>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9C6FD27"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31EA6596" w14:textId="77777777" w:rsidR="00AE1B55" w:rsidRDefault="00AE1B55" w:rsidP="00A52ACA"/>
        </w:tc>
      </w:tr>
      <w:tr w:rsidR="00AE1B55" w14:paraId="1EFDE1FB" w14:textId="77777777" w:rsidTr="00A52ACA">
        <w:trPr>
          <w:trHeight w:val="302"/>
        </w:trPr>
        <w:tc>
          <w:tcPr>
            <w:tcW w:w="0" w:type="auto"/>
            <w:vMerge/>
            <w:tcBorders>
              <w:top w:val="single" w:sz="2" w:space="0" w:color="000000"/>
              <w:left w:val="single" w:sz="4" w:space="0" w:color="auto"/>
              <w:bottom w:val="single" w:sz="2" w:space="0" w:color="000000"/>
              <w:right w:val="single" w:sz="4" w:space="0" w:color="auto"/>
            </w:tcBorders>
            <w:vAlign w:val="center"/>
            <w:hideMark/>
          </w:tcPr>
          <w:p w14:paraId="49D9CF67"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43F67211" w14:textId="77777777" w:rsidR="00AE1B55" w:rsidRDefault="00AE1B55" w:rsidP="00A52ACA"/>
        </w:tc>
        <w:tc>
          <w:tcPr>
            <w:tcW w:w="440" w:type="dxa"/>
            <w:vMerge w:val="restart"/>
            <w:tcBorders>
              <w:top w:val="single" w:sz="4" w:space="0" w:color="auto"/>
              <w:left w:val="single" w:sz="4" w:space="0" w:color="auto"/>
              <w:bottom w:val="single" w:sz="4" w:space="0" w:color="auto"/>
              <w:right w:val="single" w:sz="4" w:space="0" w:color="auto"/>
            </w:tcBorders>
            <w:hideMark/>
          </w:tcPr>
          <w:p w14:paraId="6082D33C" w14:textId="77777777" w:rsidR="00AE1B55" w:rsidRDefault="00AE1B55" w:rsidP="00A52ACA">
            <w:r>
              <w:t>6</w:t>
            </w:r>
          </w:p>
        </w:tc>
        <w:tc>
          <w:tcPr>
            <w:tcW w:w="1738" w:type="dxa"/>
            <w:vMerge w:val="restart"/>
            <w:tcBorders>
              <w:top w:val="single" w:sz="4" w:space="0" w:color="auto"/>
              <w:left w:val="single" w:sz="4" w:space="0" w:color="auto"/>
              <w:bottom w:val="single" w:sz="4" w:space="0" w:color="auto"/>
              <w:right w:val="single" w:sz="4" w:space="0" w:color="auto"/>
            </w:tcBorders>
            <w:hideMark/>
          </w:tcPr>
          <w:p w14:paraId="15EE9591" w14:textId="77777777" w:rsidR="00AE1B55" w:rsidRDefault="00AE1B55" w:rsidP="00A52ACA">
            <w:r>
              <w:t>Community Safety</w:t>
            </w:r>
          </w:p>
        </w:tc>
        <w:tc>
          <w:tcPr>
            <w:tcW w:w="349" w:type="dxa"/>
            <w:tcBorders>
              <w:top w:val="single" w:sz="4" w:space="0" w:color="auto"/>
              <w:left w:val="single" w:sz="4" w:space="0" w:color="auto"/>
              <w:bottom w:val="single" w:sz="4" w:space="0" w:color="auto"/>
              <w:right w:val="single" w:sz="4" w:space="0" w:color="auto"/>
            </w:tcBorders>
            <w:hideMark/>
          </w:tcPr>
          <w:p w14:paraId="7CEC9D4F" w14:textId="77777777" w:rsidR="00AE1B55" w:rsidRDefault="00AE1B55" w:rsidP="00A52ACA">
            <w:r>
              <w:t>1</w:t>
            </w:r>
          </w:p>
        </w:tc>
        <w:tc>
          <w:tcPr>
            <w:tcW w:w="5522" w:type="dxa"/>
            <w:tcBorders>
              <w:top w:val="single" w:sz="4" w:space="0" w:color="auto"/>
              <w:left w:val="single" w:sz="4" w:space="0" w:color="auto"/>
              <w:bottom w:val="single" w:sz="4" w:space="0" w:color="auto"/>
              <w:right w:val="single" w:sz="4" w:space="0" w:color="auto"/>
            </w:tcBorders>
          </w:tcPr>
          <w:p w14:paraId="1C5BE466" w14:textId="77777777" w:rsidR="00AE1B55" w:rsidRDefault="00AE1B55" w:rsidP="00A52ACA">
            <w:r>
              <w:t xml:space="preserve">The approach requires redevelopment of land which in general is undeveloped in the traditional ‘urban’ sense (employment, housing, industry), therefore there will be very little associated crime, or fear of crime present. There may be some potential to reduce forms of rural crime through the approach, but it is considered this is far outweighed by the likely increase in crime and fear of crime likely to be generated as a result of population increases associated with the approach. </w:t>
            </w:r>
          </w:p>
        </w:tc>
        <w:tc>
          <w:tcPr>
            <w:tcW w:w="1164" w:type="dxa"/>
            <w:tcBorders>
              <w:top w:val="single" w:sz="4" w:space="0" w:color="auto"/>
              <w:left w:val="single" w:sz="4" w:space="0" w:color="auto"/>
              <w:bottom w:val="single" w:sz="4" w:space="0" w:color="auto"/>
              <w:right w:val="single" w:sz="4" w:space="0" w:color="auto"/>
            </w:tcBorders>
            <w:shd w:val="clear" w:color="auto" w:fill="FFC000"/>
          </w:tcPr>
          <w:p w14:paraId="0C55EAE9" w14:textId="77777777" w:rsidR="00AE1B55" w:rsidRDefault="00AE1B55" w:rsidP="00A52ACA">
            <w:pPr>
              <w:jc w:val="center"/>
              <w:rPr>
                <w:rFonts w:cstheme="minorHAnsi"/>
                <w:b/>
                <w:sz w:val="32"/>
                <w:szCs w:val="32"/>
              </w:rPr>
            </w:pPr>
          </w:p>
          <w:p w14:paraId="5721958E" w14:textId="77777777" w:rsidR="00AE1B55" w:rsidRDefault="00AE1B55" w:rsidP="00A52ACA">
            <w:pPr>
              <w:jc w:val="center"/>
              <w:rPr>
                <w:rFonts w:cstheme="minorHAnsi"/>
                <w:b/>
                <w:sz w:val="32"/>
                <w:szCs w:val="32"/>
              </w:rPr>
            </w:pPr>
          </w:p>
          <w:p w14:paraId="3E73492B" w14:textId="77777777" w:rsidR="00AE1B55" w:rsidRDefault="00AE1B55" w:rsidP="00A52ACA">
            <w:pPr>
              <w:jc w:val="center"/>
              <w:rPr>
                <w:rFonts w:cstheme="minorHAnsi"/>
                <w:b/>
                <w:sz w:val="32"/>
                <w:szCs w:val="32"/>
              </w:rPr>
            </w:pPr>
            <w:r>
              <w:rPr>
                <w:rFonts w:cstheme="minorHAnsi"/>
                <w:b/>
                <w:sz w:val="32"/>
                <w:szCs w:val="32"/>
              </w:rPr>
              <w:t>-</w:t>
            </w:r>
          </w:p>
        </w:tc>
        <w:tc>
          <w:tcPr>
            <w:tcW w:w="1172" w:type="dxa"/>
            <w:vMerge w:val="restart"/>
            <w:tcBorders>
              <w:top w:val="single" w:sz="4" w:space="0" w:color="auto"/>
              <w:left w:val="single" w:sz="4" w:space="0" w:color="auto"/>
              <w:bottom w:val="single" w:sz="4" w:space="0" w:color="auto"/>
              <w:right w:val="single" w:sz="4" w:space="0" w:color="auto"/>
            </w:tcBorders>
            <w:shd w:val="clear" w:color="auto" w:fill="FFC000"/>
          </w:tcPr>
          <w:p w14:paraId="67CAD5A1" w14:textId="77777777" w:rsidR="00AE1B55" w:rsidRDefault="00AE1B55" w:rsidP="00A52ACA">
            <w:pPr>
              <w:jc w:val="center"/>
            </w:pPr>
            <w:r>
              <w:rPr>
                <w:rFonts w:cstheme="minorHAnsi"/>
                <w:b/>
                <w:sz w:val="32"/>
                <w:szCs w:val="32"/>
              </w:rPr>
              <w:t>-</w:t>
            </w:r>
          </w:p>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6B72679D" w14:textId="77777777" w:rsidR="00AE1B55" w:rsidRDefault="00AE1B55" w:rsidP="00A52ACA"/>
        </w:tc>
      </w:tr>
      <w:tr w:rsidR="00AE1B55" w14:paraId="497370EC" w14:textId="77777777" w:rsidTr="00A52ACA">
        <w:trPr>
          <w:trHeight w:val="301"/>
        </w:trPr>
        <w:tc>
          <w:tcPr>
            <w:tcW w:w="0" w:type="auto"/>
            <w:vMerge/>
            <w:tcBorders>
              <w:top w:val="single" w:sz="2" w:space="0" w:color="000000"/>
              <w:left w:val="single" w:sz="4" w:space="0" w:color="auto"/>
              <w:bottom w:val="single" w:sz="2" w:space="0" w:color="000000"/>
              <w:right w:val="single" w:sz="4" w:space="0" w:color="auto"/>
            </w:tcBorders>
            <w:vAlign w:val="center"/>
            <w:hideMark/>
          </w:tcPr>
          <w:p w14:paraId="0CD31C0D"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19E7C53D" w14:textId="77777777" w:rsidR="00AE1B55" w:rsidRDefault="00AE1B55" w:rsidP="00A52ACA"/>
        </w:tc>
        <w:tc>
          <w:tcPr>
            <w:tcW w:w="0" w:type="auto"/>
            <w:vMerge/>
            <w:tcBorders>
              <w:top w:val="single" w:sz="4" w:space="0" w:color="auto"/>
              <w:left w:val="single" w:sz="4" w:space="0" w:color="auto"/>
              <w:bottom w:val="single" w:sz="4" w:space="0" w:color="auto"/>
              <w:right w:val="single" w:sz="4" w:space="0" w:color="auto"/>
            </w:tcBorders>
            <w:vAlign w:val="center"/>
            <w:hideMark/>
          </w:tcPr>
          <w:p w14:paraId="6B867692" w14:textId="77777777" w:rsidR="00AE1B55" w:rsidRDefault="00AE1B55" w:rsidP="00A52ACA"/>
        </w:tc>
        <w:tc>
          <w:tcPr>
            <w:tcW w:w="0" w:type="auto"/>
            <w:vMerge/>
            <w:tcBorders>
              <w:top w:val="single" w:sz="4" w:space="0" w:color="auto"/>
              <w:left w:val="single" w:sz="4" w:space="0" w:color="auto"/>
              <w:bottom w:val="single" w:sz="4" w:space="0" w:color="auto"/>
              <w:right w:val="single" w:sz="4" w:space="0" w:color="auto"/>
            </w:tcBorders>
            <w:vAlign w:val="center"/>
            <w:hideMark/>
          </w:tcPr>
          <w:p w14:paraId="207FAED6" w14:textId="77777777" w:rsidR="00AE1B55" w:rsidRDefault="00AE1B55" w:rsidP="00A52ACA"/>
        </w:tc>
        <w:tc>
          <w:tcPr>
            <w:tcW w:w="349" w:type="dxa"/>
            <w:tcBorders>
              <w:top w:val="single" w:sz="4" w:space="0" w:color="auto"/>
              <w:left w:val="single" w:sz="4" w:space="0" w:color="auto"/>
              <w:bottom w:val="single" w:sz="4" w:space="0" w:color="auto"/>
              <w:right w:val="single" w:sz="4" w:space="0" w:color="auto"/>
            </w:tcBorders>
            <w:hideMark/>
          </w:tcPr>
          <w:p w14:paraId="5D62FB84" w14:textId="77777777" w:rsidR="00AE1B55" w:rsidRDefault="00AE1B55" w:rsidP="00A52ACA">
            <w:r>
              <w:t>2</w:t>
            </w:r>
          </w:p>
        </w:tc>
        <w:tc>
          <w:tcPr>
            <w:tcW w:w="5522" w:type="dxa"/>
            <w:tcBorders>
              <w:top w:val="single" w:sz="4" w:space="0" w:color="auto"/>
              <w:left w:val="single" w:sz="4" w:space="0" w:color="auto"/>
              <w:bottom w:val="single" w:sz="4" w:space="0" w:color="auto"/>
              <w:right w:val="single" w:sz="4" w:space="0" w:color="auto"/>
            </w:tcBorders>
          </w:tcPr>
          <w:p w14:paraId="3957E480" w14:textId="77777777" w:rsidR="00AE1B55" w:rsidRDefault="00AE1B55" w:rsidP="00A52ACA">
            <w:r>
              <w:t xml:space="preserve">The approach requires redevelopment of land which in general is undeveloped in the traditional ‘urban’ sense (employment, housing, industry). As such, there is very little present on sites in the way of ‘built environment’ and so sites do not suffer from safety issues in terms of structures forming part of the built environment. There may be the presence of security issues on sites, where the potential for rural crime is concerned for example, however in general there is little opportunity to contribute to a safe and secure built environment through this approach. Indeed, the development of such sites risks creating a much expanded built environment, providing additional opportunities where crime may occur.  </w:t>
            </w:r>
          </w:p>
        </w:tc>
        <w:tc>
          <w:tcPr>
            <w:tcW w:w="1164" w:type="dxa"/>
            <w:tcBorders>
              <w:top w:val="single" w:sz="4" w:space="0" w:color="auto"/>
              <w:left w:val="single" w:sz="4" w:space="0" w:color="auto"/>
              <w:bottom w:val="single" w:sz="4" w:space="0" w:color="auto"/>
              <w:right w:val="single" w:sz="4" w:space="0" w:color="auto"/>
            </w:tcBorders>
            <w:shd w:val="clear" w:color="auto" w:fill="FFC000"/>
          </w:tcPr>
          <w:p w14:paraId="7BE5CB67" w14:textId="77777777" w:rsidR="00AE1B55" w:rsidRDefault="00AE1B55" w:rsidP="00A52ACA">
            <w:pPr>
              <w:jc w:val="center"/>
              <w:rPr>
                <w:rFonts w:cstheme="minorHAnsi"/>
                <w:b/>
                <w:sz w:val="32"/>
                <w:szCs w:val="32"/>
              </w:rPr>
            </w:pPr>
          </w:p>
          <w:p w14:paraId="39B92481" w14:textId="77777777" w:rsidR="00AE1B55" w:rsidRDefault="00AE1B55" w:rsidP="00A52ACA">
            <w:pPr>
              <w:jc w:val="center"/>
              <w:rPr>
                <w:rFonts w:cstheme="minorHAnsi"/>
                <w:b/>
                <w:sz w:val="32"/>
                <w:szCs w:val="32"/>
              </w:rPr>
            </w:pPr>
          </w:p>
          <w:p w14:paraId="0EBA4CE5" w14:textId="77777777" w:rsidR="00AE1B55" w:rsidRDefault="00AE1B55" w:rsidP="00A52ACA">
            <w:pPr>
              <w:jc w:val="center"/>
              <w:rPr>
                <w:rFonts w:cstheme="minorHAnsi"/>
                <w:b/>
                <w:sz w:val="32"/>
                <w:szCs w:val="32"/>
              </w:rPr>
            </w:pPr>
          </w:p>
          <w:p w14:paraId="1C24B37A" w14:textId="77777777" w:rsidR="00AE1B55" w:rsidRDefault="00AE1B55" w:rsidP="00A52ACA">
            <w:pPr>
              <w:jc w:val="center"/>
              <w:rPr>
                <w:rFonts w:cstheme="minorHAnsi"/>
                <w:b/>
                <w:sz w:val="32"/>
                <w:szCs w:val="32"/>
              </w:rPr>
            </w:pPr>
          </w:p>
          <w:p w14:paraId="47061155" w14:textId="77777777" w:rsidR="00AE1B55" w:rsidRDefault="00AE1B55" w:rsidP="00A52ACA">
            <w:pPr>
              <w:jc w:val="center"/>
              <w:rPr>
                <w:rFonts w:cstheme="minorHAnsi"/>
                <w:b/>
                <w:sz w:val="32"/>
                <w:szCs w:val="32"/>
              </w:rPr>
            </w:pPr>
            <w:r>
              <w:rPr>
                <w:rFonts w:cstheme="minorHAnsi"/>
                <w:b/>
                <w:sz w:val="32"/>
                <w:szCs w:val="32"/>
              </w:rPr>
              <w:t>-</w:t>
            </w:r>
          </w:p>
        </w:tc>
        <w:tc>
          <w:tcPr>
            <w:tcW w:w="0" w:type="auto"/>
            <w:vMerge/>
            <w:tcBorders>
              <w:top w:val="single" w:sz="4" w:space="0" w:color="auto"/>
              <w:left w:val="single" w:sz="4" w:space="0" w:color="auto"/>
              <w:bottom w:val="single" w:sz="4" w:space="0" w:color="auto"/>
              <w:right w:val="single" w:sz="4" w:space="0" w:color="auto"/>
            </w:tcBorders>
            <w:shd w:val="clear" w:color="auto" w:fill="FFC000"/>
            <w:vAlign w:val="center"/>
            <w:hideMark/>
          </w:tcPr>
          <w:p w14:paraId="4ED3C4B1"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2D2D99D6" w14:textId="77777777" w:rsidR="00AE1B55" w:rsidRDefault="00AE1B55" w:rsidP="00A52ACA"/>
        </w:tc>
      </w:tr>
      <w:tr w:rsidR="00AE1B55" w14:paraId="62568E11" w14:textId="77777777" w:rsidTr="00A52ACA">
        <w:trPr>
          <w:trHeight w:val="76"/>
        </w:trPr>
        <w:tc>
          <w:tcPr>
            <w:tcW w:w="0" w:type="auto"/>
            <w:vMerge/>
            <w:tcBorders>
              <w:top w:val="single" w:sz="2" w:space="0" w:color="000000"/>
              <w:left w:val="single" w:sz="4" w:space="0" w:color="auto"/>
              <w:bottom w:val="single" w:sz="2" w:space="0" w:color="000000"/>
              <w:right w:val="single" w:sz="4" w:space="0" w:color="auto"/>
            </w:tcBorders>
            <w:vAlign w:val="center"/>
            <w:hideMark/>
          </w:tcPr>
          <w:p w14:paraId="6CBFE0D4"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18210FB7" w14:textId="77777777" w:rsidR="00AE1B55" w:rsidRDefault="00AE1B55" w:rsidP="00A52ACA"/>
        </w:tc>
        <w:tc>
          <w:tcPr>
            <w:tcW w:w="440" w:type="dxa"/>
            <w:vMerge w:val="restart"/>
            <w:tcBorders>
              <w:top w:val="single" w:sz="4" w:space="0" w:color="auto"/>
              <w:left w:val="single" w:sz="4" w:space="0" w:color="auto"/>
              <w:bottom w:val="single" w:sz="4" w:space="0" w:color="auto"/>
              <w:right w:val="single" w:sz="4" w:space="0" w:color="auto"/>
            </w:tcBorders>
            <w:hideMark/>
          </w:tcPr>
          <w:p w14:paraId="4764AC22" w14:textId="77777777" w:rsidR="00AE1B55" w:rsidRDefault="00AE1B55" w:rsidP="00A52ACA">
            <w:r>
              <w:t>7</w:t>
            </w:r>
          </w:p>
        </w:tc>
        <w:tc>
          <w:tcPr>
            <w:tcW w:w="1738" w:type="dxa"/>
            <w:vMerge w:val="restart"/>
            <w:tcBorders>
              <w:top w:val="single" w:sz="4" w:space="0" w:color="auto"/>
              <w:left w:val="single" w:sz="4" w:space="0" w:color="auto"/>
              <w:bottom w:val="single" w:sz="4" w:space="0" w:color="auto"/>
              <w:right w:val="single" w:sz="4" w:space="0" w:color="auto"/>
            </w:tcBorders>
            <w:hideMark/>
          </w:tcPr>
          <w:p w14:paraId="7C2C6738" w14:textId="77777777" w:rsidR="00AE1B55" w:rsidRDefault="00AE1B55" w:rsidP="00A52ACA">
            <w:r>
              <w:t>Social Inclusion</w:t>
            </w:r>
          </w:p>
        </w:tc>
        <w:tc>
          <w:tcPr>
            <w:tcW w:w="349" w:type="dxa"/>
            <w:tcBorders>
              <w:top w:val="single" w:sz="4" w:space="0" w:color="auto"/>
              <w:left w:val="single" w:sz="4" w:space="0" w:color="auto"/>
              <w:bottom w:val="single" w:sz="4" w:space="0" w:color="auto"/>
              <w:right w:val="single" w:sz="4" w:space="0" w:color="auto"/>
            </w:tcBorders>
            <w:hideMark/>
          </w:tcPr>
          <w:p w14:paraId="4E80CB80" w14:textId="77777777" w:rsidR="00AE1B55" w:rsidRDefault="00AE1B55" w:rsidP="00A52ACA">
            <w:r>
              <w:t>1</w:t>
            </w:r>
          </w:p>
        </w:tc>
        <w:tc>
          <w:tcPr>
            <w:tcW w:w="5522" w:type="dxa"/>
            <w:tcBorders>
              <w:top w:val="single" w:sz="4" w:space="0" w:color="auto"/>
              <w:left w:val="single" w:sz="4" w:space="0" w:color="auto"/>
              <w:bottom w:val="single" w:sz="4" w:space="0" w:color="auto"/>
              <w:right w:val="single" w:sz="4" w:space="0" w:color="auto"/>
            </w:tcBorders>
          </w:tcPr>
          <w:p w14:paraId="3E0BC697" w14:textId="77777777" w:rsidR="00AE1B55" w:rsidRDefault="00AE1B55" w:rsidP="00A52ACA">
            <w:r>
              <w:t>The increase in population adjacent to the town resulting from this approach could help to sustain and enhance existing cultural assets nearby (for example a library or museum) that would otherwise be at risk from closure. Development of the scale set out by this approach is unlikely to warrant the establishment of new assets.</w:t>
            </w:r>
          </w:p>
        </w:tc>
        <w:tc>
          <w:tcPr>
            <w:tcW w:w="1164" w:type="dxa"/>
            <w:tcBorders>
              <w:top w:val="single" w:sz="4" w:space="0" w:color="auto"/>
              <w:left w:val="single" w:sz="4" w:space="0" w:color="auto"/>
              <w:bottom w:val="single" w:sz="4" w:space="0" w:color="auto"/>
              <w:right w:val="single" w:sz="4" w:space="0" w:color="auto"/>
            </w:tcBorders>
            <w:shd w:val="clear" w:color="auto" w:fill="92D050"/>
          </w:tcPr>
          <w:p w14:paraId="64CE6792" w14:textId="77777777" w:rsidR="00AE1B55" w:rsidRDefault="00AE1B55" w:rsidP="00A52ACA">
            <w:pPr>
              <w:jc w:val="center"/>
              <w:rPr>
                <w:rFonts w:cstheme="minorHAnsi"/>
                <w:b/>
                <w:sz w:val="32"/>
                <w:szCs w:val="32"/>
              </w:rPr>
            </w:pPr>
          </w:p>
          <w:p w14:paraId="5D682846" w14:textId="77777777" w:rsidR="00AE1B55" w:rsidRDefault="00AE1B55" w:rsidP="00A52ACA">
            <w:pPr>
              <w:jc w:val="center"/>
              <w:rPr>
                <w:rFonts w:cstheme="minorHAnsi"/>
                <w:b/>
                <w:sz w:val="32"/>
                <w:szCs w:val="32"/>
              </w:rPr>
            </w:pPr>
          </w:p>
          <w:p w14:paraId="7FDDF645" w14:textId="77777777" w:rsidR="00AE1B55" w:rsidRDefault="00AE1B55" w:rsidP="00A52ACA">
            <w:pPr>
              <w:jc w:val="center"/>
              <w:rPr>
                <w:rFonts w:cstheme="minorHAnsi"/>
                <w:b/>
                <w:sz w:val="32"/>
                <w:szCs w:val="32"/>
              </w:rPr>
            </w:pPr>
            <w:r>
              <w:rPr>
                <w:rFonts w:cstheme="minorHAnsi"/>
                <w:b/>
                <w:sz w:val="32"/>
                <w:szCs w:val="32"/>
              </w:rPr>
              <w:t>+</w:t>
            </w:r>
          </w:p>
        </w:tc>
        <w:tc>
          <w:tcPr>
            <w:tcW w:w="1172" w:type="dxa"/>
            <w:vMerge w:val="restart"/>
            <w:tcBorders>
              <w:top w:val="single" w:sz="4" w:space="0" w:color="auto"/>
              <w:left w:val="single" w:sz="4" w:space="0" w:color="auto"/>
              <w:bottom w:val="single" w:sz="4" w:space="0" w:color="auto"/>
              <w:right w:val="single" w:sz="4" w:space="0" w:color="auto"/>
            </w:tcBorders>
            <w:shd w:val="clear" w:color="auto" w:fill="00B050"/>
          </w:tcPr>
          <w:p w14:paraId="013DA40A" w14:textId="77777777" w:rsidR="00AE1B55" w:rsidRDefault="00AE1B55" w:rsidP="00A52ACA">
            <w:pPr>
              <w:jc w:val="center"/>
            </w:pPr>
            <w:r>
              <w:rPr>
                <w:rFonts w:cstheme="minorHAnsi"/>
                <w:b/>
                <w:sz w:val="32"/>
                <w:szCs w:val="32"/>
              </w:rPr>
              <w:t>++</w:t>
            </w:r>
          </w:p>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34CAC78F" w14:textId="77777777" w:rsidR="00AE1B55" w:rsidRDefault="00AE1B55" w:rsidP="00A52ACA"/>
        </w:tc>
      </w:tr>
      <w:tr w:rsidR="00AE1B55" w14:paraId="4F69692E" w14:textId="77777777" w:rsidTr="00A52ACA">
        <w:trPr>
          <w:trHeight w:val="75"/>
        </w:trPr>
        <w:tc>
          <w:tcPr>
            <w:tcW w:w="0" w:type="auto"/>
            <w:vMerge/>
            <w:tcBorders>
              <w:top w:val="single" w:sz="2" w:space="0" w:color="000000"/>
              <w:left w:val="single" w:sz="4" w:space="0" w:color="auto"/>
              <w:bottom w:val="single" w:sz="2" w:space="0" w:color="000000"/>
              <w:right w:val="single" w:sz="4" w:space="0" w:color="auto"/>
            </w:tcBorders>
            <w:vAlign w:val="center"/>
            <w:hideMark/>
          </w:tcPr>
          <w:p w14:paraId="2D9514B5"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4B481C8D" w14:textId="77777777" w:rsidR="00AE1B55" w:rsidRDefault="00AE1B55" w:rsidP="00A52ACA"/>
        </w:tc>
        <w:tc>
          <w:tcPr>
            <w:tcW w:w="0" w:type="auto"/>
            <w:vMerge/>
            <w:tcBorders>
              <w:top w:val="single" w:sz="4" w:space="0" w:color="auto"/>
              <w:left w:val="single" w:sz="4" w:space="0" w:color="auto"/>
              <w:bottom w:val="single" w:sz="4" w:space="0" w:color="auto"/>
              <w:right w:val="single" w:sz="4" w:space="0" w:color="auto"/>
            </w:tcBorders>
            <w:vAlign w:val="center"/>
            <w:hideMark/>
          </w:tcPr>
          <w:p w14:paraId="287C1AED" w14:textId="77777777" w:rsidR="00AE1B55" w:rsidRDefault="00AE1B55" w:rsidP="00A52ACA"/>
        </w:tc>
        <w:tc>
          <w:tcPr>
            <w:tcW w:w="0" w:type="auto"/>
            <w:vMerge/>
            <w:tcBorders>
              <w:top w:val="single" w:sz="4" w:space="0" w:color="auto"/>
              <w:left w:val="single" w:sz="4" w:space="0" w:color="auto"/>
              <w:bottom w:val="single" w:sz="4" w:space="0" w:color="auto"/>
              <w:right w:val="single" w:sz="4" w:space="0" w:color="auto"/>
            </w:tcBorders>
            <w:vAlign w:val="center"/>
            <w:hideMark/>
          </w:tcPr>
          <w:p w14:paraId="3C21B770" w14:textId="77777777" w:rsidR="00AE1B55" w:rsidRDefault="00AE1B55" w:rsidP="00A52ACA"/>
        </w:tc>
        <w:tc>
          <w:tcPr>
            <w:tcW w:w="349" w:type="dxa"/>
            <w:tcBorders>
              <w:top w:val="single" w:sz="4" w:space="0" w:color="auto"/>
              <w:left w:val="single" w:sz="4" w:space="0" w:color="auto"/>
              <w:bottom w:val="single" w:sz="4" w:space="0" w:color="auto"/>
              <w:right w:val="single" w:sz="4" w:space="0" w:color="auto"/>
            </w:tcBorders>
            <w:hideMark/>
          </w:tcPr>
          <w:p w14:paraId="74870625" w14:textId="77777777" w:rsidR="00AE1B55" w:rsidRDefault="00AE1B55" w:rsidP="00A52ACA">
            <w:r>
              <w:t>2</w:t>
            </w:r>
          </w:p>
        </w:tc>
        <w:tc>
          <w:tcPr>
            <w:tcW w:w="5522" w:type="dxa"/>
            <w:tcBorders>
              <w:top w:val="single" w:sz="4" w:space="0" w:color="auto"/>
              <w:left w:val="single" w:sz="4" w:space="0" w:color="auto"/>
              <w:bottom w:val="single" w:sz="4" w:space="0" w:color="auto"/>
              <w:right w:val="single" w:sz="4" w:space="0" w:color="auto"/>
            </w:tcBorders>
          </w:tcPr>
          <w:p w14:paraId="7B03BE10" w14:textId="77777777" w:rsidR="00AE1B55" w:rsidRDefault="00AE1B55" w:rsidP="00A52ACA">
            <w:r>
              <w:t>Increasing the population adjacent to the town and associated cultural assets will see an increase in the proportion of the wider population who will benefit from easier access to related activities and thus increase general engagement and satisfaction.</w:t>
            </w:r>
          </w:p>
        </w:tc>
        <w:tc>
          <w:tcPr>
            <w:tcW w:w="1164" w:type="dxa"/>
            <w:tcBorders>
              <w:top w:val="single" w:sz="4" w:space="0" w:color="auto"/>
              <w:left w:val="single" w:sz="4" w:space="0" w:color="auto"/>
              <w:bottom w:val="single" w:sz="4" w:space="0" w:color="auto"/>
              <w:right w:val="single" w:sz="4" w:space="0" w:color="auto"/>
            </w:tcBorders>
            <w:shd w:val="clear" w:color="auto" w:fill="92D050"/>
          </w:tcPr>
          <w:p w14:paraId="599F5922" w14:textId="77777777" w:rsidR="00AE1B55" w:rsidRDefault="00AE1B55" w:rsidP="00A52ACA">
            <w:pPr>
              <w:jc w:val="center"/>
              <w:rPr>
                <w:rFonts w:cstheme="minorHAnsi"/>
                <w:b/>
                <w:sz w:val="32"/>
                <w:szCs w:val="32"/>
              </w:rPr>
            </w:pPr>
          </w:p>
          <w:p w14:paraId="512B47CA" w14:textId="77777777" w:rsidR="00AE1B55" w:rsidRDefault="00AE1B55" w:rsidP="00A52ACA">
            <w:pPr>
              <w:jc w:val="center"/>
              <w:rPr>
                <w:rFonts w:cstheme="minorHAnsi"/>
                <w:b/>
                <w:sz w:val="32"/>
                <w:szCs w:val="32"/>
              </w:rPr>
            </w:pPr>
            <w:r>
              <w:rPr>
                <w:rFonts w:cstheme="minorHAnsi"/>
                <w:b/>
                <w:sz w:val="32"/>
                <w:szCs w:val="32"/>
              </w:rPr>
              <w:t>+</w:t>
            </w:r>
          </w:p>
        </w:tc>
        <w:tc>
          <w:tcPr>
            <w:tcW w:w="0" w:type="auto"/>
            <w:vMerge/>
            <w:tcBorders>
              <w:top w:val="single" w:sz="4" w:space="0" w:color="auto"/>
              <w:left w:val="single" w:sz="4" w:space="0" w:color="auto"/>
              <w:bottom w:val="single" w:sz="4" w:space="0" w:color="auto"/>
              <w:right w:val="single" w:sz="4" w:space="0" w:color="auto"/>
            </w:tcBorders>
            <w:shd w:val="clear" w:color="auto" w:fill="00B050"/>
            <w:vAlign w:val="center"/>
            <w:hideMark/>
          </w:tcPr>
          <w:p w14:paraId="046DF371"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0920EE7A" w14:textId="77777777" w:rsidR="00AE1B55" w:rsidRDefault="00AE1B55" w:rsidP="00A52ACA"/>
        </w:tc>
      </w:tr>
      <w:tr w:rsidR="00AE1B55" w14:paraId="76EB615D" w14:textId="77777777" w:rsidTr="00A52ACA">
        <w:trPr>
          <w:trHeight w:val="75"/>
        </w:trPr>
        <w:tc>
          <w:tcPr>
            <w:tcW w:w="0" w:type="auto"/>
            <w:vMerge/>
            <w:tcBorders>
              <w:top w:val="single" w:sz="2" w:space="0" w:color="000000"/>
              <w:left w:val="single" w:sz="4" w:space="0" w:color="auto"/>
              <w:bottom w:val="single" w:sz="2" w:space="0" w:color="000000"/>
              <w:right w:val="single" w:sz="4" w:space="0" w:color="auto"/>
            </w:tcBorders>
            <w:vAlign w:val="center"/>
            <w:hideMark/>
          </w:tcPr>
          <w:p w14:paraId="19F4DFA8"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6234F09E" w14:textId="77777777" w:rsidR="00AE1B55" w:rsidRDefault="00AE1B55" w:rsidP="00A52ACA"/>
        </w:tc>
        <w:tc>
          <w:tcPr>
            <w:tcW w:w="0" w:type="auto"/>
            <w:vMerge/>
            <w:tcBorders>
              <w:top w:val="single" w:sz="4" w:space="0" w:color="auto"/>
              <w:left w:val="single" w:sz="4" w:space="0" w:color="auto"/>
              <w:bottom w:val="single" w:sz="4" w:space="0" w:color="auto"/>
              <w:right w:val="single" w:sz="4" w:space="0" w:color="auto"/>
            </w:tcBorders>
            <w:vAlign w:val="center"/>
            <w:hideMark/>
          </w:tcPr>
          <w:p w14:paraId="23FFCD45" w14:textId="77777777" w:rsidR="00AE1B55" w:rsidRDefault="00AE1B55" w:rsidP="00A52ACA"/>
        </w:tc>
        <w:tc>
          <w:tcPr>
            <w:tcW w:w="0" w:type="auto"/>
            <w:vMerge/>
            <w:tcBorders>
              <w:top w:val="single" w:sz="4" w:space="0" w:color="auto"/>
              <w:left w:val="single" w:sz="4" w:space="0" w:color="auto"/>
              <w:bottom w:val="single" w:sz="4" w:space="0" w:color="auto"/>
              <w:right w:val="single" w:sz="4" w:space="0" w:color="auto"/>
            </w:tcBorders>
            <w:vAlign w:val="center"/>
            <w:hideMark/>
          </w:tcPr>
          <w:p w14:paraId="27728AD0" w14:textId="77777777" w:rsidR="00AE1B55" w:rsidRDefault="00AE1B55" w:rsidP="00A52ACA"/>
        </w:tc>
        <w:tc>
          <w:tcPr>
            <w:tcW w:w="349" w:type="dxa"/>
            <w:tcBorders>
              <w:top w:val="single" w:sz="4" w:space="0" w:color="auto"/>
              <w:left w:val="single" w:sz="4" w:space="0" w:color="auto"/>
              <w:bottom w:val="single" w:sz="4" w:space="0" w:color="auto"/>
              <w:right w:val="single" w:sz="4" w:space="0" w:color="auto"/>
            </w:tcBorders>
            <w:hideMark/>
          </w:tcPr>
          <w:p w14:paraId="7044109F" w14:textId="77777777" w:rsidR="00AE1B55" w:rsidRDefault="00AE1B55" w:rsidP="00A52ACA">
            <w:r>
              <w:t>3</w:t>
            </w:r>
          </w:p>
        </w:tc>
        <w:tc>
          <w:tcPr>
            <w:tcW w:w="5522" w:type="dxa"/>
            <w:tcBorders>
              <w:top w:val="single" w:sz="4" w:space="0" w:color="auto"/>
              <w:left w:val="single" w:sz="4" w:space="0" w:color="auto"/>
              <w:bottom w:val="single" w:sz="4" w:space="0" w:color="auto"/>
              <w:right w:val="single" w:sz="4" w:space="0" w:color="auto"/>
            </w:tcBorders>
          </w:tcPr>
          <w:p w14:paraId="7E3E9367" w14:textId="77777777" w:rsidR="00AE1B55" w:rsidRDefault="00AE1B55" w:rsidP="00A52ACA">
            <w:r>
              <w:t>The approach will not result directly in the establishment of new facilities. However the increase in population resulting from development and adjacent to the town may contribute to increasing demand for assets so may therefore act as a catalyst for additional facilities in the long term.</w:t>
            </w:r>
          </w:p>
        </w:tc>
        <w:tc>
          <w:tcPr>
            <w:tcW w:w="1164" w:type="dxa"/>
            <w:tcBorders>
              <w:top w:val="single" w:sz="4" w:space="0" w:color="auto"/>
              <w:left w:val="single" w:sz="4" w:space="0" w:color="auto"/>
              <w:bottom w:val="single" w:sz="4" w:space="0" w:color="auto"/>
              <w:right w:val="single" w:sz="4" w:space="0" w:color="auto"/>
            </w:tcBorders>
            <w:shd w:val="clear" w:color="auto" w:fill="92D050"/>
          </w:tcPr>
          <w:p w14:paraId="41A9C922" w14:textId="77777777" w:rsidR="00AE1B55" w:rsidRDefault="00AE1B55" w:rsidP="00A52ACA">
            <w:pPr>
              <w:jc w:val="center"/>
              <w:rPr>
                <w:rFonts w:cstheme="minorHAnsi"/>
                <w:b/>
                <w:sz w:val="32"/>
                <w:szCs w:val="32"/>
              </w:rPr>
            </w:pPr>
          </w:p>
          <w:p w14:paraId="2995FACA" w14:textId="77777777" w:rsidR="00AE1B55" w:rsidRDefault="00AE1B55" w:rsidP="00A52ACA">
            <w:pPr>
              <w:jc w:val="center"/>
              <w:rPr>
                <w:rFonts w:cstheme="minorHAnsi"/>
                <w:b/>
                <w:sz w:val="32"/>
                <w:szCs w:val="32"/>
              </w:rPr>
            </w:pPr>
            <w:r>
              <w:rPr>
                <w:rFonts w:cstheme="minorHAnsi"/>
                <w:b/>
                <w:sz w:val="32"/>
                <w:szCs w:val="32"/>
              </w:rPr>
              <w:t>+</w:t>
            </w:r>
          </w:p>
        </w:tc>
        <w:tc>
          <w:tcPr>
            <w:tcW w:w="0" w:type="auto"/>
            <w:vMerge/>
            <w:tcBorders>
              <w:top w:val="single" w:sz="4" w:space="0" w:color="auto"/>
              <w:left w:val="single" w:sz="4" w:space="0" w:color="auto"/>
              <w:bottom w:val="single" w:sz="4" w:space="0" w:color="auto"/>
              <w:right w:val="single" w:sz="4" w:space="0" w:color="auto"/>
            </w:tcBorders>
            <w:shd w:val="clear" w:color="auto" w:fill="00B050"/>
            <w:vAlign w:val="center"/>
            <w:hideMark/>
          </w:tcPr>
          <w:p w14:paraId="79C2DE43"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43D5AA19" w14:textId="77777777" w:rsidR="00AE1B55" w:rsidRDefault="00AE1B55" w:rsidP="00A52ACA"/>
        </w:tc>
      </w:tr>
      <w:tr w:rsidR="00AE1B55" w14:paraId="7A35E697" w14:textId="77777777" w:rsidTr="00A52ACA">
        <w:trPr>
          <w:trHeight w:val="75"/>
        </w:trPr>
        <w:tc>
          <w:tcPr>
            <w:tcW w:w="0" w:type="auto"/>
            <w:vMerge/>
            <w:tcBorders>
              <w:top w:val="single" w:sz="2" w:space="0" w:color="000000"/>
              <w:left w:val="single" w:sz="4" w:space="0" w:color="auto"/>
              <w:bottom w:val="single" w:sz="2" w:space="0" w:color="000000"/>
              <w:right w:val="single" w:sz="4" w:space="0" w:color="auto"/>
            </w:tcBorders>
            <w:vAlign w:val="center"/>
            <w:hideMark/>
          </w:tcPr>
          <w:p w14:paraId="3F031649"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747ABEC4" w14:textId="77777777" w:rsidR="00AE1B55" w:rsidRDefault="00AE1B55" w:rsidP="00A52ACA"/>
        </w:tc>
        <w:tc>
          <w:tcPr>
            <w:tcW w:w="0" w:type="auto"/>
            <w:vMerge/>
            <w:tcBorders>
              <w:top w:val="single" w:sz="4" w:space="0" w:color="auto"/>
              <w:left w:val="single" w:sz="4" w:space="0" w:color="auto"/>
              <w:bottom w:val="single" w:sz="4" w:space="0" w:color="auto"/>
              <w:right w:val="single" w:sz="4" w:space="0" w:color="auto"/>
            </w:tcBorders>
            <w:vAlign w:val="center"/>
            <w:hideMark/>
          </w:tcPr>
          <w:p w14:paraId="23F553A6" w14:textId="77777777" w:rsidR="00AE1B55" w:rsidRDefault="00AE1B55" w:rsidP="00A52ACA"/>
        </w:tc>
        <w:tc>
          <w:tcPr>
            <w:tcW w:w="0" w:type="auto"/>
            <w:vMerge/>
            <w:tcBorders>
              <w:top w:val="single" w:sz="4" w:space="0" w:color="auto"/>
              <w:left w:val="single" w:sz="4" w:space="0" w:color="auto"/>
              <w:bottom w:val="single" w:sz="4" w:space="0" w:color="auto"/>
              <w:right w:val="single" w:sz="4" w:space="0" w:color="auto"/>
            </w:tcBorders>
            <w:vAlign w:val="center"/>
            <w:hideMark/>
          </w:tcPr>
          <w:p w14:paraId="1596D742" w14:textId="77777777" w:rsidR="00AE1B55" w:rsidRDefault="00AE1B55" w:rsidP="00A52ACA"/>
        </w:tc>
        <w:tc>
          <w:tcPr>
            <w:tcW w:w="349" w:type="dxa"/>
            <w:tcBorders>
              <w:top w:val="single" w:sz="4" w:space="0" w:color="auto"/>
              <w:left w:val="single" w:sz="4" w:space="0" w:color="auto"/>
              <w:bottom w:val="single" w:sz="4" w:space="0" w:color="auto"/>
              <w:right w:val="single" w:sz="4" w:space="0" w:color="auto"/>
            </w:tcBorders>
            <w:hideMark/>
          </w:tcPr>
          <w:p w14:paraId="56CCAB2F" w14:textId="77777777" w:rsidR="00AE1B55" w:rsidRDefault="00AE1B55" w:rsidP="00A52ACA">
            <w:r>
              <w:t>4</w:t>
            </w:r>
          </w:p>
        </w:tc>
        <w:tc>
          <w:tcPr>
            <w:tcW w:w="5522" w:type="dxa"/>
            <w:tcBorders>
              <w:top w:val="single" w:sz="4" w:space="0" w:color="auto"/>
              <w:left w:val="single" w:sz="4" w:space="0" w:color="auto"/>
              <w:bottom w:val="single" w:sz="4" w:space="0" w:color="auto"/>
              <w:right w:val="single" w:sz="4" w:space="0" w:color="auto"/>
            </w:tcBorders>
          </w:tcPr>
          <w:p w14:paraId="04D00A5C" w14:textId="77777777" w:rsidR="00AE1B55" w:rsidRDefault="00AE1B55" w:rsidP="00A52ACA">
            <w:r>
              <w:t>The approach would not result in development of a scale which warrants new educational facilities being provided. However development would be of scale that contributions could be justifiably sought to expand and enhance existing nearby facilities, for instance within the town.</w:t>
            </w:r>
          </w:p>
        </w:tc>
        <w:tc>
          <w:tcPr>
            <w:tcW w:w="1164" w:type="dxa"/>
            <w:tcBorders>
              <w:top w:val="single" w:sz="4" w:space="0" w:color="auto"/>
              <w:left w:val="single" w:sz="4" w:space="0" w:color="auto"/>
              <w:bottom w:val="single" w:sz="4" w:space="0" w:color="auto"/>
              <w:right w:val="single" w:sz="4" w:space="0" w:color="auto"/>
            </w:tcBorders>
            <w:shd w:val="clear" w:color="auto" w:fill="92D050"/>
          </w:tcPr>
          <w:p w14:paraId="3C2A2E8F" w14:textId="77777777" w:rsidR="00AE1B55" w:rsidRDefault="00AE1B55" w:rsidP="00A52ACA">
            <w:pPr>
              <w:jc w:val="center"/>
              <w:rPr>
                <w:rFonts w:cstheme="minorHAnsi"/>
                <w:b/>
                <w:sz w:val="32"/>
                <w:szCs w:val="32"/>
              </w:rPr>
            </w:pPr>
          </w:p>
          <w:p w14:paraId="3948F433" w14:textId="77777777" w:rsidR="00AE1B55" w:rsidRDefault="00AE1B55" w:rsidP="00A52ACA">
            <w:pPr>
              <w:jc w:val="center"/>
              <w:rPr>
                <w:rFonts w:cstheme="minorHAnsi"/>
                <w:b/>
                <w:sz w:val="32"/>
                <w:szCs w:val="32"/>
              </w:rPr>
            </w:pPr>
            <w:r>
              <w:rPr>
                <w:rFonts w:cstheme="minorHAnsi"/>
                <w:b/>
                <w:sz w:val="32"/>
                <w:szCs w:val="32"/>
              </w:rPr>
              <w:t>+</w:t>
            </w:r>
          </w:p>
        </w:tc>
        <w:tc>
          <w:tcPr>
            <w:tcW w:w="0" w:type="auto"/>
            <w:vMerge/>
            <w:tcBorders>
              <w:top w:val="single" w:sz="4" w:space="0" w:color="auto"/>
              <w:left w:val="single" w:sz="4" w:space="0" w:color="auto"/>
              <w:bottom w:val="single" w:sz="4" w:space="0" w:color="auto"/>
              <w:right w:val="single" w:sz="4" w:space="0" w:color="auto"/>
            </w:tcBorders>
            <w:shd w:val="clear" w:color="auto" w:fill="00B050"/>
            <w:vAlign w:val="center"/>
            <w:hideMark/>
          </w:tcPr>
          <w:p w14:paraId="3ECD109C"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5C030078" w14:textId="77777777" w:rsidR="00AE1B55" w:rsidRDefault="00AE1B55" w:rsidP="00A52ACA"/>
        </w:tc>
      </w:tr>
      <w:tr w:rsidR="00AE1B55" w14:paraId="4C7B3B58" w14:textId="77777777" w:rsidTr="00A52ACA">
        <w:trPr>
          <w:trHeight w:val="76"/>
        </w:trPr>
        <w:tc>
          <w:tcPr>
            <w:tcW w:w="0" w:type="auto"/>
            <w:vMerge/>
            <w:tcBorders>
              <w:top w:val="single" w:sz="2" w:space="0" w:color="000000"/>
              <w:left w:val="single" w:sz="4" w:space="0" w:color="auto"/>
              <w:bottom w:val="single" w:sz="2" w:space="0" w:color="000000"/>
              <w:right w:val="single" w:sz="4" w:space="0" w:color="auto"/>
            </w:tcBorders>
            <w:vAlign w:val="center"/>
            <w:hideMark/>
          </w:tcPr>
          <w:p w14:paraId="00DC1762"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1679CD11" w14:textId="77777777" w:rsidR="00AE1B55" w:rsidRDefault="00AE1B55" w:rsidP="00A52ACA"/>
        </w:tc>
        <w:tc>
          <w:tcPr>
            <w:tcW w:w="440" w:type="dxa"/>
            <w:vMerge w:val="restart"/>
            <w:tcBorders>
              <w:top w:val="single" w:sz="4" w:space="0" w:color="auto"/>
              <w:left w:val="single" w:sz="4" w:space="0" w:color="auto"/>
              <w:bottom w:val="single" w:sz="4" w:space="0" w:color="auto"/>
              <w:right w:val="single" w:sz="4" w:space="0" w:color="auto"/>
            </w:tcBorders>
            <w:hideMark/>
          </w:tcPr>
          <w:p w14:paraId="59BCBD12" w14:textId="77777777" w:rsidR="00AE1B55" w:rsidRDefault="00AE1B55" w:rsidP="00A52ACA">
            <w:r>
              <w:t>8</w:t>
            </w:r>
          </w:p>
        </w:tc>
        <w:tc>
          <w:tcPr>
            <w:tcW w:w="1738" w:type="dxa"/>
            <w:vMerge w:val="restart"/>
            <w:tcBorders>
              <w:top w:val="single" w:sz="4" w:space="0" w:color="auto"/>
              <w:left w:val="single" w:sz="4" w:space="0" w:color="auto"/>
              <w:bottom w:val="single" w:sz="4" w:space="0" w:color="auto"/>
              <w:right w:val="single" w:sz="4" w:space="0" w:color="auto"/>
            </w:tcBorders>
            <w:hideMark/>
          </w:tcPr>
          <w:p w14:paraId="38AE5436" w14:textId="77777777" w:rsidR="00AE1B55" w:rsidRDefault="00AE1B55" w:rsidP="00A52ACA">
            <w:r>
              <w:t xml:space="preserve">Transport </w:t>
            </w:r>
          </w:p>
        </w:tc>
        <w:tc>
          <w:tcPr>
            <w:tcW w:w="349" w:type="dxa"/>
            <w:tcBorders>
              <w:top w:val="single" w:sz="4" w:space="0" w:color="auto"/>
              <w:left w:val="single" w:sz="4" w:space="0" w:color="auto"/>
              <w:bottom w:val="single" w:sz="4" w:space="0" w:color="auto"/>
              <w:right w:val="single" w:sz="4" w:space="0" w:color="auto"/>
            </w:tcBorders>
            <w:hideMark/>
          </w:tcPr>
          <w:p w14:paraId="12E176BC" w14:textId="77777777" w:rsidR="00AE1B55" w:rsidRDefault="00AE1B55" w:rsidP="00A52ACA">
            <w:r>
              <w:t>1</w:t>
            </w:r>
          </w:p>
        </w:tc>
        <w:tc>
          <w:tcPr>
            <w:tcW w:w="5522" w:type="dxa"/>
            <w:tcBorders>
              <w:top w:val="single" w:sz="4" w:space="0" w:color="auto"/>
              <w:left w:val="single" w:sz="4" w:space="0" w:color="auto"/>
              <w:bottom w:val="single" w:sz="4" w:space="0" w:color="auto"/>
              <w:right w:val="single" w:sz="4" w:space="0" w:color="auto"/>
            </w:tcBorders>
          </w:tcPr>
          <w:p w14:paraId="6E94B8FA" w14:textId="77777777" w:rsidR="00AE1B55" w:rsidRDefault="00AE1B55" w:rsidP="00A52ACA">
            <w:r>
              <w:t xml:space="preserve">The approach will use (and rely on) the existing transport infrastructure of the town. </w:t>
            </w:r>
            <w:r w:rsidRPr="000C7BB0">
              <w:t>New development is expected to be</w:t>
            </w:r>
            <w:r>
              <w:t xml:space="preserve"> of a scale which is able to attract</w:t>
            </w:r>
            <w:r w:rsidRPr="000C7BB0">
              <w:t xml:space="preserve"> contributions to fund </w:t>
            </w:r>
            <w:r>
              <w:t>improvements to this infrastructure and thus enhance it. Given the scale of proposals, it is also expected that in the longer term the approach could justify the delivery of a new access road locally around part of the land in question which will significantly enhance the existing offer and alleviate existing traffic issues. The associated population increase will lead to an increase in demand on the existing system but resulting improvements afforded by the growth will help mitigate this.</w:t>
            </w:r>
          </w:p>
        </w:tc>
        <w:tc>
          <w:tcPr>
            <w:tcW w:w="1164" w:type="dxa"/>
            <w:tcBorders>
              <w:top w:val="single" w:sz="4" w:space="0" w:color="auto"/>
              <w:left w:val="single" w:sz="4" w:space="0" w:color="auto"/>
              <w:bottom w:val="single" w:sz="4" w:space="0" w:color="auto"/>
              <w:right w:val="single" w:sz="4" w:space="0" w:color="auto"/>
            </w:tcBorders>
            <w:shd w:val="clear" w:color="auto" w:fill="92D050"/>
          </w:tcPr>
          <w:p w14:paraId="5A892EE1" w14:textId="77777777" w:rsidR="00AE1B55" w:rsidRDefault="00AE1B55" w:rsidP="00A52ACA">
            <w:pPr>
              <w:jc w:val="center"/>
              <w:rPr>
                <w:rFonts w:cstheme="minorHAnsi"/>
                <w:b/>
                <w:sz w:val="32"/>
                <w:szCs w:val="32"/>
              </w:rPr>
            </w:pPr>
          </w:p>
          <w:p w14:paraId="5BD8427B" w14:textId="77777777" w:rsidR="00AE1B55" w:rsidRDefault="00AE1B55" w:rsidP="00A52ACA">
            <w:pPr>
              <w:jc w:val="center"/>
              <w:rPr>
                <w:rFonts w:cstheme="minorHAnsi"/>
                <w:b/>
                <w:sz w:val="32"/>
                <w:szCs w:val="32"/>
              </w:rPr>
            </w:pPr>
          </w:p>
          <w:p w14:paraId="127B533C" w14:textId="77777777" w:rsidR="00AE1B55" w:rsidRDefault="00AE1B55" w:rsidP="00A52ACA">
            <w:pPr>
              <w:jc w:val="center"/>
              <w:rPr>
                <w:rFonts w:cstheme="minorHAnsi"/>
                <w:b/>
                <w:sz w:val="32"/>
                <w:szCs w:val="32"/>
              </w:rPr>
            </w:pPr>
          </w:p>
          <w:p w14:paraId="2034E384" w14:textId="77777777" w:rsidR="00AE1B55" w:rsidRDefault="00AE1B55" w:rsidP="00A52ACA">
            <w:pPr>
              <w:jc w:val="center"/>
              <w:rPr>
                <w:rFonts w:cstheme="minorHAnsi"/>
                <w:b/>
                <w:sz w:val="32"/>
                <w:szCs w:val="32"/>
              </w:rPr>
            </w:pPr>
          </w:p>
          <w:p w14:paraId="2808F3B4" w14:textId="77777777" w:rsidR="00AE1B55" w:rsidRDefault="00AE1B55" w:rsidP="00A52ACA">
            <w:pPr>
              <w:jc w:val="center"/>
              <w:rPr>
                <w:rFonts w:cstheme="minorHAnsi"/>
                <w:b/>
                <w:sz w:val="32"/>
                <w:szCs w:val="32"/>
              </w:rPr>
            </w:pPr>
            <w:r>
              <w:rPr>
                <w:rFonts w:cstheme="minorHAnsi"/>
                <w:b/>
                <w:sz w:val="32"/>
                <w:szCs w:val="32"/>
              </w:rPr>
              <w:t>+</w:t>
            </w:r>
          </w:p>
        </w:tc>
        <w:tc>
          <w:tcPr>
            <w:tcW w:w="1172" w:type="dxa"/>
            <w:vMerge w:val="restart"/>
            <w:tcBorders>
              <w:top w:val="single" w:sz="4" w:space="0" w:color="auto"/>
              <w:left w:val="single" w:sz="4" w:space="0" w:color="auto"/>
              <w:bottom w:val="single" w:sz="4" w:space="0" w:color="auto"/>
              <w:right w:val="single" w:sz="4" w:space="0" w:color="auto"/>
            </w:tcBorders>
            <w:shd w:val="clear" w:color="auto" w:fill="92D050"/>
          </w:tcPr>
          <w:p w14:paraId="7A7A156E" w14:textId="77777777" w:rsidR="00AE1B55" w:rsidRDefault="00AE1B55" w:rsidP="00A52ACA">
            <w:pPr>
              <w:jc w:val="center"/>
            </w:pPr>
            <w:r>
              <w:rPr>
                <w:rFonts w:cstheme="minorHAnsi"/>
                <w:b/>
                <w:sz w:val="32"/>
                <w:szCs w:val="32"/>
              </w:rPr>
              <w:t>+</w:t>
            </w:r>
          </w:p>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38952362" w14:textId="77777777" w:rsidR="00AE1B55" w:rsidRDefault="00AE1B55" w:rsidP="00A52ACA"/>
        </w:tc>
      </w:tr>
      <w:tr w:rsidR="00AE1B55" w14:paraId="7BC78A45" w14:textId="77777777" w:rsidTr="00A52ACA">
        <w:trPr>
          <w:trHeight w:val="75"/>
        </w:trPr>
        <w:tc>
          <w:tcPr>
            <w:tcW w:w="0" w:type="auto"/>
            <w:vMerge/>
            <w:tcBorders>
              <w:top w:val="single" w:sz="2" w:space="0" w:color="000000"/>
              <w:left w:val="single" w:sz="4" w:space="0" w:color="auto"/>
              <w:bottom w:val="single" w:sz="2" w:space="0" w:color="000000"/>
              <w:right w:val="single" w:sz="4" w:space="0" w:color="auto"/>
            </w:tcBorders>
            <w:vAlign w:val="center"/>
            <w:hideMark/>
          </w:tcPr>
          <w:p w14:paraId="2EA08985"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5FC87208" w14:textId="77777777" w:rsidR="00AE1B55" w:rsidRDefault="00AE1B55" w:rsidP="00A52ACA"/>
        </w:tc>
        <w:tc>
          <w:tcPr>
            <w:tcW w:w="0" w:type="auto"/>
            <w:vMerge/>
            <w:tcBorders>
              <w:top w:val="single" w:sz="4" w:space="0" w:color="auto"/>
              <w:left w:val="single" w:sz="4" w:space="0" w:color="auto"/>
              <w:bottom w:val="single" w:sz="4" w:space="0" w:color="auto"/>
              <w:right w:val="single" w:sz="4" w:space="0" w:color="auto"/>
            </w:tcBorders>
            <w:vAlign w:val="center"/>
            <w:hideMark/>
          </w:tcPr>
          <w:p w14:paraId="27CB7805" w14:textId="77777777" w:rsidR="00AE1B55" w:rsidRDefault="00AE1B55" w:rsidP="00A52ACA"/>
        </w:tc>
        <w:tc>
          <w:tcPr>
            <w:tcW w:w="0" w:type="auto"/>
            <w:vMerge/>
            <w:tcBorders>
              <w:top w:val="single" w:sz="4" w:space="0" w:color="auto"/>
              <w:left w:val="single" w:sz="4" w:space="0" w:color="auto"/>
              <w:bottom w:val="single" w:sz="4" w:space="0" w:color="auto"/>
              <w:right w:val="single" w:sz="4" w:space="0" w:color="auto"/>
            </w:tcBorders>
            <w:vAlign w:val="center"/>
            <w:hideMark/>
          </w:tcPr>
          <w:p w14:paraId="43C82CDC" w14:textId="77777777" w:rsidR="00AE1B55" w:rsidRDefault="00AE1B55" w:rsidP="00A52ACA"/>
        </w:tc>
        <w:tc>
          <w:tcPr>
            <w:tcW w:w="349" w:type="dxa"/>
            <w:tcBorders>
              <w:top w:val="single" w:sz="4" w:space="0" w:color="auto"/>
              <w:left w:val="single" w:sz="4" w:space="0" w:color="auto"/>
              <w:bottom w:val="single" w:sz="4" w:space="0" w:color="auto"/>
              <w:right w:val="single" w:sz="4" w:space="0" w:color="auto"/>
            </w:tcBorders>
            <w:hideMark/>
          </w:tcPr>
          <w:p w14:paraId="716DD3FA" w14:textId="77777777" w:rsidR="00AE1B55" w:rsidRDefault="00AE1B55" w:rsidP="00A52ACA">
            <w:r>
              <w:t>2</w:t>
            </w:r>
          </w:p>
        </w:tc>
        <w:tc>
          <w:tcPr>
            <w:tcW w:w="5522" w:type="dxa"/>
            <w:tcBorders>
              <w:top w:val="single" w:sz="4" w:space="0" w:color="auto"/>
              <w:left w:val="single" w:sz="4" w:space="0" w:color="auto"/>
              <w:bottom w:val="single" w:sz="4" w:space="0" w:color="auto"/>
              <w:right w:val="single" w:sz="4" w:space="0" w:color="auto"/>
            </w:tcBorders>
          </w:tcPr>
          <w:p w14:paraId="1D6A18C8" w14:textId="77777777" w:rsidR="00AE1B55" w:rsidRDefault="00AE1B55" w:rsidP="00A52ACA">
            <w:r>
              <w:t xml:space="preserve">The approach focuses development adjacent to the town which benefits from an established and comprehensive transport network. However, the approach does rely on the expansion of infrastructure into predominantly greenfield locations. The approach therefore will impact on the immediate environment in the short-term. In the longer term, intentions to build a new access road locally around part of the land in question will also present risks. </w:t>
            </w:r>
            <w:r>
              <w:lastRenderedPageBreak/>
              <w:t xml:space="preserve">However the locating of new development as proposed helps to closely connect a growing population to existing employment, services and facilities as well as public transport options, reducing the need to travel long distances and using unsustainable modes. This should contribute to the development of a transport network which in the long-term minimises impact on the environment.  </w:t>
            </w:r>
          </w:p>
        </w:tc>
        <w:tc>
          <w:tcPr>
            <w:tcW w:w="1164" w:type="dxa"/>
            <w:tcBorders>
              <w:top w:val="single" w:sz="4" w:space="0" w:color="auto"/>
              <w:left w:val="single" w:sz="4" w:space="0" w:color="auto"/>
              <w:bottom w:val="single" w:sz="4" w:space="0" w:color="auto"/>
              <w:right w:val="single" w:sz="4" w:space="0" w:color="auto"/>
            </w:tcBorders>
          </w:tcPr>
          <w:p w14:paraId="0A4566FC" w14:textId="77777777" w:rsidR="00AE1B55" w:rsidRDefault="00AE1B55" w:rsidP="00A52ACA">
            <w:pPr>
              <w:jc w:val="center"/>
              <w:rPr>
                <w:rFonts w:cstheme="minorHAnsi"/>
                <w:b/>
                <w:sz w:val="32"/>
                <w:szCs w:val="32"/>
              </w:rPr>
            </w:pPr>
          </w:p>
          <w:p w14:paraId="238C791C" w14:textId="77777777" w:rsidR="00AE1B55" w:rsidRDefault="00AE1B55" w:rsidP="00A52ACA">
            <w:pPr>
              <w:jc w:val="center"/>
              <w:rPr>
                <w:rFonts w:cstheme="minorHAnsi"/>
                <w:b/>
                <w:sz w:val="32"/>
                <w:szCs w:val="32"/>
              </w:rPr>
            </w:pPr>
          </w:p>
          <w:p w14:paraId="5F0EFD6A" w14:textId="77777777" w:rsidR="00AE1B55" w:rsidRDefault="00AE1B55" w:rsidP="00A52ACA">
            <w:pPr>
              <w:jc w:val="center"/>
              <w:rPr>
                <w:rFonts w:cstheme="minorHAnsi"/>
                <w:b/>
                <w:sz w:val="32"/>
                <w:szCs w:val="32"/>
              </w:rPr>
            </w:pPr>
          </w:p>
          <w:p w14:paraId="5D1CA7F8" w14:textId="77777777" w:rsidR="00AE1B55" w:rsidRDefault="00AE1B55" w:rsidP="00A52ACA">
            <w:pPr>
              <w:jc w:val="center"/>
              <w:rPr>
                <w:rFonts w:cstheme="minorHAnsi"/>
                <w:b/>
                <w:sz w:val="32"/>
                <w:szCs w:val="32"/>
              </w:rPr>
            </w:pPr>
          </w:p>
          <w:p w14:paraId="2F64B47B" w14:textId="77777777" w:rsidR="00AE1B55" w:rsidRDefault="00AE1B55" w:rsidP="00A52ACA">
            <w:pPr>
              <w:jc w:val="center"/>
              <w:rPr>
                <w:rFonts w:cstheme="minorHAnsi"/>
                <w:b/>
                <w:sz w:val="32"/>
                <w:szCs w:val="32"/>
              </w:rPr>
            </w:pPr>
          </w:p>
          <w:p w14:paraId="456C8EED" w14:textId="77777777" w:rsidR="00AE1B55" w:rsidRDefault="00AE1B55" w:rsidP="00A52ACA">
            <w:pPr>
              <w:jc w:val="center"/>
              <w:rPr>
                <w:rFonts w:cstheme="minorHAnsi"/>
                <w:b/>
                <w:sz w:val="32"/>
                <w:szCs w:val="32"/>
              </w:rPr>
            </w:pPr>
            <w:r>
              <w:rPr>
                <w:rFonts w:cstheme="minorHAnsi"/>
                <w:b/>
                <w:sz w:val="32"/>
                <w:szCs w:val="32"/>
              </w:rPr>
              <w:lastRenderedPageBreak/>
              <w:t>0</w:t>
            </w:r>
          </w:p>
        </w:tc>
        <w:tc>
          <w:tcPr>
            <w:tcW w:w="0" w:type="auto"/>
            <w:vMerge/>
            <w:tcBorders>
              <w:top w:val="single" w:sz="4" w:space="0" w:color="auto"/>
              <w:left w:val="single" w:sz="4" w:space="0" w:color="auto"/>
              <w:bottom w:val="single" w:sz="4" w:space="0" w:color="auto"/>
              <w:right w:val="single" w:sz="4" w:space="0" w:color="auto"/>
            </w:tcBorders>
            <w:shd w:val="clear" w:color="auto" w:fill="92D050"/>
            <w:vAlign w:val="center"/>
            <w:hideMark/>
          </w:tcPr>
          <w:p w14:paraId="70B3F56F"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42DB8D46" w14:textId="77777777" w:rsidR="00AE1B55" w:rsidRDefault="00AE1B55" w:rsidP="00A52ACA"/>
        </w:tc>
      </w:tr>
      <w:tr w:rsidR="00AE1B55" w14:paraId="228A48F0" w14:textId="77777777" w:rsidTr="00A52ACA">
        <w:trPr>
          <w:trHeight w:val="75"/>
        </w:trPr>
        <w:tc>
          <w:tcPr>
            <w:tcW w:w="0" w:type="auto"/>
            <w:vMerge/>
            <w:tcBorders>
              <w:top w:val="single" w:sz="2" w:space="0" w:color="000000"/>
              <w:left w:val="single" w:sz="4" w:space="0" w:color="auto"/>
              <w:bottom w:val="single" w:sz="2" w:space="0" w:color="000000"/>
              <w:right w:val="single" w:sz="4" w:space="0" w:color="auto"/>
            </w:tcBorders>
            <w:vAlign w:val="center"/>
            <w:hideMark/>
          </w:tcPr>
          <w:p w14:paraId="31108316"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6181ACF2" w14:textId="77777777" w:rsidR="00AE1B55" w:rsidRDefault="00AE1B55" w:rsidP="00A52ACA"/>
        </w:tc>
        <w:tc>
          <w:tcPr>
            <w:tcW w:w="0" w:type="auto"/>
            <w:vMerge/>
            <w:tcBorders>
              <w:top w:val="single" w:sz="4" w:space="0" w:color="auto"/>
              <w:left w:val="single" w:sz="4" w:space="0" w:color="auto"/>
              <w:bottom w:val="single" w:sz="4" w:space="0" w:color="auto"/>
              <w:right w:val="single" w:sz="4" w:space="0" w:color="auto"/>
            </w:tcBorders>
            <w:vAlign w:val="center"/>
            <w:hideMark/>
          </w:tcPr>
          <w:p w14:paraId="46D4A478" w14:textId="77777777" w:rsidR="00AE1B55" w:rsidRDefault="00AE1B55" w:rsidP="00A52ACA"/>
        </w:tc>
        <w:tc>
          <w:tcPr>
            <w:tcW w:w="0" w:type="auto"/>
            <w:vMerge/>
            <w:tcBorders>
              <w:top w:val="single" w:sz="4" w:space="0" w:color="auto"/>
              <w:left w:val="single" w:sz="4" w:space="0" w:color="auto"/>
              <w:bottom w:val="single" w:sz="4" w:space="0" w:color="auto"/>
              <w:right w:val="single" w:sz="4" w:space="0" w:color="auto"/>
            </w:tcBorders>
            <w:vAlign w:val="center"/>
            <w:hideMark/>
          </w:tcPr>
          <w:p w14:paraId="66B6604A" w14:textId="77777777" w:rsidR="00AE1B55" w:rsidRDefault="00AE1B55" w:rsidP="00A52ACA"/>
        </w:tc>
        <w:tc>
          <w:tcPr>
            <w:tcW w:w="349" w:type="dxa"/>
            <w:tcBorders>
              <w:top w:val="single" w:sz="4" w:space="0" w:color="auto"/>
              <w:left w:val="single" w:sz="4" w:space="0" w:color="auto"/>
              <w:bottom w:val="single" w:sz="4" w:space="0" w:color="auto"/>
              <w:right w:val="single" w:sz="4" w:space="0" w:color="auto"/>
            </w:tcBorders>
            <w:hideMark/>
          </w:tcPr>
          <w:p w14:paraId="7D98E8C5" w14:textId="77777777" w:rsidR="00AE1B55" w:rsidRDefault="00AE1B55" w:rsidP="00A52ACA">
            <w:r>
              <w:t>3</w:t>
            </w:r>
          </w:p>
        </w:tc>
        <w:tc>
          <w:tcPr>
            <w:tcW w:w="5522" w:type="dxa"/>
            <w:tcBorders>
              <w:top w:val="single" w:sz="4" w:space="0" w:color="auto"/>
              <w:left w:val="single" w:sz="4" w:space="0" w:color="auto"/>
              <w:bottom w:val="single" w:sz="4" w:space="0" w:color="auto"/>
              <w:right w:val="single" w:sz="4" w:space="0" w:color="auto"/>
            </w:tcBorders>
          </w:tcPr>
          <w:p w14:paraId="6E26D15D" w14:textId="77777777" w:rsidR="00AE1B55" w:rsidRDefault="00AE1B55" w:rsidP="00A52ACA">
            <w:r>
              <w:t>The focusing of development adjacent to the town will contribute to reducing the number of journeys undertaken by the private car by encouraging use of alternative modes of transport, when compared with likely effects from development in more isolated locations. Development which is focused adjacent to the town will benefit from access to an established and comprehensive transport network with employment, services and facilities as well as public transport options within close reach of residents.</w:t>
            </w:r>
          </w:p>
        </w:tc>
        <w:tc>
          <w:tcPr>
            <w:tcW w:w="1164" w:type="dxa"/>
            <w:tcBorders>
              <w:top w:val="single" w:sz="4" w:space="0" w:color="auto"/>
              <w:left w:val="single" w:sz="4" w:space="0" w:color="auto"/>
              <w:bottom w:val="single" w:sz="4" w:space="0" w:color="auto"/>
              <w:right w:val="single" w:sz="4" w:space="0" w:color="auto"/>
            </w:tcBorders>
            <w:shd w:val="clear" w:color="auto" w:fill="92D050"/>
          </w:tcPr>
          <w:p w14:paraId="623ACA1B" w14:textId="77777777" w:rsidR="00AE1B55" w:rsidRDefault="00AE1B55" w:rsidP="00A52ACA">
            <w:pPr>
              <w:jc w:val="center"/>
              <w:rPr>
                <w:rFonts w:cstheme="minorHAnsi"/>
                <w:b/>
                <w:sz w:val="32"/>
                <w:szCs w:val="32"/>
              </w:rPr>
            </w:pPr>
          </w:p>
          <w:p w14:paraId="04684840" w14:textId="77777777" w:rsidR="00AE1B55" w:rsidRDefault="00AE1B55" w:rsidP="00A52ACA">
            <w:pPr>
              <w:jc w:val="center"/>
              <w:rPr>
                <w:rFonts w:cstheme="minorHAnsi"/>
                <w:b/>
                <w:sz w:val="32"/>
                <w:szCs w:val="32"/>
              </w:rPr>
            </w:pPr>
          </w:p>
          <w:p w14:paraId="2FA87BF1" w14:textId="77777777" w:rsidR="00AE1B55" w:rsidRDefault="00AE1B55" w:rsidP="00A52ACA">
            <w:pPr>
              <w:jc w:val="center"/>
              <w:rPr>
                <w:rFonts w:cstheme="minorHAnsi"/>
                <w:b/>
                <w:sz w:val="32"/>
                <w:szCs w:val="32"/>
              </w:rPr>
            </w:pPr>
          </w:p>
          <w:p w14:paraId="6DA7AB55" w14:textId="77777777" w:rsidR="00AE1B55" w:rsidRDefault="00AE1B55" w:rsidP="00A52ACA">
            <w:pPr>
              <w:jc w:val="center"/>
              <w:rPr>
                <w:rFonts w:cstheme="minorHAnsi"/>
                <w:b/>
                <w:sz w:val="32"/>
                <w:szCs w:val="32"/>
              </w:rPr>
            </w:pPr>
            <w:r>
              <w:rPr>
                <w:rFonts w:cstheme="minorHAnsi"/>
                <w:b/>
                <w:sz w:val="32"/>
                <w:szCs w:val="32"/>
              </w:rPr>
              <w:t>+</w:t>
            </w:r>
          </w:p>
        </w:tc>
        <w:tc>
          <w:tcPr>
            <w:tcW w:w="0" w:type="auto"/>
            <w:vMerge/>
            <w:tcBorders>
              <w:top w:val="single" w:sz="4" w:space="0" w:color="auto"/>
              <w:left w:val="single" w:sz="4" w:space="0" w:color="auto"/>
              <w:bottom w:val="single" w:sz="4" w:space="0" w:color="auto"/>
              <w:right w:val="single" w:sz="4" w:space="0" w:color="auto"/>
            </w:tcBorders>
            <w:shd w:val="clear" w:color="auto" w:fill="92D050"/>
            <w:vAlign w:val="center"/>
            <w:hideMark/>
          </w:tcPr>
          <w:p w14:paraId="5464D377"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3B11522D" w14:textId="77777777" w:rsidR="00AE1B55" w:rsidRDefault="00AE1B55" w:rsidP="00A52ACA"/>
        </w:tc>
      </w:tr>
      <w:tr w:rsidR="00AE1B55" w14:paraId="72E5811E" w14:textId="77777777" w:rsidTr="00A52ACA">
        <w:trPr>
          <w:trHeight w:val="75"/>
        </w:trPr>
        <w:tc>
          <w:tcPr>
            <w:tcW w:w="0" w:type="auto"/>
            <w:vMerge/>
            <w:tcBorders>
              <w:top w:val="single" w:sz="2" w:space="0" w:color="000000"/>
              <w:left w:val="single" w:sz="4" w:space="0" w:color="auto"/>
              <w:bottom w:val="single" w:sz="2" w:space="0" w:color="000000"/>
              <w:right w:val="single" w:sz="4" w:space="0" w:color="auto"/>
            </w:tcBorders>
            <w:vAlign w:val="center"/>
            <w:hideMark/>
          </w:tcPr>
          <w:p w14:paraId="2E1CE8B2"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2617AF69" w14:textId="77777777" w:rsidR="00AE1B55" w:rsidRDefault="00AE1B55" w:rsidP="00A52ACA"/>
        </w:tc>
        <w:tc>
          <w:tcPr>
            <w:tcW w:w="0" w:type="auto"/>
            <w:vMerge/>
            <w:tcBorders>
              <w:top w:val="single" w:sz="4" w:space="0" w:color="auto"/>
              <w:left w:val="single" w:sz="4" w:space="0" w:color="auto"/>
              <w:bottom w:val="single" w:sz="4" w:space="0" w:color="auto"/>
              <w:right w:val="single" w:sz="4" w:space="0" w:color="auto"/>
            </w:tcBorders>
            <w:vAlign w:val="center"/>
            <w:hideMark/>
          </w:tcPr>
          <w:p w14:paraId="75B11234" w14:textId="77777777" w:rsidR="00AE1B55" w:rsidRDefault="00AE1B55" w:rsidP="00A52ACA"/>
        </w:tc>
        <w:tc>
          <w:tcPr>
            <w:tcW w:w="0" w:type="auto"/>
            <w:vMerge/>
            <w:tcBorders>
              <w:top w:val="single" w:sz="4" w:space="0" w:color="auto"/>
              <w:left w:val="single" w:sz="4" w:space="0" w:color="auto"/>
              <w:bottom w:val="single" w:sz="4" w:space="0" w:color="auto"/>
              <w:right w:val="single" w:sz="4" w:space="0" w:color="auto"/>
            </w:tcBorders>
            <w:vAlign w:val="center"/>
            <w:hideMark/>
          </w:tcPr>
          <w:p w14:paraId="25144489" w14:textId="77777777" w:rsidR="00AE1B55" w:rsidRDefault="00AE1B55" w:rsidP="00A52ACA"/>
        </w:tc>
        <w:tc>
          <w:tcPr>
            <w:tcW w:w="349" w:type="dxa"/>
            <w:tcBorders>
              <w:top w:val="single" w:sz="4" w:space="0" w:color="auto"/>
              <w:left w:val="single" w:sz="4" w:space="0" w:color="auto"/>
              <w:bottom w:val="single" w:sz="4" w:space="0" w:color="auto"/>
              <w:right w:val="single" w:sz="4" w:space="0" w:color="auto"/>
            </w:tcBorders>
            <w:hideMark/>
          </w:tcPr>
          <w:p w14:paraId="15960820" w14:textId="77777777" w:rsidR="00AE1B55" w:rsidRDefault="00AE1B55" w:rsidP="00A52ACA">
            <w:r>
              <w:t>4</w:t>
            </w:r>
          </w:p>
        </w:tc>
        <w:tc>
          <w:tcPr>
            <w:tcW w:w="5522" w:type="dxa"/>
            <w:tcBorders>
              <w:top w:val="single" w:sz="4" w:space="0" w:color="auto"/>
              <w:left w:val="single" w:sz="4" w:space="0" w:color="auto"/>
              <w:bottom w:val="single" w:sz="4" w:space="0" w:color="auto"/>
              <w:right w:val="single" w:sz="4" w:space="0" w:color="auto"/>
            </w:tcBorders>
          </w:tcPr>
          <w:p w14:paraId="37C26AA0" w14:textId="77777777" w:rsidR="00AE1B55" w:rsidRDefault="00AE1B55" w:rsidP="00A52ACA">
            <w:r>
              <w:t xml:space="preserve">The approach to focus development adjacent to the town will expand the proportion of the wider population living within close proximity to existing services and facilities, in effect helping to increase general accessibility to services and facilities (including public transport), particularly when considered against other potential (and more isolated) options for growth. </w:t>
            </w:r>
          </w:p>
        </w:tc>
        <w:tc>
          <w:tcPr>
            <w:tcW w:w="1164" w:type="dxa"/>
            <w:tcBorders>
              <w:top w:val="single" w:sz="4" w:space="0" w:color="auto"/>
              <w:left w:val="single" w:sz="4" w:space="0" w:color="auto"/>
              <w:bottom w:val="single" w:sz="4" w:space="0" w:color="auto"/>
              <w:right w:val="single" w:sz="4" w:space="0" w:color="auto"/>
            </w:tcBorders>
            <w:shd w:val="clear" w:color="auto" w:fill="92D050"/>
          </w:tcPr>
          <w:p w14:paraId="38813C0A" w14:textId="77777777" w:rsidR="00AE1B55" w:rsidRDefault="00AE1B55" w:rsidP="00A52ACA">
            <w:pPr>
              <w:jc w:val="center"/>
              <w:rPr>
                <w:rFonts w:cstheme="minorHAnsi"/>
                <w:b/>
                <w:sz w:val="32"/>
                <w:szCs w:val="32"/>
              </w:rPr>
            </w:pPr>
          </w:p>
          <w:p w14:paraId="50E92326" w14:textId="77777777" w:rsidR="00AE1B55" w:rsidRDefault="00AE1B55" w:rsidP="00A52ACA">
            <w:pPr>
              <w:jc w:val="center"/>
              <w:rPr>
                <w:rFonts w:cstheme="minorHAnsi"/>
                <w:b/>
                <w:sz w:val="32"/>
                <w:szCs w:val="32"/>
              </w:rPr>
            </w:pPr>
          </w:p>
          <w:p w14:paraId="1AF648A4" w14:textId="77777777" w:rsidR="00AE1B55" w:rsidRDefault="00AE1B55" w:rsidP="00A52ACA">
            <w:pPr>
              <w:jc w:val="center"/>
              <w:rPr>
                <w:rFonts w:cstheme="minorHAnsi"/>
                <w:b/>
                <w:sz w:val="32"/>
                <w:szCs w:val="32"/>
              </w:rPr>
            </w:pPr>
            <w:r>
              <w:rPr>
                <w:rFonts w:cstheme="minorHAnsi"/>
                <w:b/>
                <w:sz w:val="32"/>
                <w:szCs w:val="32"/>
              </w:rPr>
              <w:t>+</w:t>
            </w:r>
          </w:p>
        </w:tc>
        <w:tc>
          <w:tcPr>
            <w:tcW w:w="0" w:type="auto"/>
            <w:vMerge/>
            <w:tcBorders>
              <w:top w:val="single" w:sz="4" w:space="0" w:color="auto"/>
              <w:left w:val="single" w:sz="4" w:space="0" w:color="auto"/>
              <w:bottom w:val="single" w:sz="4" w:space="0" w:color="auto"/>
              <w:right w:val="single" w:sz="4" w:space="0" w:color="auto"/>
            </w:tcBorders>
            <w:shd w:val="clear" w:color="auto" w:fill="92D050"/>
            <w:vAlign w:val="center"/>
            <w:hideMark/>
          </w:tcPr>
          <w:p w14:paraId="754D7B44"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387EC8AE" w14:textId="77777777" w:rsidR="00AE1B55" w:rsidRDefault="00AE1B55" w:rsidP="00A52ACA"/>
        </w:tc>
      </w:tr>
      <w:tr w:rsidR="00AE1B55" w14:paraId="2F6DA0D7" w14:textId="77777777" w:rsidTr="00A52ACA">
        <w:trPr>
          <w:trHeight w:val="151"/>
        </w:trPr>
        <w:tc>
          <w:tcPr>
            <w:tcW w:w="0" w:type="auto"/>
            <w:vMerge/>
            <w:tcBorders>
              <w:top w:val="single" w:sz="2" w:space="0" w:color="000000"/>
              <w:left w:val="single" w:sz="4" w:space="0" w:color="auto"/>
              <w:bottom w:val="single" w:sz="2" w:space="0" w:color="000000"/>
              <w:right w:val="single" w:sz="4" w:space="0" w:color="auto"/>
            </w:tcBorders>
            <w:vAlign w:val="center"/>
            <w:hideMark/>
          </w:tcPr>
          <w:p w14:paraId="699747CB"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6BAA262A" w14:textId="77777777" w:rsidR="00AE1B55" w:rsidRDefault="00AE1B55" w:rsidP="00A52ACA"/>
        </w:tc>
        <w:tc>
          <w:tcPr>
            <w:tcW w:w="440" w:type="dxa"/>
            <w:vMerge w:val="restart"/>
            <w:tcBorders>
              <w:top w:val="single" w:sz="4" w:space="0" w:color="auto"/>
              <w:left w:val="single" w:sz="4" w:space="0" w:color="auto"/>
              <w:bottom w:val="single" w:sz="4" w:space="0" w:color="auto"/>
              <w:right w:val="single" w:sz="4" w:space="0" w:color="auto"/>
            </w:tcBorders>
            <w:hideMark/>
          </w:tcPr>
          <w:p w14:paraId="7986F6EA" w14:textId="77777777" w:rsidR="00AE1B55" w:rsidRDefault="00AE1B55" w:rsidP="00A52ACA">
            <w:r>
              <w:t>9</w:t>
            </w:r>
          </w:p>
        </w:tc>
        <w:tc>
          <w:tcPr>
            <w:tcW w:w="1738" w:type="dxa"/>
            <w:vMerge w:val="restart"/>
            <w:tcBorders>
              <w:top w:val="single" w:sz="4" w:space="0" w:color="auto"/>
              <w:left w:val="single" w:sz="4" w:space="0" w:color="auto"/>
              <w:bottom w:val="single" w:sz="4" w:space="0" w:color="auto"/>
              <w:right w:val="single" w:sz="4" w:space="0" w:color="auto"/>
            </w:tcBorders>
            <w:hideMark/>
          </w:tcPr>
          <w:p w14:paraId="49BB714F" w14:textId="77777777" w:rsidR="00AE1B55" w:rsidRDefault="00AE1B55" w:rsidP="00A52ACA">
            <w:r>
              <w:t>Brownfield Land</w:t>
            </w:r>
          </w:p>
        </w:tc>
        <w:tc>
          <w:tcPr>
            <w:tcW w:w="349" w:type="dxa"/>
            <w:tcBorders>
              <w:top w:val="single" w:sz="4" w:space="0" w:color="auto"/>
              <w:left w:val="single" w:sz="4" w:space="0" w:color="auto"/>
              <w:bottom w:val="single" w:sz="4" w:space="0" w:color="auto"/>
              <w:right w:val="single" w:sz="4" w:space="0" w:color="auto"/>
            </w:tcBorders>
            <w:hideMark/>
          </w:tcPr>
          <w:p w14:paraId="36F6B8BE" w14:textId="77777777" w:rsidR="00AE1B55" w:rsidRDefault="00AE1B55" w:rsidP="00A52ACA">
            <w:r>
              <w:t>1</w:t>
            </w:r>
          </w:p>
        </w:tc>
        <w:tc>
          <w:tcPr>
            <w:tcW w:w="5522" w:type="dxa"/>
            <w:tcBorders>
              <w:top w:val="single" w:sz="4" w:space="0" w:color="auto"/>
              <w:left w:val="single" w:sz="4" w:space="0" w:color="auto"/>
              <w:bottom w:val="single" w:sz="4" w:space="0" w:color="auto"/>
              <w:right w:val="single" w:sz="4" w:space="0" w:color="auto"/>
            </w:tcBorders>
          </w:tcPr>
          <w:p w14:paraId="321A3115" w14:textId="77777777" w:rsidR="00AE1B55" w:rsidRDefault="00AE1B55" w:rsidP="00A52ACA">
            <w:r>
              <w:t>Some very minor aspects of the land required to deliver this approach could be classified as brownfield. Predominantly though, the approach relies on expansion of the urban area onto surrounding greenfield land. It therefore does not make efficient use of available brownfield land.</w:t>
            </w:r>
          </w:p>
        </w:tc>
        <w:tc>
          <w:tcPr>
            <w:tcW w:w="1164" w:type="dxa"/>
            <w:tcBorders>
              <w:top w:val="single" w:sz="4" w:space="0" w:color="auto"/>
              <w:left w:val="single" w:sz="4" w:space="0" w:color="auto"/>
              <w:bottom w:val="single" w:sz="4" w:space="0" w:color="auto"/>
              <w:right w:val="single" w:sz="4" w:space="0" w:color="auto"/>
            </w:tcBorders>
            <w:shd w:val="clear" w:color="auto" w:fill="FF0000"/>
          </w:tcPr>
          <w:p w14:paraId="31D9C739" w14:textId="77777777" w:rsidR="00AE1B55" w:rsidRDefault="00AE1B55" w:rsidP="00A52ACA">
            <w:pPr>
              <w:jc w:val="center"/>
              <w:rPr>
                <w:rFonts w:cstheme="minorHAnsi"/>
                <w:b/>
                <w:sz w:val="32"/>
                <w:szCs w:val="32"/>
              </w:rPr>
            </w:pPr>
          </w:p>
          <w:p w14:paraId="0ABCB252" w14:textId="77777777" w:rsidR="00AE1B55" w:rsidRDefault="00AE1B55" w:rsidP="00A52ACA">
            <w:pPr>
              <w:jc w:val="center"/>
              <w:rPr>
                <w:rFonts w:cstheme="minorHAnsi"/>
                <w:b/>
                <w:sz w:val="32"/>
                <w:szCs w:val="32"/>
              </w:rPr>
            </w:pPr>
            <w:r>
              <w:rPr>
                <w:rFonts w:cstheme="minorHAnsi"/>
                <w:b/>
                <w:sz w:val="32"/>
                <w:szCs w:val="32"/>
              </w:rPr>
              <w:t>--</w:t>
            </w:r>
          </w:p>
        </w:tc>
        <w:tc>
          <w:tcPr>
            <w:tcW w:w="1172" w:type="dxa"/>
            <w:vMerge w:val="restart"/>
            <w:tcBorders>
              <w:top w:val="single" w:sz="4" w:space="0" w:color="auto"/>
              <w:left w:val="single" w:sz="4" w:space="0" w:color="auto"/>
              <w:bottom w:val="single" w:sz="4" w:space="0" w:color="auto"/>
              <w:right w:val="single" w:sz="4" w:space="0" w:color="auto"/>
            </w:tcBorders>
            <w:shd w:val="clear" w:color="auto" w:fill="FF0000"/>
          </w:tcPr>
          <w:p w14:paraId="0411BAC0" w14:textId="77777777" w:rsidR="00AE1B55" w:rsidRDefault="00AE1B55" w:rsidP="00A52ACA">
            <w:pPr>
              <w:jc w:val="center"/>
            </w:pPr>
            <w:r>
              <w:rPr>
                <w:rFonts w:cstheme="minorHAnsi"/>
                <w:b/>
                <w:sz w:val="32"/>
                <w:szCs w:val="32"/>
              </w:rPr>
              <w:t>--</w:t>
            </w:r>
          </w:p>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37360BC0" w14:textId="77777777" w:rsidR="00AE1B55" w:rsidRDefault="00AE1B55" w:rsidP="00A52ACA"/>
        </w:tc>
      </w:tr>
      <w:tr w:rsidR="00AE1B55" w14:paraId="28B53F96" w14:textId="77777777" w:rsidTr="00A52ACA">
        <w:trPr>
          <w:trHeight w:val="150"/>
        </w:trPr>
        <w:tc>
          <w:tcPr>
            <w:tcW w:w="0" w:type="auto"/>
            <w:vMerge/>
            <w:tcBorders>
              <w:top w:val="single" w:sz="2" w:space="0" w:color="000000"/>
              <w:left w:val="single" w:sz="4" w:space="0" w:color="auto"/>
              <w:bottom w:val="single" w:sz="2" w:space="0" w:color="000000"/>
              <w:right w:val="single" w:sz="4" w:space="0" w:color="auto"/>
            </w:tcBorders>
            <w:vAlign w:val="center"/>
            <w:hideMark/>
          </w:tcPr>
          <w:p w14:paraId="1BC014A6"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32E4F527" w14:textId="77777777" w:rsidR="00AE1B55" w:rsidRDefault="00AE1B55" w:rsidP="00A52ACA"/>
        </w:tc>
        <w:tc>
          <w:tcPr>
            <w:tcW w:w="0" w:type="auto"/>
            <w:vMerge/>
            <w:tcBorders>
              <w:top w:val="single" w:sz="4" w:space="0" w:color="auto"/>
              <w:left w:val="single" w:sz="4" w:space="0" w:color="auto"/>
              <w:bottom w:val="single" w:sz="4" w:space="0" w:color="auto"/>
              <w:right w:val="single" w:sz="4" w:space="0" w:color="auto"/>
            </w:tcBorders>
            <w:vAlign w:val="center"/>
            <w:hideMark/>
          </w:tcPr>
          <w:p w14:paraId="149DB2A3" w14:textId="77777777" w:rsidR="00AE1B55" w:rsidRDefault="00AE1B55" w:rsidP="00A52ACA"/>
        </w:tc>
        <w:tc>
          <w:tcPr>
            <w:tcW w:w="0" w:type="auto"/>
            <w:vMerge/>
            <w:tcBorders>
              <w:top w:val="single" w:sz="4" w:space="0" w:color="auto"/>
              <w:left w:val="single" w:sz="4" w:space="0" w:color="auto"/>
              <w:bottom w:val="single" w:sz="4" w:space="0" w:color="auto"/>
              <w:right w:val="single" w:sz="4" w:space="0" w:color="auto"/>
            </w:tcBorders>
            <w:vAlign w:val="center"/>
            <w:hideMark/>
          </w:tcPr>
          <w:p w14:paraId="00DAC60D" w14:textId="77777777" w:rsidR="00AE1B55" w:rsidRDefault="00AE1B55" w:rsidP="00A52ACA"/>
        </w:tc>
        <w:tc>
          <w:tcPr>
            <w:tcW w:w="349" w:type="dxa"/>
            <w:tcBorders>
              <w:top w:val="single" w:sz="4" w:space="0" w:color="auto"/>
              <w:left w:val="single" w:sz="4" w:space="0" w:color="auto"/>
              <w:bottom w:val="single" w:sz="4" w:space="0" w:color="auto"/>
              <w:right w:val="single" w:sz="4" w:space="0" w:color="auto"/>
            </w:tcBorders>
            <w:hideMark/>
          </w:tcPr>
          <w:p w14:paraId="63EC81FD" w14:textId="77777777" w:rsidR="00AE1B55" w:rsidRDefault="00AE1B55" w:rsidP="00A52ACA">
            <w:r>
              <w:t>2</w:t>
            </w:r>
          </w:p>
        </w:tc>
        <w:tc>
          <w:tcPr>
            <w:tcW w:w="5522" w:type="dxa"/>
            <w:tcBorders>
              <w:top w:val="single" w:sz="4" w:space="0" w:color="auto"/>
              <w:left w:val="single" w:sz="4" w:space="0" w:color="auto"/>
              <w:bottom w:val="single" w:sz="4" w:space="0" w:color="auto"/>
              <w:right w:val="single" w:sz="4" w:space="0" w:color="auto"/>
            </w:tcBorders>
          </w:tcPr>
          <w:p w14:paraId="0343B9A1" w14:textId="77777777" w:rsidR="00AE1B55" w:rsidRDefault="00AE1B55" w:rsidP="00A52ACA">
            <w:r>
              <w:t xml:space="preserve">There are increased risks to biodiversity interests resulting from this approach, given the predominantly natural or rural status of land required to deliver this approach. As a </w:t>
            </w:r>
            <w:r>
              <w:lastRenderedPageBreak/>
              <w:t>result, the approach is limited in its ability to minimise impacts on biodiversity value.</w:t>
            </w:r>
          </w:p>
        </w:tc>
        <w:tc>
          <w:tcPr>
            <w:tcW w:w="1164" w:type="dxa"/>
            <w:tcBorders>
              <w:top w:val="single" w:sz="4" w:space="0" w:color="auto"/>
              <w:left w:val="single" w:sz="4" w:space="0" w:color="auto"/>
              <w:bottom w:val="single" w:sz="4" w:space="0" w:color="auto"/>
              <w:right w:val="single" w:sz="4" w:space="0" w:color="auto"/>
            </w:tcBorders>
            <w:shd w:val="clear" w:color="auto" w:fill="FFC000"/>
          </w:tcPr>
          <w:p w14:paraId="583517F3" w14:textId="77777777" w:rsidR="00AE1B55" w:rsidRDefault="00AE1B55" w:rsidP="00A52ACA">
            <w:pPr>
              <w:jc w:val="center"/>
              <w:rPr>
                <w:rFonts w:cstheme="minorHAnsi"/>
                <w:b/>
                <w:sz w:val="32"/>
                <w:szCs w:val="32"/>
              </w:rPr>
            </w:pPr>
          </w:p>
          <w:p w14:paraId="07E4A38B" w14:textId="77777777" w:rsidR="00AE1B55" w:rsidRDefault="00AE1B55" w:rsidP="00A52ACA">
            <w:pPr>
              <w:jc w:val="center"/>
              <w:rPr>
                <w:rFonts w:cstheme="minorHAnsi"/>
                <w:b/>
                <w:sz w:val="32"/>
                <w:szCs w:val="32"/>
              </w:rPr>
            </w:pPr>
            <w:r>
              <w:rPr>
                <w:rFonts w:cstheme="minorHAnsi"/>
                <w:b/>
                <w:sz w:val="32"/>
                <w:szCs w:val="32"/>
              </w:rPr>
              <w:t>-</w:t>
            </w:r>
          </w:p>
        </w:tc>
        <w:tc>
          <w:tcPr>
            <w:tcW w:w="0" w:type="auto"/>
            <w:vMerge/>
            <w:tcBorders>
              <w:top w:val="single" w:sz="4" w:space="0" w:color="auto"/>
              <w:left w:val="single" w:sz="4" w:space="0" w:color="auto"/>
              <w:bottom w:val="single" w:sz="4" w:space="0" w:color="auto"/>
              <w:right w:val="single" w:sz="4" w:space="0" w:color="auto"/>
            </w:tcBorders>
            <w:shd w:val="clear" w:color="auto" w:fill="FF0000"/>
            <w:vAlign w:val="center"/>
            <w:hideMark/>
          </w:tcPr>
          <w:p w14:paraId="6962C2F1"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0CDD8147" w14:textId="77777777" w:rsidR="00AE1B55" w:rsidRDefault="00AE1B55" w:rsidP="00A52ACA"/>
        </w:tc>
      </w:tr>
      <w:tr w:rsidR="00AE1B55" w14:paraId="2C7E0F1F" w14:textId="77777777" w:rsidTr="00A52ACA">
        <w:trPr>
          <w:trHeight w:val="123"/>
        </w:trPr>
        <w:tc>
          <w:tcPr>
            <w:tcW w:w="0" w:type="auto"/>
            <w:vMerge/>
            <w:tcBorders>
              <w:top w:val="single" w:sz="2" w:space="0" w:color="000000"/>
              <w:left w:val="single" w:sz="4" w:space="0" w:color="auto"/>
              <w:bottom w:val="single" w:sz="2" w:space="0" w:color="000000"/>
              <w:right w:val="single" w:sz="4" w:space="0" w:color="auto"/>
            </w:tcBorders>
            <w:vAlign w:val="center"/>
            <w:hideMark/>
          </w:tcPr>
          <w:p w14:paraId="4C551936"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77B4FD89" w14:textId="77777777" w:rsidR="00AE1B55" w:rsidRDefault="00AE1B55" w:rsidP="00A52ACA"/>
        </w:tc>
        <w:tc>
          <w:tcPr>
            <w:tcW w:w="440" w:type="dxa"/>
            <w:vMerge w:val="restart"/>
            <w:tcBorders>
              <w:top w:val="single" w:sz="4" w:space="0" w:color="auto"/>
              <w:left w:val="single" w:sz="4" w:space="0" w:color="auto"/>
              <w:bottom w:val="single" w:sz="4" w:space="0" w:color="auto"/>
              <w:right w:val="single" w:sz="4" w:space="0" w:color="auto"/>
            </w:tcBorders>
            <w:hideMark/>
          </w:tcPr>
          <w:p w14:paraId="756F7790" w14:textId="77777777" w:rsidR="00AE1B55" w:rsidRDefault="00AE1B55" w:rsidP="00A52ACA">
            <w:r>
              <w:t>10</w:t>
            </w:r>
          </w:p>
        </w:tc>
        <w:tc>
          <w:tcPr>
            <w:tcW w:w="1738" w:type="dxa"/>
            <w:vMerge w:val="restart"/>
            <w:tcBorders>
              <w:top w:val="single" w:sz="4" w:space="0" w:color="auto"/>
              <w:left w:val="single" w:sz="4" w:space="0" w:color="auto"/>
              <w:bottom w:val="single" w:sz="4" w:space="0" w:color="auto"/>
              <w:right w:val="single" w:sz="4" w:space="0" w:color="auto"/>
            </w:tcBorders>
            <w:hideMark/>
          </w:tcPr>
          <w:p w14:paraId="504AC6D3" w14:textId="77777777" w:rsidR="00AE1B55" w:rsidRDefault="00AE1B55" w:rsidP="00A52ACA">
            <w:r>
              <w:t>Energy and Climate Change</w:t>
            </w:r>
          </w:p>
        </w:tc>
        <w:tc>
          <w:tcPr>
            <w:tcW w:w="349" w:type="dxa"/>
            <w:tcBorders>
              <w:top w:val="single" w:sz="4" w:space="0" w:color="auto"/>
              <w:left w:val="single" w:sz="4" w:space="0" w:color="auto"/>
              <w:bottom w:val="single" w:sz="4" w:space="0" w:color="auto"/>
              <w:right w:val="single" w:sz="4" w:space="0" w:color="auto"/>
            </w:tcBorders>
            <w:hideMark/>
          </w:tcPr>
          <w:p w14:paraId="5FBA5BB3" w14:textId="77777777" w:rsidR="00AE1B55" w:rsidRDefault="00AE1B55" w:rsidP="00A52ACA">
            <w:r>
              <w:t>1</w:t>
            </w:r>
          </w:p>
        </w:tc>
        <w:tc>
          <w:tcPr>
            <w:tcW w:w="5522" w:type="dxa"/>
            <w:tcBorders>
              <w:top w:val="single" w:sz="4" w:space="0" w:color="auto"/>
              <w:left w:val="single" w:sz="4" w:space="0" w:color="auto"/>
              <w:bottom w:val="single" w:sz="4" w:space="0" w:color="auto"/>
              <w:right w:val="single" w:sz="4" w:space="0" w:color="auto"/>
            </w:tcBorders>
          </w:tcPr>
          <w:p w14:paraId="0B5CD412" w14:textId="77777777" w:rsidR="00AE1B55" w:rsidRDefault="00AE1B55" w:rsidP="00A52ACA">
            <w:r>
              <w:t>Any new development of this type will result in additional energy use. However when compared with other approaches, the location of new development adjacent to the town presents opportunities to reduce potential energy use through minimising travel and promoting modal shift. The growing population will be able to access services, facilities and employment without the use of a private car, or through the use of public transport.</w:t>
            </w:r>
          </w:p>
        </w:tc>
        <w:tc>
          <w:tcPr>
            <w:tcW w:w="1164" w:type="dxa"/>
            <w:tcBorders>
              <w:top w:val="single" w:sz="4" w:space="0" w:color="auto"/>
              <w:left w:val="single" w:sz="4" w:space="0" w:color="auto"/>
              <w:bottom w:val="single" w:sz="4" w:space="0" w:color="auto"/>
              <w:right w:val="single" w:sz="4" w:space="0" w:color="auto"/>
            </w:tcBorders>
          </w:tcPr>
          <w:p w14:paraId="03407B8D" w14:textId="77777777" w:rsidR="00AE1B55" w:rsidRDefault="00AE1B55" w:rsidP="00A52ACA">
            <w:pPr>
              <w:jc w:val="center"/>
              <w:rPr>
                <w:rFonts w:cstheme="minorHAnsi"/>
                <w:b/>
                <w:sz w:val="32"/>
                <w:szCs w:val="32"/>
              </w:rPr>
            </w:pPr>
          </w:p>
          <w:p w14:paraId="5BD08EDD" w14:textId="77777777" w:rsidR="00AE1B55" w:rsidRDefault="00AE1B55" w:rsidP="00A52ACA">
            <w:pPr>
              <w:jc w:val="center"/>
              <w:rPr>
                <w:rFonts w:cstheme="minorHAnsi"/>
                <w:b/>
                <w:sz w:val="32"/>
                <w:szCs w:val="32"/>
              </w:rPr>
            </w:pPr>
          </w:p>
          <w:p w14:paraId="6B05886E" w14:textId="77777777" w:rsidR="00AE1B55" w:rsidRDefault="00AE1B55" w:rsidP="00A52ACA">
            <w:pPr>
              <w:jc w:val="center"/>
              <w:rPr>
                <w:rFonts w:cstheme="minorHAnsi"/>
                <w:b/>
                <w:sz w:val="32"/>
                <w:szCs w:val="32"/>
              </w:rPr>
            </w:pPr>
            <w:r>
              <w:rPr>
                <w:rFonts w:cstheme="minorHAnsi"/>
                <w:b/>
                <w:sz w:val="32"/>
                <w:szCs w:val="32"/>
              </w:rPr>
              <w:t>0</w:t>
            </w:r>
          </w:p>
        </w:tc>
        <w:tc>
          <w:tcPr>
            <w:tcW w:w="1172" w:type="dxa"/>
            <w:vMerge w:val="restart"/>
            <w:tcBorders>
              <w:top w:val="single" w:sz="4" w:space="0" w:color="auto"/>
              <w:left w:val="single" w:sz="4" w:space="0" w:color="auto"/>
              <w:bottom w:val="single" w:sz="4" w:space="0" w:color="auto"/>
              <w:right w:val="single" w:sz="4" w:space="0" w:color="auto"/>
            </w:tcBorders>
            <w:shd w:val="clear" w:color="auto" w:fill="00B050"/>
          </w:tcPr>
          <w:p w14:paraId="4E4FD421" w14:textId="77777777" w:rsidR="00AE1B55" w:rsidRDefault="00AE1B55" w:rsidP="00A52ACA">
            <w:pPr>
              <w:jc w:val="center"/>
            </w:pPr>
            <w:r>
              <w:rPr>
                <w:rFonts w:cstheme="minorHAnsi"/>
                <w:b/>
                <w:sz w:val="32"/>
                <w:szCs w:val="32"/>
              </w:rPr>
              <w:t>++</w:t>
            </w:r>
          </w:p>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6789CCAE" w14:textId="77777777" w:rsidR="00AE1B55" w:rsidRDefault="00AE1B55" w:rsidP="00A52ACA"/>
        </w:tc>
      </w:tr>
      <w:tr w:rsidR="00AE1B55" w14:paraId="76F85FB9" w14:textId="77777777" w:rsidTr="00A52ACA">
        <w:trPr>
          <w:trHeight w:val="120"/>
        </w:trPr>
        <w:tc>
          <w:tcPr>
            <w:tcW w:w="0" w:type="auto"/>
            <w:vMerge/>
            <w:tcBorders>
              <w:top w:val="single" w:sz="2" w:space="0" w:color="000000"/>
              <w:left w:val="single" w:sz="4" w:space="0" w:color="auto"/>
              <w:bottom w:val="single" w:sz="2" w:space="0" w:color="000000"/>
              <w:right w:val="single" w:sz="4" w:space="0" w:color="auto"/>
            </w:tcBorders>
            <w:vAlign w:val="center"/>
            <w:hideMark/>
          </w:tcPr>
          <w:p w14:paraId="7B16DEEA"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3772C23A" w14:textId="77777777" w:rsidR="00AE1B55" w:rsidRDefault="00AE1B55" w:rsidP="00A52ACA"/>
        </w:tc>
        <w:tc>
          <w:tcPr>
            <w:tcW w:w="0" w:type="auto"/>
            <w:vMerge/>
            <w:tcBorders>
              <w:top w:val="single" w:sz="4" w:space="0" w:color="auto"/>
              <w:left w:val="single" w:sz="4" w:space="0" w:color="auto"/>
              <w:bottom w:val="single" w:sz="4" w:space="0" w:color="auto"/>
              <w:right w:val="single" w:sz="4" w:space="0" w:color="auto"/>
            </w:tcBorders>
            <w:vAlign w:val="center"/>
            <w:hideMark/>
          </w:tcPr>
          <w:p w14:paraId="4891F16E" w14:textId="77777777" w:rsidR="00AE1B55" w:rsidRDefault="00AE1B55" w:rsidP="00A52ACA"/>
        </w:tc>
        <w:tc>
          <w:tcPr>
            <w:tcW w:w="0" w:type="auto"/>
            <w:vMerge/>
            <w:tcBorders>
              <w:top w:val="single" w:sz="4" w:space="0" w:color="auto"/>
              <w:left w:val="single" w:sz="4" w:space="0" w:color="auto"/>
              <w:bottom w:val="single" w:sz="4" w:space="0" w:color="auto"/>
              <w:right w:val="single" w:sz="4" w:space="0" w:color="auto"/>
            </w:tcBorders>
            <w:vAlign w:val="center"/>
            <w:hideMark/>
          </w:tcPr>
          <w:p w14:paraId="21E7D1F1" w14:textId="77777777" w:rsidR="00AE1B55" w:rsidRDefault="00AE1B55" w:rsidP="00A52ACA"/>
        </w:tc>
        <w:tc>
          <w:tcPr>
            <w:tcW w:w="349" w:type="dxa"/>
            <w:tcBorders>
              <w:top w:val="single" w:sz="4" w:space="0" w:color="auto"/>
              <w:left w:val="single" w:sz="4" w:space="0" w:color="auto"/>
              <w:bottom w:val="single" w:sz="4" w:space="0" w:color="auto"/>
              <w:right w:val="single" w:sz="4" w:space="0" w:color="auto"/>
            </w:tcBorders>
            <w:hideMark/>
          </w:tcPr>
          <w:p w14:paraId="556DE13E" w14:textId="77777777" w:rsidR="00AE1B55" w:rsidRDefault="00AE1B55" w:rsidP="00A52ACA">
            <w:r>
              <w:t>2</w:t>
            </w:r>
          </w:p>
        </w:tc>
        <w:tc>
          <w:tcPr>
            <w:tcW w:w="5522" w:type="dxa"/>
            <w:tcBorders>
              <w:top w:val="single" w:sz="4" w:space="0" w:color="auto"/>
              <w:left w:val="single" w:sz="4" w:space="0" w:color="auto"/>
              <w:bottom w:val="single" w:sz="4" w:space="0" w:color="auto"/>
              <w:right w:val="single" w:sz="4" w:space="0" w:color="auto"/>
            </w:tcBorders>
          </w:tcPr>
          <w:p w14:paraId="7366E76E" w14:textId="77777777" w:rsidR="00AE1B55" w:rsidRDefault="00AE1B55" w:rsidP="00A52ACA">
            <w:r>
              <w:t xml:space="preserve">The energy efficiency of new dwellings built as part of this approach will be far superior </w:t>
            </w:r>
            <w:proofErr w:type="gramStart"/>
            <w:r>
              <w:t>to</w:t>
            </w:r>
            <w:proofErr w:type="gramEnd"/>
            <w:r>
              <w:t xml:space="preserve"> much of the existing older stock elsewhere in the Borough. In essence this will contribute to a general improvement in the energy efficiency of the plan area housing stock. </w:t>
            </w:r>
          </w:p>
        </w:tc>
        <w:tc>
          <w:tcPr>
            <w:tcW w:w="1164" w:type="dxa"/>
            <w:tcBorders>
              <w:top w:val="single" w:sz="4" w:space="0" w:color="auto"/>
              <w:left w:val="single" w:sz="4" w:space="0" w:color="auto"/>
              <w:bottom w:val="single" w:sz="4" w:space="0" w:color="auto"/>
              <w:right w:val="single" w:sz="4" w:space="0" w:color="auto"/>
            </w:tcBorders>
            <w:shd w:val="clear" w:color="auto" w:fill="92D050"/>
          </w:tcPr>
          <w:p w14:paraId="4DC953FB" w14:textId="77777777" w:rsidR="00AE1B55" w:rsidRDefault="00AE1B55" w:rsidP="00A52ACA">
            <w:pPr>
              <w:jc w:val="center"/>
              <w:rPr>
                <w:rFonts w:cstheme="minorHAnsi"/>
                <w:b/>
                <w:sz w:val="32"/>
                <w:szCs w:val="32"/>
              </w:rPr>
            </w:pPr>
          </w:p>
          <w:p w14:paraId="3FA7A91D" w14:textId="77777777" w:rsidR="00AE1B55" w:rsidRDefault="00AE1B55" w:rsidP="00A52ACA">
            <w:pPr>
              <w:jc w:val="center"/>
              <w:rPr>
                <w:rFonts w:cstheme="minorHAnsi"/>
                <w:b/>
                <w:sz w:val="32"/>
                <w:szCs w:val="32"/>
              </w:rPr>
            </w:pPr>
            <w:r>
              <w:rPr>
                <w:rFonts w:cstheme="minorHAnsi"/>
                <w:b/>
                <w:sz w:val="32"/>
                <w:szCs w:val="32"/>
              </w:rPr>
              <w:t>+</w:t>
            </w:r>
          </w:p>
        </w:tc>
        <w:tc>
          <w:tcPr>
            <w:tcW w:w="0" w:type="auto"/>
            <w:vMerge/>
            <w:tcBorders>
              <w:top w:val="single" w:sz="4" w:space="0" w:color="auto"/>
              <w:left w:val="single" w:sz="4" w:space="0" w:color="auto"/>
              <w:bottom w:val="single" w:sz="4" w:space="0" w:color="auto"/>
              <w:right w:val="single" w:sz="4" w:space="0" w:color="auto"/>
            </w:tcBorders>
            <w:shd w:val="clear" w:color="auto" w:fill="00B050"/>
            <w:vAlign w:val="center"/>
            <w:hideMark/>
          </w:tcPr>
          <w:p w14:paraId="1E0F8AB7"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55494567" w14:textId="77777777" w:rsidR="00AE1B55" w:rsidRDefault="00AE1B55" w:rsidP="00A52ACA"/>
        </w:tc>
      </w:tr>
      <w:tr w:rsidR="00AE1B55" w14:paraId="5144C24C" w14:textId="77777777" w:rsidTr="00A52ACA">
        <w:trPr>
          <w:trHeight w:val="120"/>
        </w:trPr>
        <w:tc>
          <w:tcPr>
            <w:tcW w:w="0" w:type="auto"/>
            <w:vMerge/>
            <w:tcBorders>
              <w:top w:val="single" w:sz="2" w:space="0" w:color="000000"/>
              <w:left w:val="single" w:sz="4" w:space="0" w:color="auto"/>
              <w:bottom w:val="single" w:sz="2" w:space="0" w:color="000000"/>
              <w:right w:val="single" w:sz="4" w:space="0" w:color="auto"/>
            </w:tcBorders>
            <w:vAlign w:val="center"/>
            <w:hideMark/>
          </w:tcPr>
          <w:p w14:paraId="317D3E35"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2CC856CA" w14:textId="77777777" w:rsidR="00AE1B55" w:rsidRDefault="00AE1B55" w:rsidP="00A52ACA"/>
        </w:tc>
        <w:tc>
          <w:tcPr>
            <w:tcW w:w="0" w:type="auto"/>
            <w:vMerge/>
            <w:tcBorders>
              <w:top w:val="single" w:sz="4" w:space="0" w:color="auto"/>
              <w:left w:val="single" w:sz="4" w:space="0" w:color="auto"/>
              <w:bottom w:val="single" w:sz="4" w:space="0" w:color="auto"/>
              <w:right w:val="single" w:sz="4" w:space="0" w:color="auto"/>
            </w:tcBorders>
            <w:vAlign w:val="center"/>
            <w:hideMark/>
          </w:tcPr>
          <w:p w14:paraId="1CB64D90" w14:textId="77777777" w:rsidR="00AE1B55" w:rsidRDefault="00AE1B55" w:rsidP="00A52ACA"/>
        </w:tc>
        <w:tc>
          <w:tcPr>
            <w:tcW w:w="0" w:type="auto"/>
            <w:vMerge/>
            <w:tcBorders>
              <w:top w:val="single" w:sz="4" w:space="0" w:color="auto"/>
              <w:left w:val="single" w:sz="4" w:space="0" w:color="auto"/>
              <w:bottom w:val="single" w:sz="4" w:space="0" w:color="auto"/>
              <w:right w:val="single" w:sz="4" w:space="0" w:color="auto"/>
            </w:tcBorders>
            <w:vAlign w:val="center"/>
            <w:hideMark/>
          </w:tcPr>
          <w:p w14:paraId="18CA6069" w14:textId="77777777" w:rsidR="00AE1B55" w:rsidRDefault="00AE1B55" w:rsidP="00A52ACA"/>
        </w:tc>
        <w:tc>
          <w:tcPr>
            <w:tcW w:w="349" w:type="dxa"/>
            <w:tcBorders>
              <w:top w:val="single" w:sz="4" w:space="0" w:color="auto"/>
              <w:left w:val="single" w:sz="4" w:space="0" w:color="auto"/>
              <w:bottom w:val="single" w:sz="4" w:space="0" w:color="auto"/>
              <w:right w:val="single" w:sz="4" w:space="0" w:color="auto"/>
            </w:tcBorders>
            <w:hideMark/>
          </w:tcPr>
          <w:p w14:paraId="26E1607B" w14:textId="77777777" w:rsidR="00AE1B55" w:rsidRDefault="00AE1B55" w:rsidP="00A52ACA">
            <w:r>
              <w:t>3</w:t>
            </w:r>
          </w:p>
        </w:tc>
        <w:tc>
          <w:tcPr>
            <w:tcW w:w="5522" w:type="dxa"/>
            <w:tcBorders>
              <w:top w:val="single" w:sz="4" w:space="0" w:color="auto"/>
              <w:left w:val="single" w:sz="4" w:space="0" w:color="auto"/>
              <w:bottom w:val="single" w:sz="4" w:space="0" w:color="auto"/>
              <w:right w:val="single" w:sz="4" w:space="0" w:color="auto"/>
            </w:tcBorders>
          </w:tcPr>
          <w:p w14:paraId="2F3F1B56" w14:textId="77777777" w:rsidR="00AE1B55" w:rsidRDefault="00AE1B55" w:rsidP="00A52ACA">
            <w:r>
              <w:t>There is potential that the approach could incorporate the generation and use of renewable energy including through larger-scale interventions (for example, development of community energy systems – see 10(4) or centralised power generation) due to the scale of development amounting to this approach as well as the expected comprehensive approach to implementation associated with this approach.</w:t>
            </w:r>
          </w:p>
        </w:tc>
        <w:tc>
          <w:tcPr>
            <w:tcW w:w="1164" w:type="dxa"/>
            <w:tcBorders>
              <w:top w:val="single" w:sz="4" w:space="0" w:color="auto"/>
              <w:left w:val="single" w:sz="4" w:space="0" w:color="auto"/>
              <w:bottom w:val="single" w:sz="4" w:space="0" w:color="auto"/>
              <w:right w:val="single" w:sz="4" w:space="0" w:color="auto"/>
            </w:tcBorders>
            <w:shd w:val="clear" w:color="auto" w:fill="92D050"/>
          </w:tcPr>
          <w:p w14:paraId="2308851D" w14:textId="77777777" w:rsidR="00AE1B55" w:rsidRDefault="00AE1B55" w:rsidP="00A52ACA">
            <w:pPr>
              <w:jc w:val="center"/>
              <w:rPr>
                <w:rFonts w:cstheme="minorHAnsi"/>
                <w:b/>
                <w:sz w:val="32"/>
                <w:szCs w:val="32"/>
              </w:rPr>
            </w:pPr>
          </w:p>
          <w:p w14:paraId="18E77F55" w14:textId="77777777" w:rsidR="00AE1B55" w:rsidRDefault="00AE1B55" w:rsidP="00A52ACA">
            <w:pPr>
              <w:jc w:val="center"/>
              <w:rPr>
                <w:rFonts w:cstheme="minorHAnsi"/>
                <w:b/>
                <w:sz w:val="32"/>
                <w:szCs w:val="32"/>
              </w:rPr>
            </w:pPr>
          </w:p>
          <w:p w14:paraId="040C9289" w14:textId="77777777" w:rsidR="00AE1B55" w:rsidRDefault="00AE1B55" w:rsidP="00A52ACA">
            <w:pPr>
              <w:jc w:val="center"/>
              <w:rPr>
                <w:rFonts w:cstheme="minorHAnsi"/>
                <w:b/>
                <w:sz w:val="32"/>
                <w:szCs w:val="32"/>
              </w:rPr>
            </w:pPr>
            <w:r>
              <w:rPr>
                <w:rFonts w:cstheme="minorHAnsi"/>
                <w:b/>
                <w:sz w:val="32"/>
                <w:szCs w:val="32"/>
              </w:rPr>
              <w:t>+</w:t>
            </w:r>
          </w:p>
        </w:tc>
        <w:tc>
          <w:tcPr>
            <w:tcW w:w="0" w:type="auto"/>
            <w:vMerge/>
            <w:tcBorders>
              <w:top w:val="single" w:sz="4" w:space="0" w:color="auto"/>
              <w:left w:val="single" w:sz="4" w:space="0" w:color="auto"/>
              <w:bottom w:val="single" w:sz="4" w:space="0" w:color="auto"/>
              <w:right w:val="single" w:sz="4" w:space="0" w:color="auto"/>
            </w:tcBorders>
            <w:shd w:val="clear" w:color="auto" w:fill="00B050"/>
            <w:vAlign w:val="center"/>
            <w:hideMark/>
          </w:tcPr>
          <w:p w14:paraId="715E3D26"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475CE187" w14:textId="77777777" w:rsidR="00AE1B55" w:rsidRDefault="00AE1B55" w:rsidP="00A52ACA"/>
        </w:tc>
      </w:tr>
      <w:tr w:rsidR="00AE1B55" w14:paraId="1400BD07" w14:textId="77777777" w:rsidTr="00A52ACA">
        <w:trPr>
          <w:trHeight w:val="120"/>
        </w:trPr>
        <w:tc>
          <w:tcPr>
            <w:tcW w:w="0" w:type="auto"/>
            <w:vMerge/>
            <w:tcBorders>
              <w:top w:val="single" w:sz="2" w:space="0" w:color="000000"/>
              <w:left w:val="single" w:sz="4" w:space="0" w:color="auto"/>
              <w:bottom w:val="single" w:sz="2" w:space="0" w:color="000000"/>
              <w:right w:val="single" w:sz="4" w:space="0" w:color="auto"/>
            </w:tcBorders>
            <w:vAlign w:val="center"/>
            <w:hideMark/>
          </w:tcPr>
          <w:p w14:paraId="55DEB7AC"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5C39280F" w14:textId="77777777" w:rsidR="00AE1B55" w:rsidRDefault="00AE1B55" w:rsidP="00A52ACA"/>
        </w:tc>
        <w:tc>
          <w:tcPr>
            <w:tcW w:w="0" w:type="auto"/>
            <w:vMerge/>
            <w:tcBorders>
              <w:top w:val="single" w:sz="4" w:space="0" w:color="auto"/>
              <w:left w:val="single" w:sz="4" w:space="0" w:color="auto"/>
              <w:bottom w:val="single" w:sz="4" w:space="0" w:color="auto"/>
              <w:right w:val="single" w:sz="4" w:space="0" w:color="auto"/>
            </w:tcBorders>
            <w:vAlign w:val="center"/>
            <w:hideMark/>
          </w:tcPr>
          <w:p w14:paraId="17C2BAD7" w14:textId="77777777" w:rsidR="00AE1B55" w:rsidRDefault="00AE1B55" w:rsidP="00A52ACA"/>
        </w:tc>
        <w:tc>
          <w:tcPr>
            <w:tcW w:w="0" w:type="auto"/>
            <w:vMerge/>
            <w:tcBorders>
              <w:top w:val="single" w:sz="4" w:space="0" w:color="auto"/>
              <w:left w:val="single" w:sz="4" w:space="0" w:color="auto"/>
              <w:bottom w:val="single" w:sz="4" w:space="0" w:color="auto"/>
              <w:right w:val="single" w:sz="4" w:space="0" w:color="auto"/>
            </w:tcBorders>
            <w:vAlign w:val="center"/>
            <w:hideMark/>
          </w:tcPr>
          <w:p w14:paraId="24869975" w14:textId="77777777" w:rsidR="00AE1B55" w:rsidRDefault="00AE1B55" w:rsidP="00A52ACA"/>
        </w:tc>
        <w:tc>
          <w:tcPr>
            <w:tcW w:w="349" w:type="dxa"/>
            <w:tcBorders>
              <w:top w:val="single" w:sz="4" w:space="0" w:color="auto"/>
              <w:left w:val="single" w:sz="4" w:space="0" w:color="auto"/>
              <w:bottom w:val="single" w:sz="4" w:space="0" w:color="auto"/>
              <w:right w:val="single" w:sz="4" w:space="0" w:color="auto"/>
            </w:tcBorders>
            <w:hideMark/>
          </w:tcPr>
          <w:p w14:paraId="5AB9DEB1" w14:textId="77777777" w:rsidR="00AE1B55" w:rsidRDefault="00AE1B55" w:rsidP="00A52ACA">
            <w:r>
              <w:t>4</w:t>
            </w:r>
          </w:p>
        </w:tc>
        <w:tc>
          <w:tcPr>
            <w:tcW w:w="5522" w:type="dxa"/>
            <w:tcBorders>
              <w:top w:val="single" w:sz="4" w:space="0" w:color="auto"/>
              <w:left w:val="single" w:sz="4" w:space="0" w:color="auto"/>
              <w:bottom w:val="single" w:sz="4" w:space="0" w:color="auto"/>
              <w:right w:val="single" w:sz="4" w:space="0" w:color="auto"/>
            </w:tcBorders>
          </w:tcPr>
          <w:p w14:paraId="27A10731" w14:textId="1154052A" w:rsidR="00AE1B55" w:rsidRDefault="00AE1B55" w:rsidP="00994A88">
            <w:r>
              <w:t>The scale of development proposed and expected comprehensive approach to implementation associated with this approach means that the approach has potential to facilitate the development o</w:t>
            </w:r>
            <w:r w:rsidR="00994A88">
              <w:t>f community energy systems</w:t>
            </w:r>
            <w:r>
              <w:t>.</w:t>
            </w:r>
          </w:p>
        </w:tc>
        <w:tc>
          <w:tcPr>
            <w:tcW w:w="1164" w:type="dxa"/>
            <w:tcBorders>
              <w:top w:val="single" w:sz="4" w:space="0" w:color="auto"/>
              <w:left w:val="single" w:sz="4" w:space="0" w:color="auto"/>
              <w:bottom w:val="single" w:sz="4" w:space="0" w:color="auto"/>
              <w:right w:val="single" w:sz="4" w:space="0" w:color="auto"/>
            </w:tcBorders>
            <w:shd w:val="clear" w:color="auto" w:fill="92D050"/>
          </w:tcPr>
          <w:p w14:paraId="679DA2F0" w14:textId="77777777" w:rsidR="00AE1B55" w:rsidRDefault="00AE1B55" w:rsidP="00A52ACA">
            <w:pPr>
              <w:jc w:val="center"/>
              <w:rPr>
                <w:rFonts w:cstheme="minorHAnsi"/>
                <w:b/>
                <w:sz w:val="32"/>
                <w:szCs w:val="32"/>
              </w:rPr>
            </w:pPr>
          </w:p>
          <w:p w14:paraId="2580BD9C" w14:textId="77777777" w:rsidR="00AE1B55" w:rsidRDefault="00AE1B55" w:rsidP="00A52ACA">
            <w:pPr>
              <w:jc w:val="center"/>
              <w:rPr>
                <w:rFonts w:cstheme="minorHAnsi"/>
                <w:b/>
                <w:sz w:val="32"/>
                <w:szCs w:val="32"/>
              </w:rPr>
            </w:pPr>
            <w:r>
              <w:rPr>
                <w:rFonts w:cstheme="minorHAnsi"/>
                <w:b/>
                <w:sz w:val="32"/>
                <w:szCs w:val="32"/>
              </w:rPr>
              <w:t>+</w:t>
            </w:r>
          </w:p>
        </w:tc>
        <w:tc>
          <w:tcPr>
            <w:tcW w:w="0" w:type="auto"/>
            <w:vMerge/>
            <w:tcBorders>
              <w:top w:val="single" w:sz="4" w:space="0" w:color="auto"/>
              <w:left w:val="single" w:sz="4" w:space="0" w:color="auto"/>
              <w:bottom w:val="single" w:sz="4" w:space="0" w:color="auto"/>
              <w:right w:val="single" w:sz="4" w:space="0" w:color="auto"/>
            </w:tcBorders>
            <w:shd w:val="clear" w:color="auto" w:fill="00B050"/>
            <w:vAlign w:val="center"/>
            <w:hideMark/>
          </w:tcPr>
          <w:p w14:paraId="56F6DD24"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578E9541" w14:textId="77777777" w:rsidR="00AE1B55" w:rsidRDefault="00AE1B55" w:rsidP="00A52ACA"/>
        </w:tc>
      </w:tr>
      <w:tr w:rsidR="00AE1B55" w14:paraId="009614AE" w14:textId="77777777" w:rsidTr="00A52ACA">
        <w:trPr>
          <w:trHeight w:val="120"/>
        </w:trPr>
        <w:tc>
          <w:tcPr>
            <w:tcW w:w="0" w:type="auto"/>
            <w:vMerge/>
            <w:tcBorders>
              <w:top w:val="single" w:sz="2" w:space="0" w:color="000000"/>
              <w:left w:val="single" w:sz="4" w:space="0" w:color="auto"/>
              <w:bottom w:val="single" w:sz="2" w:space="0" w:color="000000"/>
              <w:right w:val="single" w:sz="4" w:space="0" w:color="auto"/>
            </w:tcBorders>
            <w:vAlign w:val="center"/>
            <w:hideMark/>
          </w:tcPr>
          <w:p w14:paraId="7B6063EC"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3BE63F48" w14:textId="77777777" w:rsidR="00AE1B55" w:rsidRDefault="00AE1B55" w:rsidP="00A52ACA"/>
        </w:tc>
        <w:tc>
          <w:tcPr>
            <w:tcW w:w="0" w:type="auto"/>
            <w:vMerge/>
            <w:tcBorders>
              <w:top w:val="single" w:sz="4" w:space="0" w:color="auto"/>
              <w:left w:val="single" w:sz="4" w:space="0" w:color="auto"/>
              <w:bottom w:val="single" w:sz="4" w:space="0" w:color="auto"/>
              <w:right w:val="single" w:sz="4" w:space="0" w:color="auto"/>
            </w:tcBorders>
            <w:vAlign w:val="center"/>
            <w:hideMark/>
          </w:tcPr>
          <w:p w14:paraId="0B169263" w14:textId="77777777" w:rsidR="00AE1B55" w:rsidRDefault="00AE1B55" w:rsidP="00A52ACA"/>
        </w:tc>
        <w:tc>
          <w:tcPr>
            <w:tcW w:w="0" w:type="auto"/>
            <w:vMerge/>
            <w:tcBorders>
              <w:top w:val="single" w:sz="4" w:space="0" w:color="auto"/>
              <w:left w:val="single" w:sz="4" w:space="0" w:color="auto"/>
              <w:bottom w:val="single" w:sz="4" w:space="0" w:color="auto"/>
              <w:right w:val="single" w:sz="4" w:space="0" w:color="auto"/>
            </w:tcBorders>
            <w:vAlign w:val="center"/>
            <w:hideMark/>
          </w:tcPr>
          <w:p w14:paraId="7BFAA2A6" w14:textId="77777777" w:rsidR="00AE1B55" w:rsidRDefault="00AE1B55" w:rsidP="00A52ACA"/>
        </w:tc>
        <w:tc>
          <w:tcPr>
            <w:tcW w:w="349" w:type="dxa"/>
            <w:tcBorders>
              <w:top w:val="single" w:sz="4" w:space="0" w:color="auto"/>
              <w:left w:val="single" w:sz="4" w:space="0" w:color="auto"/>
              <w:bottom w:val="single" w:sz="4" w:space="0" w:color="auto"/>
              <w:right w:val="single" w:sz="4" w:space="0" w:color="auto"/>
            </w:tcBorders>
            <w:hideMark/>
          </w:tcPr>
          <w:p w14:paraId="593EAD78" w14:textId="77777777" w:rsidR="00AE1B55" w:rsidRDefault="00AE1B55" w:rsidP="00A52ACA">
            <w:r>
              <w:t>5</w:t>
            </w:r>
          </w:p>
        </w:tc>
        <w:tc>
          <w:tcPr>
            <w:tcW w:w="5522" w:type="dxa"/>
            <w:tcBorders>
              <w:top w:val="single" w:sz="4" w:space="0" w:color="auto"/>
              <w:left w:val="single" w:sz="4" w:space="0" w:color="auto"/>
              <w:bottom w:val="single" w:sz="4" w:space="0" w:color="auto"/>
              <w:right w:val="single" w:sz="4" w:space="0" w:color="auto"/>
            </w:tcBorders>
          </w:tcPr>
          <w:p w14:paraId="5491B57A" w14:textId="212FA82D" w:rsidR="00AE1B55" w:rsidRDefault="00AE1B55" w:rsidP="00A52ACA">
            <w:r>
              <w:t xml:space="preserve">Any new development will be subject to climate change policy, guidance and building regulations stipulating the standards to which construction should be undertaken. This includes in relation to flood risk too. The construction of new dwellings in this way will apply through any of the </w:t>
            </w:r>
            <w:r>
              <w:lastRenderedPageBreak/>
              <w:t>approaches being considered. However comprehensive and large-scale development as advocated through this approach does provide additional opportunity to</w:t>
            </w:r>
            <w:r w:rsidR="00994A88">
              <w:t xml:space="preserve"> integrate measures such as community energy systems</w:t>
            </w:r>
            <w:r>
              <w:t xml:space="preserve"> as discussed. Additionally, comprehensive redevelopment does present the opportunity to incorporate substantial climate change mitigation measures, such as site-wide urban drainage solutions, which would otherwise be unattainable (for example, through incremental development). There is an increased potential to ensure buildings are able to deal with future changes in climate change through this approach.  </w:t>
            </w:r>
          </w:p>
        </w:tc>
        <w:tc>
          <w:tcPr>
            <w:tcW w:w="1164" w:type="dxa"/>
            <w:tcBorders>
              <w:top w:val="single" w:sz="4" w:space="0" w:color="auto"/>
              <w:left w:val="single" w:sz="4" w:space="0" w:color="auto"/>
              <w:bottom w:val="single" w:sz="4" w:space="0" w:color="auto"/>
              <w:right w:val="single" w:sz="4" w:space="0" w:color="auto"/>
            </w:tcBorders>
            <w:shd w:val="clear" w:color="auto" w:fill="92D050"/>
          </w:tcPr>
          <w:p w14:paraId="74EBDDD6" w14:textId="77777777" w:rsidR="00AE1B55" w:rsidRDefault="00AE1B55" w:rsidP="00A52ACA">
            <w:pPr>
              <w:jc w:val="center"/>
              <w:rPr>
                <w:rFonts w:cstheme="minorHAnsi"/>
                <w:b/>
                <w:sz w:val="32"/>
                <w:szCs w:val="32"/>
              </w:rPr>
            </w:pPr>
          </w:p>
          <w:p w14:paraId="17AA56C0" w14:textId="77777777" w:rsidR="00AE1B55" w:rsidRDefault="00AE1B55" w:rsidP="00A52ACA">
            <w:pPr>
              <w:jc w:val="center"/>
              <w:rPr>
                <w:rFonts w:cstheme="minorHAnsi"/>
                <w:b/>
                <w:sz w:val="32"/>
                <w:szCs w:val="32"/>
              </w:rPr>
            </w:pPr>
          </w:p>
          <w:p w14:paraId="7CCECEE6" w14:textId="77777777" w:rsidR="00AE1B55" w:rsidRDefault="00AE1B55" w:rsidP="00A52ACA">
            <w:pPr>
              <w:jc w:val="center"/>
              <w:rPr>
                <w:rFonts w:cstheme="minorHAnsi"/>
                <w:b/>
                <w:sz w:val="32"/>
                <w:szCs w:val="32"/>
              </w:rPr>
            </w:pPr>
          </w:p>
          <w:p w14:paraId="24E454E1" w14:textId="77777777" w:rsidR="00AE1B55" w:rsidRDefault="00AE1B55" w:rsidP="00A52ACA">
            <w:pPr>
              <w:jc w:val="center"/>
              <w:rPr>
                <w:rFonts w:cstheme="minorHAnsi"/>
                <w:b/>
                <w:sz w:val="32"/>
                <w:szCs w:val="32"/>
              </w:rPr>
            </w:pPr>
          </w:p>
          <w:p w14:paraId="6698F103" w14:textId="77777777" w:rsidR="00AE1B55" w:rsidRDefault="00AE1B55" w:rsidP="00A52ACA">
            <w:pPr>
              <w:jc w:val="center"/>
              <w:rPr>
                <w:rFonts w:cstheme="minorHAnsi"/>
                <w:b/>
                <w:sz w:val="32"/>
                <w:szCs w:val="32"/>
              </w:rPr>
            </w:pPr>
          </w:p>
          <w:p w14:paraId="1462DF8D" w14:textId="77777777" w:rsidR="00AE1B55" w:rsidRDefault="00AE1B55" w:rsidP="00A52ACA">
            <w:pPr>
              <w:jc w:val="center"/>
              <w:rPr>
                <w:rFonts w:cstheme="minorHAnsi"/>
                <w:b/>
                <w:sz w:val="32"/>
                <w:szCs w:val="32"/>
              </w:rPr>
            </w:pPr>
          </w:p>
          <w:p w14:paraId="3026E76F" w14:textId="77777777" w:rsidR="00AE1B55" w:rsidRDefault="00AE1B55" w:rsidP="00A52ACA">
            <w:pPr>
              <w:jc w:val="center"/>
              <w:rPr>
                <w:rFonts w:cstheme="minorHAnsi"/>
                <w:b/>
                <w:sz w:val="32"/>
                <w:szCs w:val="32"/>
              </w:rPr>
            </w:pPr>
            <w:r>
              <w:rPr>
                <w:rFonts w:cstheme="minorHAnsi"/>
                <w:b/>
                <w:sz w:val="32"/>
                <w:szCs w:val="32"/>
              </w:rPr>
              <w:t>+</w:t>
            </w:r>
          </w:p>
        </w:tc>
        <w:tc>
          <w:tcPr>
            <w:tcW w:w="0" w:type="auto"/>
            <w:vMerge/>
            <w:tcBorders>
              <w:top w:val="single" w:sz="4" w:space="0" w:color="auto"/>
              <w:left w:val="single" w:sz="4" w:space="0" w:color="auto"/>
              <w:bottom w:val="single" w:sz="4" w:space="0" w:color="auto"/>
              <w:right w:val="single" w:sz="4" w:space="0" w:color="auto"/>
            </w:tcBorders>
            <w:shd w:val="clear" w:color="auto" w:fill="00B050"/>
            <w:vAlign w:val="center"/>
            <w:hideMark/>
          </w:tcPr>
          <w:p w14:paraId="5F89648A"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34E2EC75" w14:textId="77777777" w:rsidR="00AE1B55" w:rsidRDefault="00AE1B55" w:rsidP="00A52ACA"/>
        </w:tc>
      </w:tr>
      <w:tr w:rsidR="00AE1B55" w14:paraId="61F54A08" w14:textId="77777777" w:rsidTr="00A52ACA">
        <w:trPr>
          <w:trHeight w:val="57"/>
        </w:trPr>
        <w:tc>
          <w:tcPr>
            <w:tcW w:w="0" w:type="auto"/>
            <w:vMerge/>
            <w:tcBorders>
              <w:top w:val="single" w:sz="2" w:space="0" w:color="000000"/>
              <w:left w:val="single" w:sz="4" w:space="0" w:color="auto"/>
              <w:bottom w:val="single" w:sz="2" w:space="0" w:color="000000"/>
              <w:right w:val="single" w:sz="4" w:space="0" w:color="auto"/>
            </w:tcBorders>
            <w:vAlign w:val="center"/>
            <w:hideMark/>
          </w:tcPr>
          <w:p w14:paraId="18A41854"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6A45FC12" w14:textId="77777777" w:rsidR="00AE1B55" w:rsidRDefault="00AE1B55" w:rsidP="00A52ACA"/>
        </w:tc>
        <w:tc>
          <w:tcPr>
            <w:tcW w:w="440" w:type="dxa"/>
            <w:tcBorders>
              <w:top w:val="single" w:sz="4" w:space="0" w:color="auto"/>
              <w:left w:val="single" w:sz="4" w:space="0" w:color="auto"/>
              <w:bottom w:val="single" w:sz="4" w:space="0" w:color="auto"/>
              <w:right w:val="single" w:sz="4" w:space="0" w:color="auto"/>
            </w:tcBorders>
            <w:hideMark/>
          </w:tcPr>
          <w:p w14:paraId="19E434AB" w14:textId="77777777" w:rsidR="00AE1B55" w:rsidRDefault="00AE1B55" w:rsidP="00A52ACA">
            <w:r>
              <w:t>11</w:t>
            </w:r>
          </w:p>
        </w:tc>
        <w:tc>
          <w:tcPr>
            <w:tcW w:w="1738" w:type="dxa"/>
            <w:tcBorders>
              <w:top w:val="single" w:sz="4" w:space="0" w:color="auto"/>
              <w:left w:val="single" w:sz="4" w:space="0" w:color="auto"/>
              <w:bottom w:val="single" w:sz="4" w:space="0" w:color="auto"/>
              <w:right w:val="single" w:sz="4" w:space="0" w:color="auto"/>
            </w:tcBorders>
            <w:hideMark/>
          </w:tcPr>
          <w:p w14:paraId="62C53220" w14:textId="77777777" w:rsidR="00AE1B55" w:rsidRDefault="00AE1B55" w:rsidP="00A52ACA">
            <w:r>
              <w:t>Pollution and Air Quality</w:t>
            </w:r>
          </w:p>
        </w:tc>
        <w:tc>
          <w:tcPr>
            <w:tcW w:w="349" w:type="dxa"/>
            <w:tcBorders>
              <w:top w:val="single" w:sz="4" w:space="0" w:color="auto"/>
              <w:left w:val="single" w:sz="4" w:space="0" w:color="auto"/>
              <w:bottom w:val="single" w:sz="4" w:space="0" w:color="auto"/>
              <w:right w:val="single" w:sz="4" w:space="0" w:color="auto"/>
            </w:tcBorders>
            <w:hideMark/>
          </w:tcPr>
          <w:p w14:paraId="4220E3B2" w14:textId="77777777" w:rsidR="00AE1B55" w:rsidRDefault="00AE1B55" w:rsidP="00A52ACA">
            <w:r>
              <w:t>1</w:t>
            </w:r>
          </w:p>
        </w:tc>
        <w:tc>
          <w:tcPr>
            <w:tcW w:w="5522" w:type="dxa"/>
            <w:tcBorders>
              <w:top w:val="single" w:sz="4" w:space="0" w:color="auto"/>
              <w:left w:val="single" w:sz="4" w:space="0" w:color="auto"/>
              <w:bottom w:val="single" w:sz="4" w:space="0" w:color="auto"/>
              <w:right w:val="single" w:sz="4" w:space="0" w:color="auto"/>
            </w:tcBorders>
          </w:tcPr>
          <w:p w14:paraId="02CBF6FD" w14:textId="77777777" w:rsidR="00AE1B55" w:rsidRDefault="00AE1B55" w:rsidP="00A52ACA">
            <w:r>
              <w:t>The locating of new development adjacent to the town brings a growing population in close proximity to existing local employment, services and facilities as well as public transport options, reducing the need to travel long distances via private car and increasing the opportunity for clean forms of travel (such as walking and cycling) to proliferate and the potential to mitigate air pollution levels. However, the reliance on primarily greenfield (and likely tranquil) land in the countryside to deliver the approach does mean that even minor effects on pollution levels – including noise resulting from the new population – will be of detriment to this objective.</w:t>
            </w:r>
          </w:p>
        </w:tc>
        <w:tc>
          <w:tcPr>
            <w:tcW w:w="1164" w:type="dxa"/>
            <w:tcBorders>
              <w:top w:val="single" w:sz="4" w:space="0" w:color="auto"/>
              <w:left w:val="single" w:sz="4" w:space="0" w:color="auto"/>
              <w:bottom w:val="single" w:sz="4" w:space="0" w:color="auto"/>
              <w:right w:val="single" w:sz="4" w:space="0" w:color="auto"/>
            </w:tcBorders>
            <w:shd w:val="clear" w:color="auto" w:fill="FFC000"/>
          </w:tcPr>
          <w:p w14:paraId="65CEFAC9" w14:textId="77777777" w:rsidR="00AE1B55" w:rsidRDefault="00AE1B55" w:rsidP="00A52ACA">
            <w:pPr>
              <w:jc w:val="center"/>
              <w:rPr>
                <w:rFonts w:cstheme="minorHAnsi"/>
                <w:b/>
                <w:sz w:val="32"/>
                <w:szCs w:val="32"/>
              </w:rPr>
            </w:pPr>
          </w:p>
          <w:p w14:paraId="5077D7AC" w14:textId="77777777" w:rsidR="00AE1B55" w:rsidRDefault="00AE1B55" w:rsidP="00A52ACA">
            <w:pPr>
              <w:jc w:val="center"/>
              <w:rPr>
                <w:rFonts w:cstheme="minorHAnsi"/>
                <w:b/>
                <w:sz w:val="32"/>
                <w:szCs w:val="32"/>
              </w:rPr>
            </w:pPr>
          </w:p>
          <w:p w14:paraId="2099CC7C" w14:textId="77777777" w:rsidR="00AE1B55" w:rsidRDefault="00AE1B55" w:rsidP="00A52ACA">
            <w:pPr>
              <w:jc w:val="center"/>
              <w:rPr>
                <w:rFonts w:cstheme="minorHAnsi"/>
                <w:b/>
                <w:sz w:val="32"/>
                <w:szCs w:val="32"/>
              </w:rPr>
            </w:pPr>
          </w:p>
          <w:p w14:paraId="47467335" w14:textId="77777777" w:rsidR="00AE1B55" w:rsidRDefault="00AE1B55" w:rsidP="00A52ACA">
            <w:pPr>
              <w:jc w:val="center"/>
              <w:rPr>
                <w:rFonts w:cstheme="minorHAnsi"/>
                <w:b/>
                <w:sz w:val="32"/>
                <w:szCs w:val="32"/>
              </w:rPr>
            </w:pPr>
            <w:r>
              <w:rPr>
                <w:rFonts w:cstheme="minorHAnsi"/>
                <w:b/>
                <w:sz w:val="32"/>
                <w:szCs w:val="32"/>
              </w:rPr>
              <w:t>-</w:t>
            </w:r>
          </w:p>
        </w:tc>
        <w:tc>
          <w:tcPr>
            <w:tcW w:w="1172" w:type="dxa"/>
            <w:tcBorders>
              <w:top w:val="single" w:sz="4" w:space="0" w:color="auto"/>
              <w:left w:val="single" w:sz="4" w:space="0" w:color="auto"/>
              <w:bottom w:val="single" w:sz="4" w:space="0" w:color="auto"/>
              <w:right w:val="single" w:sz="4" w:space="0" w:color="auto"/>
            </w:tcBorders>
            <w:shd w:val="clear" w:color="auto" w:fill="FFC000"/>
          </w:tcPr>
          <w:p w14:paraId="74BEA100" w14:textId="77777777" w:rsidR="00AE1B55" w:rsidRDefault="00AE1B55" w:rsidP="00A52ACA">
            <w:pPr>
              <w:jc w:val="center"/>
            </w:pPr>
            <w:r>
              <w:rPr>
                <w:rFonts w:cstheme="minorHAnsi"/>
                <w:b/>
                <w:sz w:val="32"/>
                <w:szCs w:val="32"/>
              </w:rPr>
              <w:t>-</w:t>
            </w:r>
          </w:p>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50337AA7" w14:textId="77777777" w:rsidR="00AE1B55" w:rsidRDefault="00AE1B55" w:rsidP="00A52ACA"/>
        </w:tc>
      </w:tr>
      <w:tr w:rsidR="00AE1B55" w14:paraId="1D2DC3B5" w14:textId="77777777" w:rsidTr="00A52ACA">
        <w:trPr>
          <w:trHeight w:val="123"/>
        </w:trPr>
        <w:tc>
          <w:tcPr>
            <w:tcW w:w="0" w:type="auto"/>
            <w:vMerge/>
            <w:tcBorders>
              <w:top w:val="single" w:sz="2" w:space="0" w:color="000000"/>
              <w:left w:val="single" w:sz="4" w:space="0" w:color="auto"/>
              <w:bottom w:val="single" w:sz="2" w:space="0" w:color="000000"/>
              <w:right w:val="single" w:sz="4" w:space="0" w:color="auto"/>
            </w:tcBorders>
            <w:vAlign w:val="center"/>
            <w:hideMark/>
          </w:tcPr>
          <w:p w14:paraId="1A260E4B"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40FF109D" w14:textId="77777777" w:rsidR="00AE1B55" w:rsidRDefault="00AE1B55" w:rsidP="00A52ACA"/>
        </w:tc>
        <w:tc>
          <w:tcPr>
            <w:tcW w:w="440" w:type="dxa"/>
            <w:vMerge w:val="restart"/>
            <w:tcBorders>
              <w:top w:val="single" w:sz="4" w:space="0" w:color="auto"/>
              <w:left w:val="single" w:sz="4" w:space="0" w:color="auto"/>
              <w:bottom w:val="single" w:sz="4" w:space="0" w:color="auto"/>
              <w:right w:val="single" w:sz="4" w:space="0" w:color="auto"/>
            </w:tcBorders>
            <w:hideMark/>
          </w:tcPr>
          <w:p w14:paraId="142D27D0" w14:textId="77777777" w:rsidR="00AE1B55" w:rsidRDefault="00AE1B55" w:rsidP="00A52ACA">
            <w:r>
              <w:t>12</w:t>
            </w:r>
          </w:p>
        </w:tc>
        <w:tc>
          <w:tcPr>
            <w:tcW w:w="1738" w:type="dxa"/>
            <w:vMerge w:val="restart"/>
            <w:tcBorders>
              <w:top w:val="single" w:sz="4" w:space="0" w:color="auto"/>
              <w:left w:val="single" w:sz="4" w:space="0" w:color="auto"/>
              <w:bottom w:val="single" w:sz="4" w:space="0" w:color="auto"/>
              <w:right w:val="single" w:sz="4" w:space="0" w:color="auto"/>
            </w:tcBorders>
            <w:hideMark/>
          </w:tcPr>
          <w:p w14:paraId="235D02B3" w14:textId="77777777" w:rsidR="00AE1B55" w:rsidRDefault="00AE1B55" w:rsidP="00A52ACA">
            <w:r>
              <w:t>Flooding and Water Quality</w:t>
            </w:r>
          </w:p>
        </w:tc>
        <w:tc>
          <w:tcPr>
            <w:tcW w:w="349" w:type="dxa"/>
            <w:tcBorders>
              <w:top w:val="single" w:sz="4" w:space="0" w:color="auto"/>
              <w:left w:val="single" w:sz="4" w:space="0" w:color="auto"/>
              <w:bottom w:val="single" w:sz="4" w:space="0" w:color="auto"/>
              <w:right w:val="single" w:sz="4" w:space="0" w:color="auto"/>
            </w:tcBorders>
            <w:hideMark/>
          </w:tcPr>
          <w:p w14:paraId="423D3FFB" w14:textId="77777777" w:rsidR="00AE1B55" w:rsidRDefault="00AE1B55" w:rsidP="00A52ACA">
            <w:r>
              <w:t>1</w:t>
            </w:r>
          </w:p>
        </w:tc>
        <w:tc>
          <w:tcPr>
            <w:tcW w:w="5522" w:type="dxa"/>
            <w:tcBorders>
              <w:top w:val="single" w:sz="4" w:space="0" w:color="auto"/>
              <w:left w:val="single" w:sz="4" w:space="0" w:color="auto"/>
              <w:bottom w:val="single" w:sz="4" w:space="0" w:color="auto"/>
              <w:right w:val="single" w:sz="4" w:space="0" w:color="auto"/>
            </w:tcBorders>
          </w:tcPr>
          <w:p w14:paraId="42CC4771" w14:textId="77777777" w:rsidR="00AE1B55" w:rsidRDefault="00AE1B55" w:rsidP="00A52ACA">
            <w:r>
              <w:t xml:space="preserve">The land required to deliver this approach sits entirely within Flood Zone 1 and thus benefits from very limited flood risk. The scale of development will have implications for the wider water cycle in terms of run-off, for example, but the approach would allow for the implementation of site-wide mitigation to address this. Notwithstanding this, the approach does rely on the development of greenfield land in the countryside which in its current form will play a role in facilitating drainage and managing the wider water </w:t>
            </w:r>
            <w:r>
              <w:lastRenderedPageBreak/>
              <w:t>cycle in general. The development of the land to accommodate this approach will remove this asset, notwithstanding the potential to implement site-wide mitigation for any arising flood risk.</w:t>
            </w:r>
          </w:p>
        </w:tc>
        <w:tc>
          <w:tcPr>
            <w:tcW w:w="1164" w:type="dxa"/>
            <w:tcBorders>
              <w:top w:val="single" w:sz="4" w:space="0" w:color="auto"/>
              <w:left w:val="single" w:sz="4" w:space="0" w:color="auto"/>
              <w:bottom w:val="single" w:sz="4" w:space="0" w:color="auto"/>
              <w:right w:val="single" w:sz="4" w:space="0" w:color="auto"/>
            </w:tcBorders>
            <w:shd w:val="clear" w:color="auto" w:fill="FFC000"/>
          </w:tcPr>
          <w:p w14:paraId="31DD89ED" w14:textId="77777777" w:rsidR="00AE1B55" w:rsidRDefault="00AE1B55" w:rsidP="00A52ACA">
            <w:pPr>
              <w:jc w:val="center"/>
              <w:rPr>
                <w:rFonts w:cstheme="minorHAnsi"/>
                <w:b/>
                <w:sz w:val="32"/>
                <w:szCs w:val="32"/>
              </w:rPr>
            </w:pPr>
          </w:p>
          <w:p w14:paraId="1B0114B4" w14:textId="77777777" w:rsidR="00AE1B55" w:rsidRDefault="00AE1B55" w:rsidP="00A52ACA">
            <w:pPr>
              <w:jc w:val="center"/>
              <w:rPr>
                <w:rFonts w:cstheme="minorHAnsi"/>
                <w:b/>
                <w:sz w:val="32"/>
                <w:szCs w:val="32"/>
              </w:rPr>
            </w:pPr>
          </w:p>
          <w:p w14:paraId="1383FB6F" w14:textId="77777777" w:rsidR="00AE1B55" w:rsidRDefault="00AE1B55" w:rsidP="00A52ACA">
            <w:pPr>
              <w:jc w:val="center"/>
              <w:rPr>
                <w:rFonts w:cstheme="minorHAnsi"/>
                <w:b/>
                <w:sz w:val="32"/>
                <w:szCs w:val="32"/>
              </w:rPr>
            </w:pPr>
          </w:p>
          <w:p w14:paraId="49519416" w14:textId="77777777" w:rsidR="00AE1B55" w:rsidRDefault="00AE1B55" w:rsidP="00A52ACA">
            <w:pPr>
              <w:jc w:val="center"/>
              <w:rPr>
                <w:rFonts w:cstheme="minorHAnsi"/>
                <w:b/>
                <w:sz w:val="32"/>
                <w:szCs w:val="32"/>
              </w:rPr>
            </w:pPr>
          </w:p>
          <w:p w14:paraId="59AAE3C3" w14:textId="77777777" w:rsidR="00AE1B55" w:rsidRDefault="00AE1B55" w:rsidP="00A52ACA">
            <w:pPr>
              <w:jc w:val="center"/>
              <w:rPr>
                <w:rFonts w:cstheme="minorHAnsi"/>
                <w:b/>
                <w:sz w:val="32"/>
                <w:szCs w:val="32"/>
              </w:rPr>
            </w:pPr>
            <w:r>
              <w:rPr>
                <w:rFonts w:cstheme="minorHAnsi"/>
                <w:b/>
                <w:sz w:val="32"/>
                <w:szCs w:val="32"/>
              </w:rPr>
              <w:t>-</w:t>
            </w:r>
          </w:p>
          <w:p w14:paraId="0BF08C88" w14:textId="77777777" w:rsidR="00AE1B55" w:rsidRDefault="00AE1B55" w:rsidP="00A52ACA">
            <w:pPr>
              <w:jc w:val="center"/>
              <w:rPr>
                <w:rFonts w:cstheme="minorHAnsi"/>
                <w:b/>
                <w:sz w:val="32"/>
                <w:szCs w:val="32"/>
              </w:rPr>
            </w:pPr>
          </w:p>
        </w:tc>
        <w:tc>
          <w:tcPr>
            <w:tcW w:w="1172" w:type="dxa"/>
            <w:vMerge w:val="restart"/>
            <w:tcBorders>
              <w:top w:val="single" w:sz="4" w:space="0" w:color="auto"/>
              <w:left w:val="single" w:sz="4" w:space="0" w:color="auto"/>
              <w:bottom w:val="single" w:sz="4" w:space="0" w:color="auto"/>
              <w:right w:val="single" w:sz="4" w:space="0" w:color="auto"/>
            </w:tcBorders>
            <w:shd w:val="clear" w:color="auto" w:fill="FF0000"/>
          </w:tcPr>
          <w:p w14:paraId="264BE4F8" w14:textId="77777777" w:rsidR="00AE1B55" w:rsidRDefault="00AE1B55" w:rsidP="00A52ACA">
            <w:pPr>
              <w:jc w:val="center"/>
            </w:pPr>
            <w:r>
              <w:rPr>
                <w:rFonts w:cstheme="minorHAnsi"/>
                <w:b/>
                <w:sz w:val="32"/>
                <w:szCs w:val="32"/>
              </w:rPr>
              <w:t>--</w:t>
            </w:r>
          </w:p>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489BD456" w14:textId="77777777" w:rsidR="00AE1B55" w:rsidRDefault="00AE1B55" w:rsidP="00A52ACA"/>
        </w:tc>
      </w:tr>
      <w:tr w:rsidR="00AE1B55" w14:paraId="5961205B" w14:textId="77777777" w:rsidTr="00A52ACA">
        <w:trPr>
          <w:trHeight w:val="120"/>
        </w:trPr>
        <w:tc>
          <w:tcPr>
            <w:tcW w:w="0" w:type="auto"/>
            <w:vMerge/>
            <w:tcBorders>
              <w:top w:val="single" w:sz="2" w:space="0" w:color="000000"/>
              <w:left w:val="single" w:sz="4" w:space="0" w:color="auto"/>
              <w:bottom w:val="single" w:sz="2" w:space="0" w:color="000000"/>
              <w:right w:val="single" w:sz="4" w:space="0" w:color="auto"/>
            </w:tcBorders>
            <w:vAlign w:val="center"/>
            <w:hideMark/>
          </w:tcPr>
          <w:p w14:paraId="7FB9AFC5"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1199218A" w14:textId="77777777" w:rsidR="00AE1B55" w:rsidRDefault="00AE1B55" w:rsidP="00A52ACA"/>
        </w:tc>
        <w:tc>
          <w:tcPr>
            <w:tcW w:w="0" w:type="auto"/>
            <w:vMerge/>
            <w:tcBorders>
              <w:top w:val="single" w:sz="4" w:space="0" w:color="auto"/>
              <w:left w:val="single" w:sz="4" w:space="0" w:color="auto"/>
              <w:bottom w:val="single" w:sz="4" w:space="0" w:color="auto"/>
              <w:right w:val="single" w:sz="4" w:space="0" w:color="auto"/>
            </w:tcBorders>
            <w:vAlign w:val="center"/>
            <w:hideMark/>
          </w:tcPr>
          <w:p w14:paraId="3AA8601C" w14:textId="77777777" w:rsidR="00AE1B55" w:rsidRDefault="00AE1B55" w:rsidP="00A52ACA"/>
        </w:tc>
        <w:tc>
          <w:tcPr>
            <w:tcW w:w="0" w:type="auto"/>
            <w:vMerge/>
            <w:tcBorders>
              <w:top w:val="single" w:sz="4" w:space="0" w:color="auto"/>
              <w:left w:val="single" w:sz="4" w:space="0" w:color="auto"/>
              <w:bottom w:val="single" w:sz="4" w:space="0" w:color="auto"/>
              <w:right w:val="single" w:sz="4" w:space="0" w:color="auto"/>
            </w:tcBorders>
            <w:vAlign w:val="center"/>
            <w:hideMark/>
          </w:tcPr>
          <w:p w14:paraId="687BD5C1" w14:textId="77777777" w:rsidR="00AE1B55" w:rsidRDefault="00AE1B55" w:rsidP="00A52ACA"/>
        </w:tc>
        <w:tc>
          <w:tcPr>
            <w:tcW w:w="349" w:type="dxa"/>
            <w:tcBorders>
              <w:top w:val="single" w:sz="4" w:space="0" w:color="auto"/>
              <w:left w:val="single" w:sz="4" w:space="0" w:color="auto"/>
              <w:bottom w:val="single" w:sz="4" w:space="0" w:color="auto"/>
              <w:right w:val="single" w:sz="4" w:space="0" w:color="auto"/>
            </w:tcBorders>
            <w:hideMark/>
          </w:tcPr>
          <w:p w14:paraId="71C4472B" w14:textId="77777777" w:rsidR="00AE1B55" w:rsidRDefault="00AE1B55" w:rsidP="00A52ACA">
            <w:r>
              <w:t>2</w:t>
            </w:r>
          </w:p>
        </w:tc>
        <w:tc>
          <w:tcPr>
            <w:tcW w:w="5522" w:type="dxa"/>
            <w:tcBorders>
              <w:top w:val="single" w:sz="4" w:space="0" w:color="auto"/>
              <w:left w:val="single" w:sz="4" w:space="0" w:color="auto"/>
              <w:bottom w:val="single" w:sz="4" w:space="0" w:color="auto"/>
              <w:right w:val="single" w:sz="4" w:space="0" w:color="auto"/>
            </w:tcBorders>
          </w:tcPr>
          <w:p w14:paraId="11EB38B5" w14:textId="77777777" w:rsidR="00AE1B55" w:rsidRDefault="00AE1B55" w:rsidP="00A52ACA">
            <w:r>
              <w:t xml:space="preserve">In view of the role played by greenfield land as part of the wider water cycle (discussed at 12(1)), redevelopment of greenfield land at the scale advocated by the approach (leading to significant additional demands on water supply and drainage) has the potential to have an adverse effect on local water quality.  </w:t>
            </w:r>
          </w:p>
        </w:tc>
        <w:tc>
          <w:tcPr>
            <w:tcW w:w="1164" w:type="dxa"/>
            <w:tcBorders>
              <w:top w:val="single" w:sz="4" w:space="0" w:color="auto"/>
              <w:left w:val="single" w:sz="4" w:space="0" w:color="auto"/>
              <w:bottom w:val="single" w:sz="4" w:space="0" w:color="auto"/>
              <w:right w:val="single" w:sz="4" w:space="0" w:color="auto"/>
            </w:tcBorders>
            <w:shd w:val="clear" w:color="auto" w:fill="FFC000"/>
          </w:tcPr>
          <w:p w14:paraId="07EB2371" w14:textId="77777777" w:rsidR="00AE1B55" w:rsidRDefault="00AE1B55" w:rsidP="00A52ACA">
            <w:pPr>
              <w:jc w:val="center"/>
              <w:rPr>
                <w:rFonts w:cstheme="minorHAnsi"/>
                <w:b/>
                <w:sz w:val="32"/>
                <w:szCs w:val="32"/>
              </w:rPr>
            </w:pPr>
          </w:p>
          <w:p w14:paraId="62BB558E" w14:textId="77777777" w:rsidR="00AE1B55" w:rsidRDefault="00AE1B55" w:rsidP="00A52ACA">
            <w:pPr>
              <w:jc w:val="center"/>
              <w:rPr>
                <w:rFonts w:cstheme="minorHAnsi"/>
                <w:b/>
                <w:sz w:val="32"/>
                <w:szCs w:val="32"/>
              </w:rPr>
            </w:pPr>
          </w:p>
          <w:p w14:paraId="47CE0892" w14:textId="77777777" w:rsidR="00AE1B55" w:rsidRDefault="00AE1B55" w:rsidP="00A52ACA">
            <w:pPr>
              <w:jc w:val="center"/>
              <w:rPr>
                <w:rFonts w:cstheme="minorHAnsi"/>
                <w:b/>
                <w:sz w:val="32"/>
                <w:szCs w:val="32"/>
              </w:rPr>
            </w:pPr>
            <w:r>
              <w:rPr>
                <w:rFonts w:cstheme="minorHAnsi"/>
                <w:b/>
                <w:sz w:val="32"/>
                <w:szCs w:val="32"/>
              </w:rPr>
              <w:t>-</w:t>
            </w:r>
          </w:p>
        </w:tc>
        <w:tc>
          <w:tcPr>
            <w:tcW w:w="0" w:type="auto"/>
            <w:vMerge/>
            <w:tcBorders>
              <w:top w:val="single" w:sz="4" w:space="0" w:color="auto"/>
              <w:left w:val="single" w:sz="4" w:space="0" w:color="auto"/>
              <w:bottom w:val="single" w:sz="4" w:space="0" w:color="auto"/>
              <w:right w:val="single" w:sz="4" w:space="0" w:color="auto"/>
            </w:tcBorders>
            <w:shd w:val="clear" w:color="auto" w:fill="FF0000"/>
            <w:vAlign w:val="center"/>
            <w:hideMark/>
          </w:tcPr>
          <w:p w14:paraId="462B96AA"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113FD87E" w14:textId="77777777" w:rsidR="00AE1B55" w:rsidRDefault="00AE1B55" w:rsidP="00A52ACA"/>
        </w:tc>
      </w:tr>
      <w:tr w:rsidR="00AE1B55" w14:paraId="4F2B22A7" w14:textId="77777777" w:rsidTr="00A52ACA">
        <w:trPr>
          <w:trHeight w:val="120"/>
        </w:trPr>
        <w:tc>
          <w:tcPr>
            <w:tcW w:w="0" w:type="auto"/>
            <w:vMerge/>
            <w:tcBorders>
              <w:top w:val="single" w:sz="2" w:space="0" w:color="000000"/>
              <w:left w:val="single" w:sz="4" w:space="0" w:color="auto"/>
              <w:bottom w:val="single" w:sz="2" w:space="0" w:color="000000"/>
              <w:right w:val="single" w:sz="4" w:space="0" w:color="auto"/>
            </w:tcBorders>
            <w:vAlign w:val="center"/>
            <w:hideMark/>
          </w:tcPr>
          <w:p w14:paraId="7E2320F1"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24B3AE3F" w14:textId="77777777" w:rsidR="00AE1B55" w:rsidRDefault="00AE1B55" w:rsidP="00A52ACA"/>
        </w:tc>
        <w:tc>
          <w:tcPr>
            <w:tcW w:w="0" w:type="auto"/>
            <w:vMerge/>
            <w:tcBorders>
              <w:top w:val="single" w:sz="4" w:space="0" w:color="auto"/>
              <w:left w:val="single" w:sz="4" w:space="0" w:color="auto"/>
              <w:bottom w:val="single" w:sz="4" w:space="0" w:color="auto"/>
              <w:right w:val="single" w:sz="4" w:space="0" w:color="auto"/>
            </w:tcBorders>
            <w:vAlign w:val="center"/>
            <w:hideMark/>
          </w:tcPr>
          <w:p w14:paraId="1C30618F" w14:textId="77777777" w:rsidR="00AE1B55" w:rsidRDefault="00AE1B55" w:rsidP="00A52ACA"/>
        </w:tc>
        <w:tc>
          <w:tcPr>
            <w:tcW w:w="0" w:type="auto"/>
            <w:vMerge/>
            <w:tcBorders>
              <w:top w:val="single" w:sz="4" w:space="0" w:color="auto"/>
              <w:left w:val="single" w:sz="4" w:space="0" w:color="auto"/>
              <w:bottom w:val="single" w:sz="4" w:space="0" w:color="auto"/>
              <w:right w:val="single" w:sz="4" w:space="0" w:color="auto"/>
            </w:tcBorders>
            <w:vAlign w:val="center"/>
            <w:hideMark/>
          </w:tcPr>
          <w:p w14:paraId="071B670C" w14:textId="77777777" w:rsidR="00AE1B55" w:rsidRDefault="00AE1B55" w:rsidP="00A52ACA"/>
        </w:tc>
        <w:tc>
          <w:tcPr>
            <w:tcW w:w="349" w:type="dxa"/>
            <w:tcBorders>
              <w:top w:val="single" w:sz="4" w:space="0" w:color="auto"/>
              <w:left w:val="single" w:sz="4" w:space="0" w:color="auto"/>
              <w:bottom w:val="single" w:sz="4" w:space="0" w:color="auto"/>
              <w:right w:val="single" w:sz="4" w:space="0" w:color="auto"/>
            </w:tcBorders>
            <w:hideMark/>
          </w:tcPr>
          <w:p w14:paraId="414CDE66" w14:textId="77777777" w:rsidR="00AE1B55" w:rsidRDefault="00AE1B55" w:rsidP="00A52ACA">
            <w:r>
              <w:t>3</w:t>
            </w:r>
          </w:p>
        </w:tc>
        <w:tc>
          <w:tcPr>
            <w:tcW w:w="5522" w:type="dxa"/>
            <w:tcBorders>
              <w:top w:val="single" w:sz="4" w:space="0" w:color="auto"/>
              <w:left w:val="single" w:sz="4" w:space="0" w:color="auto"/>
              <w:bottom w:val="single" w:sz="4" w:space="0" w:color="auto"/>
              <w:right w:val="single" w:sz="4" w:space="0" w:color="auto"/>
            </w:tcBorders>
          </w:tcPr>
          <w:p w14:paraId="3CFCBAE2" w14:textId="77777777" w:rsidR="00AE1B55" w:rsidRDefault="00AE1B55" w:rsidP="00A52ACA">
            <w:r>
              <w:t>Locally, the approach is likely to impact negatively on water conservation, creating additional demand to be met as a result of local population growth despite building regulations providing scope for more efficient use of water (see 12(4)).</w:t>
            </w:r>
          </w:p>
        </w:tc>
        <w:tc>
          <w:tcPr>
            <w:tcW w:w="1164" w:type="dxa"/>
            <w:tcBorders>
              <w:top w:val="single" w:sz="4" w:space="0" w:color="auto"/>
              <w:left w:val="single" w:sz="4" w:space="0" w:color="auto"/>
              <w:bottom w:val="single" w:sz="4" w:space="0" w:color="auto"/>
              <w:right w:val="single" w:sz="4" w:space="0" w:color="auto"/>
            </w:tcBorders>
            <w:shd w:val="clear" w:color="auto" w:fill="FFC000"/>
          </w:tcPr>
          <w:p w14:paraId="469A430C" w14:textId="77777777" w:rsidR="00AE1B55" w:rsidRDefault="00AE1B55" w:rsidP="00A52ACA">
            <w:pPr>
              <w:jc w:val="center"/>
              <w:rPr>
                <w:rFonts w:cstheme="minorHAnsi"/>
                <w:b/>
                <w:sz w:val="32"/>
                <w:szCs w:val="32"/>
              </w:rPr>
            </w:pPr>
            <w:r>
              <w:rPr>
                <w:rFonts w:cstheme="minorHAnsi"/>
                <w:b/>
                <w:sz w:val="32"/>
                <w:szCs w:val="32"/>
              </w:rPr>
              <w:t>-</w:t>
            </w:r>
          </w:p>
        </w:tc>
        <w:tc>
          <w:tcPr>
            <w:tcW w:w="0" w:type="auto"/>
            <w:vMerge/>
            <w:tcBorders>
              <w:top w:val="single" w:sz="4" w:space="0" w:color="auto"/>
              <w:left w:val="single" w:sz="4" w:space="0" w:color="auto"/>
              <w:bottom w:val="single" w:sz="4" w:space="0" w:color="auto"/>
              <w:right w:val="single" w:sz="4" w:space="0" w:color="auto"/>
            </w:tcBorders>
            <w:shd w:val="clear" w:color="auto" w:fill="FF0000"/>
            <w:vAlign w:val="center"/>
            <w:hideMark/>
          </w:tcPr>
          <w:p w14:paraId="270B001F"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6C107A27" w14:textId="77777777" w:rsidR="00AE1B55" w:rsidRDefault="00AE1B55" w:rsidP="00A52ACA"/>
        </w:tc>
      </w:tr>
      <w:tr w:rsidR="00AE1B55" w14:paraId="302F4554" w14:textId="77777777" w:rsidTr="00A52ACA">
        <w:trPr>
          <w:trHeight w:val="120"/>
        </w:trPr>
        <w:tc>
          <w:tcPr>
            <w:tcW w:w="0" w:type="auto"/>
            <w:vMerge/>
            <w:tcBorders>
              <w:top w:val="single" w:sz="2" w:space="0" w:color="000000"/>
              <w:left w:val="single" w:sz="4" w:space="0" w:color="auto"/>
              <w:bottom w:val="single" w:sz="2" w:space="0" w:color="000000"/>
              <w:right w:val="single" w:sz="4" w:space="0" w:color="auto"/>
            </w:tcBorders>
            <w:vAlign w:val="center"/>
            <w:hideMark/>
          </w:tcPr>
          <w:p w14:paraId="44DD3D81"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768D59B9" w14:textId="77777777" w:rsidR="00AE1B55" w:rsidRDefault="00AE1B55" w:rsidP="00A52ACA"/>
        </w:tc>
        <w:tc>
          <w:tcPr>
            <w:tcW w:w="0" w:type="auto"/>
            <w:vMerge/>
            <w:tcBorders>
              <w:top w:val="single" w:sz="4" w:space="0" w:color="auto"/>
              <w:left w:val="single" w:sz="4" w:space="0" w:color="auto"/>
              <w:bottom w:val="single" w:sz="4" w:space="0" w:color="auto"/>
              <w:right w:val="single" w:sz="4" w:space="0" w:color="auto"/>
            </w:tcBorders>
            <w:vAlign w:val="center"/>
            <w:hideMark/>
          </w:tcPr>
          <w:p w14:paraId="27B80293" w14:textId="77777777" w:rsidR="00AE1B55" w:rsidRDefault="00AE1B55" w:rsidP="00A52ACA"/>
        </w:tc>
        <w:tc>
          <w:tcPr>
            <w:tcW w:w="0" w:type="auto"/>
            <w:vMerge/>
            <w:tcBorders>
              <w:top w:val="single" w:sz="4" w:space="0" w:color="auto"/>
              <w:left w:val="single" w:sz="4" w:space="0" w:color="auto"/>
              <w:bottom w:val="single" w:sz="4" w:space="0" w:color="auto"/>
              <w:right w:val="single" w:sz="4" w:space="0" w:color="auto"/>
            </w:tcBorders>
            <w:vAlign w:val="center"/>
            <w:hideMark/>
          </w:tcPr>
          <w:p w14:paraId="59477853" w14:textId="77777777" w:rsidR="00AE1B55" w:rsidRDefault="00AE1B55" w:rsidP="00A52ACA"/>
        </w:tc>
        <w:tc>
          <w:tcPr>
            <w:tcW w:w="349" w:type="dxa"/>
            <w:tcBorders>
              <w:top w:val="single" w:sz="4" w:space="0" w:color="auto"/>
              <w:left w:val="single" w:sz="4" w:space="0" w:color="auto"/>
              <w:bottom w:val="single" w:sz="4" w:space="0" w:color="auto"/>
              <w:right w:val="single" w:sz="4" w:space="0" w:color="auto"/>
            </w:tcBorders>
            <w:hideMark/>
          </w:tcPr>
          <w:p w14:paraId="25DFE777" w14:textId="77777777" w:rsidR="00AE1B55" w:rsidRDefault="00AE1B55" w:rsidP="00A52ACA">
            <w:r>
              <w:t>4</w:t>
            </w:r>
          </w:p>
        </w:tc>
        <w:tc>
          <w:tcPr>
            <w:tcW w:w="5522" w:type="dxa"/>
            <w:tcBorders>
              <w:top w:val="single" w:sz="4" w:space="0" w:color="auto"/>
              <w:left w:val="single" w:sz="4" w:space="0" w:color="auto"/>
              <w:bottom w:val="single" w:sz="4" w:space="0" w:color="auto"/>
              <w:right w:val="single" w:sz="4" w:space="0" w:color="auto"/>
            </w:tcBorders>
          </w:tcPr>
          <w:p w14:paraId="19BF7582" w14:textId="77777777" w:rsidR="00AE1B55" w:rsidRDefault="00AE1B55" w:rsidP="00A52ACA">
            <w:r>
              <w:t>The water efficiency credentials of new dwellings being built when compared with existing older stock within the plan area will be superior owing to building regulations. In essence this will lead to a general improvement in the water efficiency of the plan area’s stock and promotion of water efficiency in general.</w:t>
            </w:r>
          </w:p>
        </w:tc>
        <w:tc>
          <w:tcPr>
            <w:tcW w:w="1164" w:type="dxa"/>
            <w:tcBorders>
              <w:top w:val="single" w:sz="4" w:space="0" w:color="auto"/>
              <w:left w:val="single" w:sz="4" w:space="0" w:color="auto"/>
              <w:bottom w:val="single" w:sz="4" w:space="0" w:color="auto"/>
              <w:right w:val="single" w:sz="4" w:space="0" w:color="auto"/>
            </w:tcBorders>
            <w:shd w:val="clear" w:color="auto" w:fill="92D050"/>
          </w:tcPr>
          <w:p w14:paraId="610BB552" w14:textId="77777777" w:rsidR="00AE1B55" w:rsidRDefault="00AE1B55" w:rsidP="00A52ACA">
            <w:pPr>
              <w:jc w:val="center"/>
              <w:rPr>
                <w:rFonts w:cstheme="minorHAnsi"/>
                <w:b/>
                <w:sz w:val="32"/>
                <w:szCs w:val="32"/>
              </w:rPr>
            </w:pPr>
          </w:p>
          <w:p w14:paraId="1937F45E" w14:textId="77777777" w:rsidR="00AE1B55" w:rsidRDefault="00AE1B55" w:rsidP="00A52ACA">
            <w:pPr>
              <w:jc w:val="center"/>
              <w:rPr>
                <w:rFonts w:cstheme="minorHAnsi"/>
                <w:b/>
                <w:sz w:val="32"/>
                <w:szCs w:val="32"/>
              </w:rPr>
            </w:pPr>
            <w:r>
              <w:rPr>
                <w:rFonts w:cstheme="minorHAnsi"/>
                <w:b/>
                <w:sz w:val="32"/>
                <w:szCs w:val="32"/>
              </w:rPr>
              <w:t>+</w:t>
            </w:r>
          </w:p>
        </w:tc>
        <w:tc>
          <w:tcPr>
            <w:tcW w:w="0" w:type="auto"/>
            <w:vMerge/>
            <w:tcBorders>
              <w:top w:val="single" w:sz="4" w:space="0" w:color="auto"/>
              <w:left w:val="single" w:sz="4" w:space="0" w:color="auto"/>
              <w:bottom w:val="single" w:sz="4" w:space="0" w:color="auto"/>
              <w:right w:val="single" w:sz="4" w:space="0" w:color="auto"/>
            </w:tcBorders>
            <w:shd w:val="clear" w:color="auto" w:fill="FF0000"/>
            <w:vAlign w:val="center"/>
            <w:hideMark/>
          </w:tcPr>
          <w:p w14:paraId="12A66B01"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1563C953" w14:textId="77777777" w:rsidR="00AE1B55" w:rsidRDefault="00AE1B55" w:rsidP="00A52ACA"/>
        </w:tc>
      </w:tr>
      <w:tr w:rsidR="00AE1B55" w14:paraId="5306299A" w14:textId="77777777" w:rsidTr="00A52ACA">
        <w:trPr>
          <w:trHeight w:val="120"/>
        </w:trPr>
        <w:tc>
          <w:tcPr>
            <w:tcW w:w="0" w:type="auto"/>
            <w:vMerge/>
            <w:tcBorders>
              <w:top w:val="single" w:sz="2" w:space="0" w:color="000000"/>
              <w:left w:val="single" w:sz="4" w:space="0" w:color="auto"/>
              <w:bottom w:val="single" w:sz="2" w:space="0" w:color="000000"/>
              <w:right w:val="single" w:sz="4" w:space="0" w:color="auto"/>
            </w:tcBorders>
            <w:vAlign w:val="center"/>
            <w:hideMark/>
          </w:tcPr>
          <w:p w14:paraId="208368A1"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6C51BC68" w14:textId="77777777" w:rsidR="00AE1B55" w:rsidRDefault="00AE1B55" w:rsidP="00A52ACA"/>
        </w:tc>
        <w:tc>
          <w:tcPr>
            <w:tcW w:w="0" w:type="auto"/>
            <w:vMerge/>
            <w:tcBorders>
              <w:top w:val="single" w:sz="4" w:space="0" w:color="auto"/>
              <w:left w:val="single" w:sz="4" w:space="0" w:color="auto"/>
              <w:bottom w:val="single" w:sz="4" w:space="0" w:color="auto"/>
              <w:right w:val="single" w:sz="4" w:space="0" w:color="auto"/>
            </w:tcBorders>
            <w:vAlign w:val="center"/>
            <w:hideMark/>
          </w:tcPr>
          <w:p w14:paraId="16B5CC68" w14:textId="77777777" w:rsidR="00AE1B55" w:rsidRDefault="00AE1B55" w:rsidP="00A52ACA"/>
        </w:tc>
        <w:tc>
          <w:tcPr>
            <w:tcW w:w="0" w:type="auto"/>
            <w:vMerge/>
            <w:tcBorders>
              <w:top w:val="single" w:sz="4" w:space="0" w:color="auto"/>
              <w:left w:val="single" w:sz="4" w:space="0" w:color="auto"/>
              <w:bottom w:val="single" w:sz="4" w:space="0" w:color="auto"/>
              <w:right w:val="single" w:sz="4" w:space="0" w:color="auto"/>
            </w:tcBorders>
            <w:vAlign w:val="center"/>
            <w:hideMark/>
          </w:tcPr>
          <w:p w14:paraId="576F778A" w14:textId="77777777" w:rsidR="00AE1B55" w:rsidRDefault="00AE1B55" w:rsidP="00A52ACA"/>
        </w:tc>
        <w:tc>
          <w:tcPr>
            <w:tcW w:w="349" w:type="dxa"/>
            <w:tcBorders>
              <w:top w:val="single" w:sz="4" w:space="0" w:color="auto"/>
              <w:left w:val="single" w:sz="4" w:space="0" w:color="auto"/>
              <w:bottom w:val="single" w:sz="4" w:space="0" w:color="auto"/>
              <w:right w:val="single" w:sz="4" w:space="0" w:color="auto"/>
            </w:tcBorders>
            <w:hideMark/>
          </w:tcPr>
          <w:p w14:paraId="6A49C717" w14:textId="77777777" w:rsidR="00AE1B55" w:rsidRDefault="00AE1B55" w:rsidP="00A52ACA">
            <w:r>
              <w:t>5</w:t>
            </w:r>
          </w:p>
        </w:tc>
        <w:tc>
          <w:tcPr>
            <w:tcW w:w="5522" w:type="dxa"/>
            <w:tcBorders>
              <w:top w:val="single" w:sz="4" w:space="0" w:color="auto"/>
              <w:left w:val="single" w:sz="4" w:space="0" w:color="auto"/>
              <w:bottom w:val="single" w:sz="4" w:space="0" w:color="auto"/>
              <w:right w:val="single" w:sz="4" w:space="0" w:color="auto"/>
            </w:tcBorders>
          </w:tcPr>
          <w:p w14:paraId="2B67B504" w14:textId="10578614" w:rsidR="00AE1B55" w:rsidRDefault="00AE1B55" w:rsidP="00A52ACA">
            <w:r>
              <w:t>The approach has the potential, without mitigation, to result in a deterioration of Water Framework Directive status or of on-site watercourses. The land required to deliver the approach is both greenfield and in the countryside, and therefore is relatively unimpeded in terms of natural water quality. The replacement of this with built development presents risks which would need to be properly managed and mitigated.</w:t>
            </w:r>
          </w:p>
        </w:tc>
        <w:tc>
          <w:tcPr>
            <w:tcW w:w="1164" w:type="dxa"/>
            <w:tcBorders>
              <w:top w:val="single" w:sz="4" w:space="0" w:color="auto"/>
              <w:left w:val="single" w:sz="4" w:space="0" w:color="auto"/>
              <w:bottom w:val="single" w:sz="4" w:space="0" w:color="auto"/>
              <w:right w:val="single" w:sz="4" w:space="0" w:color="auto"/>
            </w:tcBorders>
            <w:shd w:val="clear" w:color="auto" w:fill="FFC000"/>
          </w:tcPr>
          <w:p w14:paraId="4498375D" w14:textId="77777777" w:rsidR="00AE1B55" w:rsidRDefault="00AE1B55" w:rsidP="00A52ACA">
            <w:pPr>
              <w:rPr>
                <w:rFonts w:cstheme="minorHAnsi"/>
                <w:sz w:val="32"/>
                <w:szCs w:val="32"/>
              </w:rPr>
            </w:pPr>
          </w:p>
          <w:p w14:paraId="1E90CD9E" w14:textId="77777777" w:rsidR="00AE1B55" w:rsidRDefault="00AE1B55" w:rsidP="00A52ACA">
            <w:pPr>
              <w:rPr>
                <w:rFonts w:cstheme="minorHAnsi"/>
                <w:sz w:val="32"/>
                <w:szCs w:val="32"/>
              </w:rPr>
            </w:pPr>
          </w:p>
          <w:p w14:paraId="342CF047" w14:textId="77777777" w:rsidR="00AE1B55" w:rsidRPr="00E447CC" w:rsidRDefault="00AE1B55" w:rsidP="00A52ACA">
            <w:pPr>
              <w:jc w:val="center"/>
              <w:rPr>
                <w:rFonts w:cstheme="minorHAnsi"/>
                <w:b/>
                <w:sz w:val="32"/>
                <w:szCs w:val="32"/>
              </w:rPr>
            </w:pPr>
            <w:r w:rsidRPr="00E447CC">
              <w:rPr>
                <w:rFonts w:cstheme="minorHAnsi"/>
                <w:b/>
                <w:sz w:val="32"/>
                <w:szCs w:val="32"/>
              </w:rPr>
              <w:t>-</w:t>
            </w:r>
          </w:p>
        </w:tc>
        <w:tc>
          <w:tcPr>
            <w:tcW w:w="0" w:type="auto"/>
            <w:vMerge/>
            <w:tcBorders>
              <w:top w:val="single" w:sz="4" w:space="0" w:color="auto"/>
              <w:left w:val="single" w:sz="4" w:space="0" w:color="auto"/>
              <w:bottom w:val="single" w:sz="4" w:space="0" w:color="auto"/>
              <w:right w:val="single" w:sz="4" w:space="0" w:color="auto"/>
            </w:tcBorders>
            <w:shd w:val="clear" w:color="auto" w:fill="FF0000"/>
            <w:vAlign w:val="center"/>
            <w:hideMark/>
          </w:tcPr>
          <w:p w14:paraId="3B0AB161"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2443AB0F" w14:textId="77777777" w:rsidR="00AE1B55" w:rsidRDefault="00AE1B55" w:rsidP="00A52ACA"/>
        </w:tc>
      </w:tr>
      <w:tr w:rsidR="00AE1B55" w14:paraId="750C09B5" w14:textId="77777777" w:rsidTr="00A52ACA">
        <w:trPr>
          <w:trHeight w:val="217"/>
        </w:trPr>
        <w:tc>
          <w:tcPr>
            <w:tcW w:w="0" w:type="auto"/>
            <w:vMerge/>
            <w:tcBorders>
              <w:top w:val="single" w:sz="2" w:space="0" w:color="000000"/>
              <w:left w:val="single" w:sz="4" w:space="0" w:color="auto"/>
              <w:bottom w:val="single" w:sz="2" w:space="0" w:color="000000"/>
              <w:right w:val="single" w:sz="4" w:space="0" w:color="auto"/>
            </w:tcBorders>
            <w:vAlign w:val="center"/>
            <w:hideMark/>
          </w:tcPr>
          <w:p w14:paraId="2E76D9E7"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20924E68" w14:textId="77777777" w:rsidR="00AE1B55" w:rsidRDefault="00AE1B55" w:rsidP="00A52ACA"/>
        </w:tc>
        <w:tc>
          <w:tcPr>
            <w:tcW w:w="440" w:type="dxa"/>
            <w:vMerge w:val="restart"/>
            <w:tcBorders>
              <w:top w:val="single" w:sz="4" w:space="0" w:color="auto"/>
              <w:left w:val="single" w:sz="4" w:space="0" w:color="auto"/>
              <w:bottom w:val="single" w:sz="4" w:space="0" w:color="auto"/>
              <w:right w:val="single" w:sz="4" w:space="0" w:color="auto"/>
            </w:tcBorders>
            <w:hideMark/>
          </w:tcPr>
          <w:p w14:paraId="27D6BD4E" w14:textId="77777777" w:rsidR="00AE1B55" w:rsidRDefault="00AE1B55" w:rsidP="00A52ACA">
            <w:r>
              <w:t>13</w:t>
            </w:r>
          </w:p>
        </w:tc>
        <w:tc>
          <w:tcPr>
            <w:tcW w:w="1738" w:type="dxa"/>
            <w:vMerge w:val="restart"/>
            <w:tcBorders>
              <w:top w:val="single" w:sz="4" w:space="0" w:color="auto"/>
              <w:left w:val="single" w:sz="4" w:space="0" w:color="auto"/>
              <w:bottom w:val="single" w:sz="4" w:space="0" w:color="auto"/>
              <w:right w:val="single" w:sz="4" w:space="0" w:color="auto"/>
            </w:tcBorders>
            <w:hideMark/>
          </w:tcPr>
          <w:p w14:paraId="742924C9" w14:textId="77777777" w:rsidR="00AE1B55" w:rsidRDefault="00AE1B55" w:rsidP="00A52ACA">
            <w:r>
              <w:t xml:space="preserve">Natural Environment, Biodiversity, </w:t>
            </w:r>
            <w:r>
              <w:lastRenderedPageBreak/>
              <w:t>Green and Blue Infrastructure</w:t>
            </w:r>
          </w:p>
        </w:tc>
        <w:tc>
          <w:tcPr>
            <w:tcW w:w="349" w:type="dxa"/>
            <w:tcBorders>
              <w:top w:val="single" w:sz="4" w:space="0" w:color="auto"/>
              <w:left w:val="single" w:sz="4" w:space="0" w:color="auto"/>
              <w:bottom w:val="single" w:sz="4" w:space="0" w:color="auto"/>
              <w:right w:val="single" w:sz="4" w:space="0" w:color="auto"/>
            </w:tcBorders>
            <w:hideMark/>
          </w:tcPr>
          <w:p w14:paraId="69752FD9" w14:textId="77777777" w:rsidR="00AE1B55" w:rsidRDefault="00AE1B55" w:rsidP="00A52ACA">
            <w:r>
              <w:lastRenderedPageBreak/>
              <w:t>1</w:t>
            </w:r>
          </w:p>
        </w:tc>
        <w:tc>
          <w:tcPr>
            <w:tcW w:w="5522" w:type="dxa"/>
            <w:tcBorders>
              <w:top w:val="single" w:sz="4" w:space="0" w:color="auto"/>
              <w:left w:val="single" w:sz="4" w:space="0" w:color="auto"/>
              <w:bottom w:val="single" w:sz="4" w:space="0" w:color="auto"/>
              <w:right w:val="single" w:sz="4" w:space="0" w:color="auto"/>
            </w:tcBorders>
          </w:tcPr>
          <w:p w14:paraId="4FB98959" w14:textId="77777777" w:rsidR="00AE1B55" w:rsidRDefault="00AE1B55" w:rsidP="00A52ACA">
            <w:r>
              <w:t xml:space="preserve">The approach does not put at direct risk existing assets, but a sensitive approach around Ancient Woodland which straddles two sections of developable area as part of this approach to the north of Ilkeston will need to be adopted. </w:t>
            </w:r>
            <w:r>
              <w:lastRenderedPageBreak/>
              <w:t xml:space="preserve">It is assumed in the absence of more detailed and up-to-date information that protected species could be at risk and this would need to be carefully managed through the </w:t>
            </w:r>
            <w:proofErr w:type="spellStart"/>
            <w:r>
              <w:t>masterplanning</w:t>
            </w:r>
            <w:proofErr w:type="spellEnd"/>
            <w:r>
              <w:t xml:space="preserve"> and development management process. In general terms, the scope for improving biodiversity on the land in question is limited, given that its current state is likely to be of at least reasonable value given its primarily natural and semi-natural status. </w:t>
            </w:r>
          </w:p>
        </w:tc>
        <w:tc>
          <w:tcPr>
            <w:tcW w:w="1164" w:type="dxa"/>
            <w:tcBorders>
              <w:top w:val="single" w:sz="4" w:space="0" w:color="auto"/>
              <w:left w:val="single" w:sz="4" w:space="0" w:color="auto"/>
              <w:bottom w:val="single" w:sz="4" w:space="0" w:color="auto"/>
              <w:right w:val="single" w:sz="4" w:space="0" w:color="auto"/>
            </w:tcBorders>
            <w:shd w:val="clear" w:color="auto" w:fill="FFC000"/>
          </w:tcPr>
          <w:p w14:paraId="1BD6FC4B" w14:textId="77777777" w:rsidR="00AE1B55" w:rsidRDefault="00AE1B55" w:rsidP="00A52ACA">
            <w:pPr>
              <w:jc w:val="center"/>
              <w:rPr>
                <w:rFonts w:cstheme="minorHAnsi"/>
                <w:b/>
                <w:sz w:val="32"/>
                <w:szCs w:val="32"/>
              </w:rPr>
            </w:pPr>
          </w:p>
          <w:p w14:paraId="21997E5F" w14:textId="77777777" w:rsidR="00AE1B55" w:rsidRDefault="00AE1B55" w:rsidP="00A52ACA">
            <w:pPr>
              <w:jc w:val="center"/>
              <w:rPr>
                <w:rFonts w:cstheme="minorHAnsi"/>
                <w:b/>
                <w:sz w:val="32"/>
                <w:szCs w:val="32"/>
              </w:rPr>
            </w:pPr>
          </w:p>
          <w:p w14:paraId="1891D409" w14:textId="77777777" w:rsidR="00AE1B55" w:rsidRDefault="00AE1B55" w:rsidP="00A52ACA">
            <w:pPr>
              <w:jc w:val="center"/>
              <w:rPr>
                <w:rFonts w:cstheme="minorHAnsi"/>
                <w:b/>
                <w:sz w:val="32"/>
                <w:szCs w:val="32"/>
              </w:rPr>
            </w:pPr>
          </w:p>
          <w:p w14:paraId="2D8028B9" w14:textId="77777777" w:rsidR="00AE1B55" w:rsidRDefault="00AE1B55" w:rsidP="00A52ACA">
            <w:pPr>
              <w:jc w:val="center"/>
              <w:rPr>
                <w:rFonts w:cstheme="minorHAnsi"/>
                <w:b/>
                <w:sz w:val="32"/>
                <w:szCs w:val="32"/>
              </w:rPr>
            </w:pPr>
          </w:p>
          <w:p w14:paraId="28A717AD" w14:textId="77777777" w:rsidR="00AE1B55" w:rsidRDefault="00AE1B55" w:rsidP="00A52ACA">
            <w:pPr>
              <w:jc w:val="center"/>
              <w:rPr>
                <w:rFonts w:cstheme="minorHAnsi"/>
                <w:b/>
                <w:sz w:val="32"/>
                <w:szCs w:val="32"/>
              </w:rPr>
            </w:pPr>
            <w:r>
              <w:rPr>
                <w:rFonts w:cstheme="minorHAnsi"/>
                <w:b/>
                <w:sz w:val="32"/>
                <w:szCs w:val="32"/>
              </w:rPr>
              <w:t>-</w:t>
            </w:r>
          </w:p>
        </w:tc>
        <w:tc>
          <w:tcPr>
            <w:tcW w:w="1172" w:type="dxa"/>
            <w:vMerge w:val="restart"/>
            <w:tcBorders>
              <w:top w:val="single" w:sz="4" w:space="0" w:color="auto"/>
              <w:left w:val="single" w:sz="4" w:space="0" w:color="auto"/>
              <w:bottom w:val="single" w:sz="4" w:space="0" w:color="auto"/>
              <w:right w:val="single" w:sz="4" w:space="0" w:color="auto"/>
            </w:tcBorders>
            <w:shd w:val="clear" w:color="auto" w:fill="FF0000"/>
          </w:tcPr>
          <w:p w14:paraId="2D4412DA" w14:textId="77777777" w:rsidR="00AE1B55" w:rsidRDefault="00AE1B55" w:rsidP="00A52ACA">
            <w:pPr>
              <w:jc w:val="center"/>
            </w:pPr>
            <w:r>
              <w:rPr>
                <w:rFonts w:cstheme="minorHAnsi"/>
                <w:b/>
                <w:sz w:val="32"/>
                <w:szCs w:val="32"/>
              </w:rPr>
              <w:lastRenderedPageBreak/>
              <w:t>--</w:t>
            </w:r>
          </w:p>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27940838" w14:textId="77777777" w:rsidR="00AE1B55" w:rsidRDefault="00AE1B55" w:rsidP="00A52ACA"/>
        </w:tc>
      </w:tr>
      <w:tr w:rsidR="00AE1B55" w14:paraId="3AC79DEE" w14:textId="77777777" w:rsidTr="00A52ACA">
        <w:trPr>
          <w:trHeight w:val="215"/>
        </w:trPr>
        <w:tc>
          <w:tcPr>
            <w:tcW w:w="0" w:type="auto"/>
            <w:vMerge/>
            <w:tcBorders>
              <w:top w:val="single" w:sz="2" w:space="0" w:color="000000"/>
              <w:left w:val="single" w:sz="4" w:space="0" w:color="auto"/>
              <w:bottom w:val="single" w:sz="2" w:space="0" w:color="000000"/>
              <w:right w:val="single" w:sz="4" w:space="0" w:color="auto"/>
            </w:tcBorders>
            <w:vAlign w:val="center"/>
            <w:hideMark/>
          </w:tcPr>
          <w:p w14:paraId="69DD5BE3"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6C1B0C79" w14:textId="77777777" w:rsidR="00AE1B55" w:rsidRDefault="00AE1B55" w:rsidP="00A52ACA"/>
        </w:tc>
        <w:tc>
          <w:tcPr>
            <w:tcW w:w="0" w:type="auto"/>
            <w:vMerge/>
            <w:tcBorders>
              <w:top w:val="single" w:sz="4" w:space="0" w:color="auto"/>
              <w:left w:val="single" w:sz="4" w:space="0" w:color="auto"/>
              <w:bottom w:val="single" w:sz="4" w:space="0" w:color="auto"/>
              <w:right w:val="single" w:sz="4" w:space="0" w:color="auto"/>
            </w:tcBorders>
            <w:vAlign w:val="center"/>
            <w:hideMark/>
          </w:tcPr>
          <w:p w14:paraId="64BA6535" w14:textId="77777777" w:rsidR="00AE1B55" w:rsidRDefault="00AE1B55" w:rsidP="00A52ACA"/>
        </w:tc>
        <w:tc>
          <w:tcPr>
            <w:tcW w:w="0" w:type="auto"/>
            <w:vMerge/>
            <w:tcBorders>
              <w:top w:val="single" w:sz="4" w:space="0" w:color="auto"/>
              <w:left w:val="single" w:sz="4" w:space="0" w:color="auto"/>
              <w:bottom w:val="single" w:sz="4" w:space="0" w:color="auto"/>
              <w:right w:val="single" w:sz="4" w:space="0" w:color="auto"/>
            </w:tcBorders>
            <w:vAlign w:val="center"/>
            <w:hideMark/>
          </w:tcPr>
          <w:p w14:paraId="5DC987C8" w14:textId="77777777" w:rsidR="00AE1B55" w:rsidRDefault="00AE1B55" w:rsidP="00A52ACA"/>
        </w:tc>
        <w:tc>
          <w:tcPr>
            <w:tcW w:w="349" w:type="dxa"/>
            <w:tcBorders>
              <w:top w:val="single" w:sz="4" w:space="0" w:color="auto"/>
              <w:left w:val="single" w:sz="4" w:space="0" w:color="auto"/>
              <w:bottom w:val="single" w:sz="4" w:space="0" w:color="auto"/>
              <w:right w:val="single" w:sz="4" w:space="0" w:color="auto"/>
            </w:tcBorders>
            <w:hideMark/>
          </w:tcPr>
          <w:p w14:paraId="176AE238" w14:textId="77777777" w:rsidR="00AE1B55" w:rsidRDefault="00AE1B55" w:rsidP="00A52ACA">
            <w:r>
              <w:t>2</w:t>
            </w:r>
          </w:p>
        </w:tc>
        <w:tc>
          <w:tcPr>
            <w:tcW w:w="5522" w:type="dxa"/>
            <w:tcBorders>
              <w:top w:val="single" w:sz="4" w:space="0" w:color="auto"/>
              <w:left w:val="single" w:sz="4" w:space="0" w:color="auto"/>
              <w:bottom w:val="single" w:sz="4" w:space="0" w:color="auto"/>
              <w:right w:val="single" w:sz="4" w:space="0" w:color="auto"/>
            </w:tcBorders>
          </w:tcPr>
          <w:p w14:paraId="7A753AA8" w14:textId="77777777" w:rsidR="00AE1B55" w:rsidRDefault="00AE1B55" w:rsidP="00A52ACA">
            <w:r>
              <w:t xml:space="preserve">Redevelopment of land may provide the opportunity to introduce biodiversity assets integral to the wider development, and such assets could be of higher value than existing land and thus result in net gain. However in general terms the approach would see the replacement of primarily greenfield (natural and semi-natural) countryside with urban form and therefore the likelihood of this is considered limited. On balance, it is considered that the approach has more potential to result in biodiversity net-loss rather than gain.  </w:t>
            </w:r>
          </w:p>
        </w:tc>
        <w:tc>
          <w:tcPr>
            <w:tcW w:w="1164" w:type="dxa"/>
            <w:tcBorders>
              <w:top w:val="single" w:sz="4" w:space="0" w:color="auto"/>
              <w:left w:val="single" w:sz="4" w:space="0" w:color="auto"/>
              <w:bottom w:val="single" w:sz="4" w:space="0" w:color="auto"/>
              <w:right w:val="single" w:sz="4" w:space="0" w:color="auto"/>
            </w:tcBorders>
            <w:shd w:val="clear" w:color="auto" w:fill="FFC000"/>
          </w:tcPr>
          <w:p w14:paraId="7E5847B2" w14:textId="77777777" w:rsidR="00AE1B55" w:rsidRDefault="00AE1B55" w:rsidP="00A52ACA">
            <w:pPr>
              <w:jc w:val="center"/>
              <w:rPr>
                <w:rFonts w:cstheme="minorHAnsi"/>
                <w:b/>
                <w:sz w:val="32"/>
                <w:szCs w:val="32"/>
              </w:rPr>
            </w:pPr>
          </w:p>
          <w:p w14:paraId="1BC383DC" w14:textId="77777777" w:rsidR="00AE1B55" w:rsidRDefault="00AE1B55" w:rsidP="00A52ACA">
            <w:pPr>
              <w:jc w:val="center"/>
              <w:rPr>
                <w:rFonts w:cstheme="minorHAnsi"/>
                <w:b/>
                <w:sz w:val="32"/>
                <w:szCs w:val="32"/>
              </w:rPr>
            </w:pPr>
          </w:p>
          <w:p w14:paraId="36A63CB4" w14:textId="77777777" w:rsidR="00AE1B55" w:rsidRDefault="00AE1B55" w:rsidP="00A52ACA">
            <w:pPr>
              <w:jc w:val="center"/>
              <w:rPr>
                <w:rFonts w:cstheme="minorHAnsi"/>
                <w:b/>
                <w:sz w:val="32"/>
                <w:szCs w:val="32"/>
              </w:rPr>
            </w:pPr>
            <w:r>
              <w:rPr>
                <w:rFonts w:cstheme="minorHAnsi"/>
                <w:b/>
                <w:sz w:val="32"/>
                <w:szCs w:val="32"/>
              </w:rPr>
              <w:t>-</w:t>
            </w:r>
          </w:p>
          <w:p w14:paraId="22739E8F" w14:textId="77777777" w:rsidR="00AE1B55" w:rsidRDefault="00AE1B55" w:rsidP="00A52ACA">
            <w:pPr>
              <w:jc w:val="center"/>
              <w:rPr>
                <w:rFonts w:cstheme="minorHAnsi"/>
                <w:b/>
                <w:sz w:val="32"/>
                <w:szCs w:val="32"/>
              </w:rPr>
            </w:pPr>
          </w:p>
        </w:tc>
        <w:tc>
          <w:tcPr>
            <w:tcW w:w="0" w:type="auto"/>
            <w:vMerge/>
            <w:tcBorders>
              <w:top w:val="single" w:sz="4" w:space="0" w:color="auto"/>
              <w:left w:val="single" w:sz="4" w:space="0" w:color="auto"/>
              <w:bottom w:val="single" w:sz="4" w:space="0" w:color="auto"/>
              <w:right w:val="single" w:sz="4" w:space="0" w:color="auto"/>
            </w:tcBorders>
            <w:shd w:val="clear" w:color="auto" w:fill="FF0000"/>
            <w:vAlign w:val="center"/>
            <w:hideMark/>
          </w:tcPr>
          <w:p w14:paraId="48968D45"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52B6682E" w14:textId="77777777" w:rsidR="00AE1B55" w:rsidRDefault="00AE1B55" w:rsidP="00A52ACA"/>
        </w:tc>
      </w:tr>
      <w:tr w:rsidR="00AE1B55" w14:paraId="3EF807B8" w14:textId="77777777" w:rsidTr="00A52ACA">
        <w:trPr>
          <w:trHeight w:val="215"/>
        </w:trPr>
        <w:tc>
          <w:tcPr>
            <w:tcW w:w="0" w:type="auto"/>
            <w:vMerge/>
            <w:tcBorders>
              <w:top w:val="single" w:sz="2" w:space="0" w:color="000000"/>
              <w:left w:val="single" w:sz="4" w:space="0" w:color="auto"/>
              <w:bottom w:val="single" w:sz="2" w:space="0" w:color="000000"/>
              <w:right w:val="single" w:sz="4" w:space="0" w:color="auto"/>
            </w:tcBorders>
            <w:vAlign w:val="center"/>
            <w:hideMark/>
          </w:tcPr>
          <w:p w14:paraId="1702788C"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54D75878" w14:textId="77777777" w:rsidR="00AE1B55" w:rsidRDefault="00AE1B55" w:rsidP="00A52ACA"/>
        </w:tc>
        <w:tc>
          <w:tcPr>
            <w:tcW w:w="0" w:type="auto"/>
            <w:vMerge/>
            <w:tcBorders>
              <w:top w:val="single" w:sz="4" w:space="0" w:color="auto"/>
              <w:left w:val="single" w:sz="4" w:space="0" w:color="auto"/>
              <w:bottom w:val="single" w:sz="4" w:space="0" w:color="auto"/>
              <w:right w:val="single" w:sz="4" w:space="0" w:color="auto"/>
            </w:tcBorders>
            <w:vAlign w:val="center"/>
            <w:hideMark/>
          </w:tcPr>
          <w:p w14:paraId="6469C39E" w14:textId="77777777" w:rsidR="00AE1B55" w:rsidRDefault="00AE1B55" w:rsidP="00A52ACA"/>
        </w:tc>
        <w:tc>
          <w:tcPr>
            <w:tcW w:w="0" w:type="auto"/>
            <w:vMerge/>
            <w:tcBorders>
              <w:top w:val="single" w:sz="4" w:space="0" w:color="auto"/>
              <w:left w:val="single" w:sz="4" w:space="0" w:color="auto"/>
              <w:bottom w:val="single" w:sz="4" w:space="0" w:color="auto"/>
              <w:right w:val="single" w:sz="4" w:space="0" w:color="auto"/>
            </w:tcBorders>
            <w:vAlign w:val="center"/>
            <w:hideMark/>
          </w:tcPr>
          <w:p w14:paraId="48825DF0" w14:textId="77777777" w:rsidR="00AE1B55" w:rsidRDefault="00AE1B55" w:rsidP="00A52ACA"/>
        </w:tc>
        <w:tc>
          <w:tcPr>
            <w:tcW w:w="349" w:type="dxa"/>
            <w:tcBorders>
              <w:top w:val="single" w:sz="4" w:space="0" w:color="auto"/>
              <w:left w:val="single" w:sz="4" w:space="0" w:color="auto"/>
              <w:bottom w:val="single" w:sz="4" w:space="0" w:color="auto"/>
              <w:right w:val="single" w:sz="4" w:space="0" w:color="auto"/>
            </w:tcBorders>
            <w:hideMark/>
          </w:tcPr>
          <w:p w14:paraId="4C5A9C59" w14:textId="77777777" w:rsidR="00AE1B55" w:rsidRDefault="00AE1B55" w:rsidP="00A52ACA">
            <w:r>
              <w:t>3</w:t>
            </w:r>
          </w:p>
        </w:tc>
        <w:tc>
          <w:tcPr>
            <w:tcW w:w="5522" w:type="dxa"/>
            <w:tcBorders>
              <w:top w:val="single" w:sz="4" w:space="0" w:color="auto"/>
              <w:left w:val="single" w:sz="4" w:space="0" w:color="auto"/>
              <w:bottom w:val="single" w:sz="4" w:space="0" w:color="auto"/>
              <w:right w:val="single" w:sz="4" w:space="0" w:color="auto"/>
            </w:tcBorders>
          </w:tcPr>
          <w:p w14:paraId="4B2CEC35" w14:textId="7EC435EC" w:rsidR="00AE1B55" w:rsidRDefault="00AE1B55" w:rsidP="00A52ACA">
            <w:r>
              <w:t xml:space="preserve">It is expected that the approach will have a minor impact on the geological environment given that it relates to development which will require the extraction of material to facilitate construction. No Regionally Important </w:t>
            </w:r>
            <w:r w:rsidR="00994A88">
              <w:t>Geomorphological Sites</w:t>
            </w:r>
            <w:r>
              <w:t xml:space="preserve"> are identified within the land in question.</w:t>
            </w:r>
          </w:p>
        </w:tc>
        <w:tc>
          <w:tcPr>
            <w:tcW w:w="1164" w:type="dxa"/>
            <w:tcBorders>
              <w:top w:val="single" w:sz="4" w:space="0" w:color="auto"/>
              <w:left w:val="single" w:sz="4" w:space="0" w:color="auto"/>
              <w:bottom w:val="single" w:sz="4" w:space="0" w:color="auto"/>
              <w:right w:val="single" w:sz="4" w:space="0" w:color="auto"/>
            </w:tcBorders>
            <w:shd w:val="clear" w:color="auto" w:fill="FFC000"/>
          </w:tcPr>
          <w:p w14:paraId="156E79FC" w14:textId="77777777" w:rsidR="00AE1B55" w:rsidRDefault="00AE1B55" w:rsidP="00A52ACA">
            <w:pPr>
              <w:jc w:val="center"/>
              <w:rPr>
                <w:rFonts w:cstheme="minorHAnsi"/>
                <w:b/>
                <w:sz w:val="32"/>
                <w:szCs w:val="32"/>
              </w:rPr>
            </w:pPr>
          </w:p>
          <w:p w14:paraId="4A4A6C06" w14:textId="77777777" w:rsidR="00AE1B55" w:rsidRDefault="00AE1B55" w:rsidP="00A52ACA">
            <w:pPr>
              <w:jc w:val="center"/>
              <w:rPr>
                <w:rFonts w:cstheme="minorHAnsi"/>
                <w:b/>
                <w:sz w:val="32"/>
                <w:szCs w:val="32"/>
              </w:rPr>
            </w:pPr>
            <w:r>
              <w:rPr>
                <w:rFonts w:cstheme="minorHAnsi"/>
                <w:b/>
                <w:sz w:val="32"/>
                <w:szCs w:val="32"/>
              </w:rPr>
              <w:t>-</w:t>
            </w:r>
          </w:p>
        </w:tc>
        <w:tc>
          <w:tcPr>
            <w:tcW w:w="0" w:type="auto"/>
            <w:vMerge/>
            <w:tcBorders>
              <w:top w:val="single" w:sz="4" w:space="0" w:color="auto"/>
              <w:left w:val="single" w:sz="4" w:space="0" w:color="auto"/>
              <w:bottom w:val="single" w:sz="4" w:space="0" w:color="auto"/>
              <w:right w:val="single" w:sz="4" w:space="0" w:color="auto"/>
            </w:tcBorders>
            <w:shd w:val="clear" w:color="auto" w:fill="FF0000"/>
            <w:vAlign w:val="center"/>
            <w:hideMark/>
          </w:tcPr>
          <w:p w14:paraId="241EF3DB"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527DCB95" w14:textId="77777777" w:rsidR="00AE1B55" w:rsidRDefault="00AE1B55" w:rsidP="00A52ACA"/>
        </w:tc>
      </w:tr>
      <w:tr w:rsidR="00AE1B55" w14:paraId="375BBF44" w14:textId="77777777" w:rsidTr="00A52ACA">
        <w:trPr>
          <w:trHeight w:val="215"/>
        </w:trPr>
        <w:tc>
          <w:tcPr>
            <w:tcW w:w="0" w:type="auto"/>
            <w:vMerge/>
            <w:tcBorders>
              <w:top w:val="single" w:sz="2" w:space="0" w:color="000000"/>
              <w:left w:val="single" w:sz="4" w:space="0" w:color="auto"/>
              <w:bottom w:val="single" w:sz="2" w:space="0" w:color="000000"/>
              <w:right w:val="single" w:sz="4" w:space="0" w:color="auto"/>
            </w:tcBorders>
            <w:vAlign w:val="center"/>
            <w:hideMark/>
          </w:tcPr>
          <w:p w14:paraId="4C4CE999"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3DAA5E8F" w14:textId="77777777" w:rsidR="00AE1B55" w:rsidRDefault="00AE1B55" w:rsidP="00A52ACA"/>
        </w:tc>
        <w:tc>
          <w:tcPr>
            <w:tcW w:w="0" w:type="auto"/>
            <w:vMerge/>
            <w:tcBorders>
              <w:top w:val="single" w:sz="4" w:space="0" w:color="auto"/>
              <w:left w:val="single" w:sz="4" w:space="0" w:color="auto"/>
              <w:bottom w:val="single" w:sz="4" w:space="0" w:color="auto"/>
              <w:right w:val="single" w:sz="4" w:space="0" w:color="auto"/>
            </w:tcBorders>
            <w:vAlign w:val="center"/>
            <w:hideMark/>
          </w:tcPr>
          <w:p w14:paraId="4BFA74D5" w14:textId="77777777" w:rsidR="00AE1B55" w:rsidRDefault="00AE1B55" w:rsidP="00A52ACA"/>
        </w:tc>
        <w:tc>
          <w:tcPr>
            <w:tcW w:w="0" w:type="auto"/>
            <w:vMerge/>
            <w:tcBorders>
              <w:top w:val="single" w:sz="4" w:space="0" w:color="auto"/>
              <w:left w:val="single" w:sz="4" w:space="0" w:color="auto"/>
              <w:bottom w:val="single" w:sz="4" w:space="0" w:color="auto"/>
              <w:right w:val="single" w:sz="4" w:space="0" w:color="auto"/>
            </w:tcBorders>
            <w:vAlign w:val="center"/>
            <w:hideMark/>
          </w:tcPr>
          <w:p w14:paraId="6260E3E5" w14:textId="77777777" w:rsidR="00AE1B55" w:rsidRDefault="00AE1B55" w:rsidP="00A52ACA"/>
        </w:tc>
        <w:tc>
          <w:tcPr>
            <w:tcW w:w="349" w:type="dxa"/>
            <w:tcBorders>
              <w:top w:val="single" w:sz="4" w:space="0" w:color="auto"/>
              <w:left w:val="single" w:sz="4" w:space="0" w:color="auto"/>
              <w:bottom w:val="single" w:sz="4" w:space="0" w:color="auto"/>
              <w:right w:val="single" w:sz="4" w:space="0" w:color="auto"/>
            </w:tcBorders>
            <w:hideMark/>
          </w:tcPr>
          <w:p w14:paraId="3A13C433" w14:textId="77777777" w:rsidR="00AE1B55" w:rsidRDefault="00AE1B55" w:rsidP="00A52ACA">
            <w:r>
              <w:t>4</w:t>
            </w:r>
          </w:p>
        </w:tc>
        <w:tc>
          <w:tcPr>
            <w:tcW w:w="5522" w:type="dxa"/>
            <w:tcBorders>
              <w:top w:val="single" w:sz="4" w:space="0" w:color="auto"/>
              <w:left w:val="single" w:sz="4" w:space="0" w:color="auto"/>
              <w:bottom w:val="single" w:sz="4" w:space="0" w:color="auto"/>
              <w:right w:val="single" w:sz="4" w:space="0" w:color="auto"/>
            </w:tcBorders>
          </w:tcPr>
          <w:p w14:paraId="235AA39C" w14:textId="77777777" w:rsidR="00AE1B55" w:rsidRDefault="00AE1B55" w:rsidP="00A52ACA">
            <w:r>
              <w:t xml:space="preserve">The semi-natural and natural condition of the land required to deliver this approach indicates that sporadic woodland or tree cover will be present. Ancient Woodland is present straddling two sections of development land to the north of Ilkeston and development on either side does present a risk to this asset unless appropriate mitigation is secured through the </w:t>
            </w:r>
            <w:proofErr w:type="spellStart"/>
            <w:r>
              <w:t>masterplanning</w:t>
            </w:r>
            <w:proofErr w:type="spellEnd"/>
            <w:r>
              <w:t xml:space="preserve"> and development management processes. Until such time, there is an assumption that woodland cover and long-term </w:t>
            </w:r>
            <w:r>
              <w:lastRenderedPageBreak/>
              <w:t>management could be placed at risk through implementation of this approach.</w:t>
            </w:r>
          </w:p>
        </w:tc>
        <w:tc>
          <w:tcPr>
            <w:tcW w:w="1164" w:type="dxa"/>
            <w:tcBorders>
              <w:top w:val="single" w:sz="4" w:space="0" w:color="auto"/>
              <w:left w:val="single" w:sz="4" w:space="0" w:color="auto"/>
              <w:bottom w:val="single" w:sz="4" w:space="0" w:color="auto"/>
              <w:right w:val="single" w:sz="4" w:space="0" w:color="auto"/>
            </w:tcBorders>
            <w:shd w:val="clear" w:color="auto" w:fill="FFC000"/>
          </w:tcPr>
          <w:p w14:paraId="67434B4C" w14:textId="77777777" w:rsidR="00AE1B55" w:rsidRDefault="00AE1B55" w:rsidP="00A52ACA">
            <w:pPr>
              <w:jc w:val="center"/>
              <w:rPr>
                <w:rFonts w:cstheme="minorHAnsi"/>
                <w:b/>
                <w:sz w:val="32"/>
                <w:szCs w:val="32"/>
              </w:rPr>
            </w:pPr>
          </w:p>
          <w:p w14:paraId="1BAC8238" w14:textId="77777777" w:rsidR="00AE1B55" w:rsidRDefault="00AE1B55" w:rsidP="00A52ACA">
            <w:pPr>
              <w:jc w:val="center"/>
              <w:rPr>
                <w:rFonts w:cstheme="minorHAnsi"/>
                <w:b/>
                <w:sz w:val="32"/>
                <w:szCs w:val="32"/>
              </w:rPr>
            </w:pPr>
          </w:p>
          <w:p w14:paraId="440C6F7E" w14:textId="77777777" w:rsidR="00AE1B55" w:rsidRDefault="00AE1B55" w:rsidP="00A52ACA">
            <w:pPr>
              <w:jc w:val="center"/>
              <w:rPr>
                <w:rFonts w:cstheme="minorHAnsi"/>
                <w:b/>
                <w:sz w:val="32"/>
                <w:szCs w:val="32"/>
              </w:rPr>
            </w:pPr>
          </w:p>
          <w:p w14:paraId="2C1E03C0" w14:textId="77777777" w:rsidR="00AE1B55" w:rsidRDefault="00AE1B55" w:rsidP="00A52ACA">
            <w:pPr>
              <w:jc w:val="center"/>
              <w:rPr>
                <w:rFonts w:cstheme="minorHAnsi"/>
                <w:b/>
                <w:sz w:val="32"/>
                <w:szCs w:val="32"/>
              </w:rPr>
            </w:pPr>
            <w:r>
              <w:rPr>
                <w:rFonts w:cstheme="minorHAnsi"/>
                <w:b/>
                <w:sz w:val="32"/>
                <w:szCs w:val="32"/>
              </w:rPr>
              <w:t>-</w:t>
            </w:r>
          </w:p>
        </w:tc>
        <w:tc>
          <w:tcPr>
            <w:tcW w:w="0" w:type="auto"/>
            <w:vMerge/>
            <w:tcBorders>
              <w:top w:val="single" w:sz="4" w:space="0" w:color="auto"/>
              <w:left w:val="single" w:sz="4" w:space="0" w:color="auto"/>
              <w:bottom w:val="single" w:sz="4" w:space="0" w:color="auto"/>
              <w:right w:val="single" w:sz="4" w:space="0" w:color="auto"/>
            </w:tcBorders>
            <w:shd w:val="clear" w:color="auto" w:fill="FF0000"/>
            <w:vAlign w:val="center"/>
            <w:hideMark/>
          </w:tcPr>
          <w:p w14:paraId="1682A176"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2C78F500" w14:textId="77777777" w:rsidR="00AE1B55" w:rsidRDefault="00AE1B55" w:rsidP="00A52ACA"/>
        </w:tc>
      </w:tr>
      <w:tr w:rsidR="00AE1B55" w14:paraId="652CB34F" w14:textId="77777777" w:rsidTr="00A52ACA">
        <w:trPr>
          <w:trHeight w:val="215"/>
        </w:trPr>
        <w:tc>
          <w:tcPr>
            <w:tcW w:w="0" w:type="auto"/>
            <w:vMerge/>
            <w:tcBorders>
              <w:top w:val="single" w:sz="2" w:space="0" w:color="000000"/>
              <w:left w:val="single" w:sz="4" w:space="0" w:color="auto"/>
              <w:bottom w:val="single" w:sz="2" w:space="0" w:color="000000"/>
              <w:right w:val="single" w:sz="4" w:space="0" w:color="auto"/>
            </w:tcBorders>
            <w:vAlign w:val="center"/>
            <w:hideMark/>
          </w:tcPr>
          <w:p w14:paraId="55C56B5E"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11B4E2EC" w14:textId="77777777" w:rsidR="00AE1B55" w:rsidRDefault="00AE1B55" w:rsidP="00A52ACA"/>
        </w:tc>
        <w:tc>
          <w:tcPr>
            <w:tcW w:w="0" w:type="auto"/>
            <w:vMerge/>
            <w:tcBorders>
              <w:top w:val="single" w:sz="4" w:space="0" w:color="auto"/>
              <w:left w:val="single" w:sz="4" w:space="0" w:color="auto"/>
              <w:bottom w:val="single" w:sz="4" w:space="0" w:color="auto"/>
              <w:right w:val="single" w:sz="4" w:space="0" w:color="auto"/>
            </w:tcBorders>
            <w:vAlign w:val="center"/>
            <w:hideMark/>
          </w:tcPr>
          <w:p w14:paraId="63722F2E" w14:textId="77777777" w:rsidR="00AE1B55" w:rsidRDefault="00AE1B55" w:rsidP="00A52ACA"/>
        </w:tc>
        <w:tc>
          <w:tcPr>
            <w:tcW w:w="0" w:type="auto"/>
            <w:vMerge/>
            <w:tcBorders>
              <w:top w:val="single" w:sz="4" w:space="0" w:color="auto"/>
              <w:left w:val="single" w:sz="4" w:space="0" w:color="auto"/>
              <w:bottom w:val="single" w:sz="4" w:space="0" w:color="auto"/>
              <w:right w:val="single" w:sz="4" w:space="0" w:color="auto"/>
            </w:tcBorders>
            <w:vAlign w:val="center"/>
            <w:hideMark/>
          </w:tcPr>
          <w:p w14:paraId="2E88E170" w14:textId="77777777" w:rsidR="00AE1B55" w:rsidRDefault="00AE1B55" w:rsidP="00A52ACA"/>
        </w:tc>
        <w:tc>
          <w:tcPr>
            <w:tcW w:w="349" w:type="dxa"/>
            <w:tcBorders>
              <w:top w:val="single" w:sz="4" w:space="0" w:color="auto"/>
              <w:left w:val="single" w:sz="4" w:space="0" w:color="auto"/>
              <w:bottom w:val="single" w:sz="4" w:space="0" w:color="auto"/>
              <w:right w:val="single" w:sz="4" w:space="0" w:color="auto"/>
            </w:tcBorders>
            <w:hideMark/>
          </w:tcPr>
          <w:p w14:paraId="543D447A" w14:textId="77777777" w:rsidR="00AE1B55" w:rsidRDefault="00AE1B55" w:rsidP="00A52ACA">
            <w:r>
              <w:t>5</w:t>
            </w:r>
          </w:p>
        </w:tc>
        <w:tc>
          <w:tcPr>
            <w:tcW w:w="5522" w:type="dxa"/>
            <w:tcBorders>
              <w:top w:val="single" w:sz="4" w:space="0" w:color="auto"/>
              <w:left w:val="single" w:sz="4" w:space="0" w:color="auto"/>
              <w:bottom w:val="single" w:sz="4" w:space="0" w:color="auto"/>
              <w:right w:val="single" w:sz="4" w:space="0" w:color="auto"/>
            </w:tcBorders>
          </w:tcPr>
          <w:p w14:paraId="4D78DE67" w14:textId="77777777" w:rsidR="00AE1B55" w:rsidRDefault="00AE1B55" w:rsidP="00A52ACA">
            <w:r>
              <w:t xml:space="preserve">It is expected that, given the scale of development proposed and comprehensive approach to implementation, some green space assets will be provided as part of development. This may be in terms of incremental amenity green space; the approach is unlikely to be able to facilitate substantial green space assets or open space. More crucially though, this approach to development will result in the loss of large sections of open countryside, at least some of which is publically accessible via Public Rights of Way. The approach will therefore result in a net loss of green and open space. </w:t>
            </w:r>
          </w:p>
        </w:tc>
        <w:tc>
          <w:tcPr>
            <w:tcW w:w="1164" w:type="dxa"/>
            <w:tcBorders>
              <w:top w:val="single" w:sz="4" w:space="0" w:color="auto"/>
              <w:left w:val="single" w:sz="4" w:space="0" w:color="auto"/>
              <w:bottom w:val="single" w:sz="4" w:space="0" w:color="auto"/>
              <w:right w:val="single" w:sz="4" w:space="0" w:color="auto"/>
            </w:tcBorders>
            <w:shd w:val="clear" w:color="auto" w:fill="FFC000"/>
          </w:tcPr>
          <w:p w14:paraId="30F8E657" w14:textId="77777777" w:rsidR="00AE1B55" w:rsidRDefault="00AE1B55" w:rsidP="00A52ACA">
            <w:pPr>
              <w:jc w:val="center"/>
              <w:rPr>
                <w:rFonts w:cstheme="minorHAnsi"/>
                <w:b/>
                <w:sz w:val="32"/>
                <w:szCs w:val="32"/>
              </w:rPr>
            </w:pPr>
          </w:p>
          <w:p w14:paraId="57A97809" w14:textId="77777777" w:rsidR="00AE1B55" w:rsidRDefault="00AE1B55" w:rsidP="00A52ACA">
            <w:pPr>
              <w:jc w:val="center"/>
              <w:rPr>
                <w:rFonts w:cstheme="minorHAnsi"/>
                <w:b/>
                <w:sz w:val="32"/>
                <w:szCs w:val="32"/>
              </w:rPr>
            </w:pPr>
          </w:p>
          <w:p w14:paraId="1B6EE8B5" w14:textId="77777777" w:rsidR="00AE1B55" w:rsidRDefault="00AE1B55" w:rsidP="00A52ACA">
            <w:pPr>
              <w:jc w:val="center"/>
              <w:rPr>
                <w:rFonts w:cstheme="minorHAnsi"/>
                <w:b/>
                <w:sz w:val="32"/>
                <w:szCs w:val="32"/>
              </w:rPr>
            </w:pPr>
          </w:p>
          <w:p w14:paraId="08E22FC4" w14:textId="77777777" w:rsidR="00AE1B55" w:rsidRDefault="00AE1B55" w:rsidP="00A52ACA">
            <w:pPr>
              <w:jc w:val="center"/>
              <w:rPr>
                <w:rFonts w:cstheme="minorHAnsi"/>
                <w:b/>
                <w:sz w:val="32"/>
                <w:szCs w:val="32"/>
              </w:rPr>
            </w:pPr>
            <w:r>
              <w:rPr>
                <w:rFonts w:cstheme="minorHAnsi"/>
                <w:b/>
                <w:sz w:val="32"/>
                <w:szCs w:val="32"/>
              </w:rPr>
              <w:t>-</w:t>
            </w:r>
          </w:p>
        </w:tc>
        <w:tc>
          <w:tcPr>
            <w:tcW w:w="0" w:type="auto"/>
            <w:vMerge/>
            <w:tcBorders>
              <w:top w:val="single" w:sz="4" w:space="0" w:color="auto"/>
              <w:left w:val="single" w:sz="4" w:space="0" w:color="auto"/>
              <w:bottom w:val="single" w:sz="4" w:space="0" w:color="auto"/>
              <w:right w:val="single" w:sz="4" w:space="0" w:color="auto"/>
            </w:tcBorders>
            <w:shd w:val="clear" w:color="auto" w:fill="FF0000"/>
            <w:vAlign w:val="center"/>
            <w:hideMark/>
          </w:tcPr>
          <w:p w14:paraId="684F14AB"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3CD8D33E" w14:textId="77777777" w:rsidR="00AE1B55" w:rsidRDefault="00AE1B55" w:rsidP="00A52ACA"/>
        </w:tc>
      </w:tr>
      <w:tr w:rsidR="00AE1B55" w14:paraId="6B953CD2" w14:textId="77777777" w:rsidTr="00A52ACA">
        <w:trPr>
          <w:trHeight w:val="215"/>
        </w:trPr>
        <w:tc>
          <w:tcPr>
            <w:tcW w:w="0" w:type="auto"/>
            <w:vMerge/>
            <w:tcBorders>
              <w:top w:val="single" w:sz="2" w:space="0" w:color="000000"/>
              <w:left w:val="single" w:sz="4" w:space="0" w:color="auto"/>
              <w:bottom w:val="single" w:sz="2" w:space="0" w:color="000000"/>
              <w:right w:val="single" w:sz="4" w:space="0" w:color="auto"/>
            </w:tcBorders>
            <w:vAlign w:val="center"/>
            <w:hideMark/>
          </w:tcPr>
          <w:p w14:paraId="7EE7C9F8"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1D3C1AFE" w14:textId="77777777" w:rsidR="00AE1B55" w:rsidRDefault="00AE1B55" w:rsidP="00A52ACA"/>
        </w:tc>
        <w:tc>
          <w:tcPr>
            <w:tcW w:w="0" w:type="auto"/>
            <w:vMerge/>
            <w:tcBorders>
              <w:top w:val="single" w:sz="4" w:space="0" w:color="auto"/>
              <w:left w:val="single" w:sz="4" w:space="0" w:color="auto"/>
              <w:bottom w:val="single" w:sz="4" w:space="0" w:color="auto"/>
              <w:right w:val="single" w:sz="4" w:space="0" w:color="auto"/>
            </w:tcBorders>
            <w:vAlign w:val="center"/>
            <w:hideMark/>
          </w:tcPr>
          <w:p w14:paraId="25E44B55" w14:textId="77777777" w:rsidR="00AE1B55" w:rsidRDefault="00AE1B55" w:rsidP="00A52ACA"/>
        </w:tc>
        <w:tc>
          <w:tcPr>
            <w:tcW w:w="0" w:type="auto"/>
            <w:vMerge/>
            <w:tcBorders>
              <w:top w:val="single" w:sz="4" w:space="0" w:color="auto"/>
              <w:left w:val="single" w:sz="4" w:space="0" w:color="auto"/>
              <w:bottom w:val="single" w:sz="4" w:space="0" w:color="auto"/>
              <w:right w:val="single" w:sz="4" w:space="0" w:color="auto"/>
            </w:tcBorders>
            <w:vAlign w:val="center"/>
            <w:hideMark/>
          </w:tcPr>
          <w:p w14:paraId="422AB32D" w14:textId="77777777" w:rsidR="00AE1B55" w:rsidRDefault="00AE1B55" w:rsidP="00A52ACA"/>
        </w:tc>
        <w:tc>
          <w:tcPr>
            <w:tcW w:w="349" w:type="dxa"/>
            <w:tcBorders>
              <w:top w:val="single" w:sz="4" w:space="0" w:color="auto"/>
              <w:left w:val="single" w:sz="4" w:space="0" w:color="auto"/>
              <w:bottom w:val="single" w:sz="4" w:space="0" w:color="auto"/>
              <w:right w:val="single" w:sz="4" w:space="0" w:color="auto"/>
            </w:tcBorders>
            <w:hideMark/>
          </w:tcPr>
          <w:p w14:paraId="7B28A122" w14:textId="77777777" w:rsidR="00AE1B55" w:rsidRDefault="00AE1B55" w:rsidP="00A52ACA">
            <w:r>
              <w:t>6</w:t>
            </w:r>
          </w:p>
        </w:tc>
        <w:tc>
          <w:tcPr>
            <w:tcW w:w="5522" w:type="dxa"/>
            <w:tcBorders>
              <w:top w:val="single" w:sz="4" w:space="0" w:color="auto"/>
              <w:left w:val="single" w:sz="4" w:space="0" w:color="auto"/>
              <w:bottom w:val="single" w:sz="4" w:space="0" w:color="auto"/>
              <w:right w:val="single" w:sz="4" w:space="0" w:color="auto"/>
            </w:tcBorders>
          </w:tcPr>
          <w:p w14:paraId="60BA82BF" w14:textId="77777777" w:rsidR="00AE1B55" w:rsidRDefault="00AE1B55" w:rsidP="00A52ACA">
            <w:r>
              <w:t>Given the scale of development proposed and comprehensive approach to implementation associated with this approach, there is the potential to improve the quality of existing open space nearby. This perceived benefit is outweighed however by the loss of publicly accessible open space resulting from development on open countryside. The approach will therefore result in a net reduction in quality of existing open space.</w:t>
            </w:r>
          </w:p>
        </w:tc>
        <w:tc>
          <w:tcPr>
            <w:tcW w:w="1164" w:type="dxa"/>
            <w:tcBorders>
              <w:top w:val="single" w:sz="4" w:space="0" w:color="auto"/>
              <w:left w:val="single" w:sz="4" w:space="0" w:color="auto"/>
              <w:bottom w:val="single" w:sz="4" w:space="0" w:color="auto"/>
              <w:right w:val="single" w:sz="4" w:space="0" w:color="auto"/>
            </w:tcBorders>
            <w:shd w:val="clear" w:color="auto" w:fill="FFC000"/>
          </w:tcPr>
          <w:p w14:paraId="6E36BAB7" w14:textId="77777777" w:rsidR="00AE1B55" w:rsidRDefault="00AE1B55" w:rsidP="00A52ACA">
            <w:pPr>
              <w:jc w:val="center"/>
              <w:rPr>
                <w:rFonts w:cstheme="minorHAnsi"/>
                <w:b/>
                <w:sz w:val="32"/>
                <w:szCs w:val="32"/>
              </w:rPr>
            </w:pPr>
          </w:p>
          <w:p w14:paraId="44A5FCCF" w14:textId="77777777" w:rsidR="00AE1B55" w:rsidRDefault="00AE1B55" w:rsidP="00A52ACA">
            <w:pPr>
              <w:jc w:val="center"/>
              <w:rPr>
                <w:rFonts w:cstheme="minorHAnsi"/>
                <w:b/>
                <w:sz w:val="32"/>
                <w:szCs w:val="32"/>
              </w:rPr>
            </w:pPr>
          </w:p>
          <w:p w14:paraId="2EE074A1" w14:textId="77777777" w:rsidR="00AE1B55" w:rsidRDefault="00AE1B55" w:rsidP="00A52ACA">
            <w:pPr>
              <w:jc w:val="center"/>
              <w:rPr>
                <w:rFonts w:cstheme="minorHAnsi"/>
                <w:b/>
                <w:sz w:val="32"/>
                <w:szCs w:val="32"/>
              </w:rPr>
            </w:pPr>
            <w:r>
              <w:rPr>
                <w:rFonts w:cstheme="minorHAnsi"/>
                <w:b/>
                <w:sz w:val="32"/>
                <w:szCs w:val="32"/>
              </w:rPr>
              <w:t>-</w:t>
            </w:r>
          </w:p>
        </w:tc>
        <w:tc>
          <w:tcPr>
            <w:tcW w:w="0" w:type="auto"/>
            <w:vMerge/>
            <w:tcBorders>
              <w:top w:val="single" w:sz="4" w:space="0" w:color="auto"/>
              <w:left w:val="single" w:sz="4" w:space="0" w:color="auto"/>
              <w:bottom w:val="single" w:sz="4" w:space="0" w:color="auto"/>
              <w:right w:val="single" w:sz="4" w:space="0" w:color="auto"/>
            </w:tcBorders>
            <w:shd w:val="clear" w:color="auto" w:fill="FF0000"/>
            <w:vAlign w:val="center"/>
            <w:hideMark/>
          </w:tcPr>
          <w:p w14:paraId="73E71FC0"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04B9EBBC" w14:textId="77777777" w:rsidR="00AE1B55" w:rsidRDefault="00AE1B55" w:rsidP="00A52ACA"/>
        </w:tc>
      </w:tr>
      <w:tr w:rsidR="00AE1B55" w14:paraId="7C0EBAA0" w14:textId="77777777" w:rsidTr="00A52ACA">
        <w:trPr>
          <w:trHeight w:val="215"/>
        </w:trPr>
        <w:tc>
          <w:tcPr>
            <w:tcW w:w="0" w:type="auto"/>
            <w:vMerge/>
            <w:tcBorders>
              <w:top w:val="single" w:sz="2" w:space="0" w:color="000000"/>
              <w:left w:val="single" w:sz="4" w:space="0" w:color="auto"/>
              <w:bottom w:val="single" w:sz="2" w:space="0" w:color="000000"/>
              <w:right w:val="single" w:sz="4" w:space="0" w:color="auto"/>
            </w:tcBorders>
            <w:vAlign w:val="center"/>
            <w:hideMark/>
          </w:tcPr>
          <w:p w14:paraId="574B46F7"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7DEE432D" w14:textId="77777777" w:rsidR="00AE1B55" w:rsidRDefault="00AE1B55" w:rsidP="00A52ACA"/>
        </w:tc>
        <w:tc>
          <w:tcPr>
            <w:tcW w:w="0" w:type="auto"/>
            <w:vMerge/>
            <w:tcBorders>
              <w:top w:val="single" w:sz="4" w:space="0" w:color="auto"/>
              <w:left w:val="single" w:sz="4" w:space="0" w:color="auto"/>
              <w:bottom w:val="single" w:sz="4" w:space="0" w:color="auto"/>
              <w:right w:val="single" w:sz="4" w:space="0" w:color="auto"/>
            </w:tcBorders>
            <w:vAlign w:val="center"/>
            <w:hideMark/>
          </w:tcPr>
          <w:p w14:paraId="38940032" w14:textId="77777777" w:rsidR="00AE1B55" w:rsidRDefault="00AE1B55" w:rsidP="00A52ACA"/>
        </w:tc>
        <w:tc>
          <w:tcPr>
            <w:tcW w:w="0" w:type="auto"/>
            <w:vMerge/>
            <w:tcBorders>
              <w:top w:val="single" w:sz="4" w:space="0" w:color="auto"/>
              <w:left w:val="single" w:sz="4" w:space="0" w:color="auto"/>
              <w:bottom w:val="single" w:sz="4" w:space="0" w:color="auto"/>
              <w:right w:val="single" w:sz="4" w:space="0" w:color="auto"/>
            </w:tcBorders>
            <w:vAlign w:val="center"/>
            <w:hideMark/>
          </w:tcPr>
          <w:p w14:paraId="20D858E8" w14:textId="77777777" w:rsidR="00AE1B55" w:rsidRDefault="00AE1B55" w:rsidP="00A52ACA"/>
        </w:tc>
        <w:tc>
          <w:tcPr>
            <w:tcW w:w="349" w:type="dxa"/>
            <w:tcBorders>
              <w:top w:val="single" w:sz="4" w:space="0" w:color="auto"/>
              <w:left w:val="single" w:sz="4" w:space="0" w:color="auto"/>
              <w:bottom w:val="single" w:sz="4" w:space="0" w:color="auto"/>
              <w:right w:val="single" w:sz="4" w:space="0" w:color="auto"/>
            </w:tcBorders>
            <w:hideMark/>
          </w:tcPr>
          <w:p w14:paraId="26D76E7C" w14:textId="77777777" w:rsidR="00AE1B55" w:rsidRDefault="00AE1B55" w:rsidP="00A52ACA">
            <w:r>
              <w:t>7</w:t>
            </w:r>
          </w:p>
        </w:tc>
        <w:tc>
          <w:tcPr>
            <w:tcW w:w="5522" w:type="dxa"/>
            <w:tcBorders>
              <w:top w:val="single" w:sz="4" w:space="0" w:color="auto"/>
              <w:left w:val="single" w:sz="4" w:space="0" w:color="auto"/>
              <w:bottom w:val="single" w:sz="4" w:space="0" w:color="auto"/>
              <w:right w:val="single" w:sz="4" w:space="0" w:color="auto"/>
            </w:tcBorders>
          </w:tcPr>
          <w:p w14:paraId="31B65959" w14:textId="77777777" w:rsidR="00AE1B55" w:rsidRDefault="00AE1B55" w:rsidP="00A52ACA">
            <w:r>
              <w:t>The approach presents an opportunity to incorporate new or improved green and blue infrastructure to development, for example through utilisation of and enhancement to related public footpaths, and water bodies which are adjacent to some of the land. The approach therefore provides an opportunity to encourage such networks as well as protect existing.</w:t>
            </w:r>
          </w:p>
        </w:tc>
        <w:tc>
          <w:tcPr>
            <w:tcW w:w="1164" w:type="dxa"/>
            <w:tcBorders>
              <w:top w:val="single" w:sz="4" w:space="0" w:color="auto"/>
              <w:left w:val="single" w:sz="4" w:space="0" w:color="auto"/>
              <w:bottom w:val="single" w:sz="4" w:space="0" w:color="auto"/>
              <w:right w:val="single" w:sz="4" w:space="0" w:color="auto"/>
            </w:tcBorders>
            <w:shd w:val="clear" w:color="auto" w:fill="92D050"/>
          </w:tcPr>
          <w:p w14:paraId="3B8E7E0E" w14:textId="77777777" w:rsidR="00AE1B55" w:rsidRDefault="00AE1B55" w:rsidP="00A52ACA">
            <w:pPr>
              <w:jc w:val="center"/>
              <w:rPr>
                <w:rFonts w:cstheme="minorHAnsi"/>
                <w:b/>
                <w:sz w:val="32"/>
                <w:szCs w:val="32"/>
              </w:rPr>
            </w:pPr>
          </w:p>
          <w:p w14:paraId="6486A6F1" w14:textId="77777777" w:rsidR="00AE1B55" w:rsidRDefault="00AE1B55" w:rsidP="00A52ACA">
            <w:pPr>
              <w:jc w:val="center"/>
              <w:rPr>
                <w:rFonts w:cstheme="minorHAnsi"/>
                <w:b/>
                <w:sz w:val="32"/>
                <w:szCs w:val="32"/>
              </w:rPr>
            </w:pPr>
          </w:p>
          <w:p w14:paraId="1CBF4CCF" w14:textId="77777777" w:rsidR="00AE1B55" w:rsidRDefault="00AE1B55" w:rsidP="00A52ACA">
            <w:pPr>
              <w:jc w:val="center"/>
              <w:rPr>
                <w:rFonts w:cstheme="minorHAnsi"/>
                <w:b/>
                <w:sz w:val="32"/>
                <w:szCs w:val="32"/>
              </w:rPr>
            </w:pPr>
            <w:r>
              <w:rPr>
                <w:rFonts w:cstheme="minorHAnsi"/>
                <w:b/>
                <w:sz w:val="32"/>
                <w:szCs w:val="32"/>
              </w:rPr>
              <w:t>+</w:t>
            </w:r>
          </w:p>
        </w:tc>
        <w:tc>
          <w:tcPr>
            <w:tcW w:w="0" w:type="auto"/>
            <w:vMerge/>
            <w:tcBorders>
              <w:top w:val="single" w:sz="4" w:space="0" w:color="auto"/>
              <w:left w:val="single" w:sz="4" w:space="0" w:color="auto"/>
              <w:bottom w:val="single" w:sz="4" w:space="0" w:color="auto"/>
              <w:right w:val="single" w:sz="4" w:space="0" w:color="auto"/>
            </w:tcBorders>
            <w:shd w:val="clear" w:color="auto" w:fill="FF0000"/>
            <w:vAlign w:val="center"/>
            <w:hideMark/>
          </w:tcPr>
          <w:p w14:paraId="71F27232"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7D13CF90" w14:textId="77777777" w:rsidR="00AE1B55" w:rsidRDefault="00AE1B55" w:rsidP="00A52ACA"/>
        </w:tc>
      </w:tr>
      <w:tr w:rsidR="00AE1B55" w14:paraId="30265676" w14:textId="77777777" w:rsidTr="00A52ACA">
        <w:trPr>
          <w:trHeight w:val="226"/>
        </w:trPr>
        <w:tc>
          <w:tcPr>
            <w:tcW w:w="0" w:type="auto"/>
            <w:vMerge/>
            <w:tcBorders>
              <w:top w:val="single" w:sz="2" w:space="0" w:color="000000"/>
              <w:left w:val="single" w:sz="4" w:space="0" w:color="auto"/>
              <w:bottom w:val="single" w:sz="2" w:space="0" w:color="000000"/>
              <w:right w:val="single" w:sz="4" w:space="0" w:color="auto"/>
            </w:tcBorders>
            <w:vAlign w:val="center"/>
            <w:hideMark/>
          </w:tcPr>
          <w:p w14:paraId="5C1A7AF1"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7EEB6243" w14:textId="77777777" w:rsidR="00AE1B55" w:rsidRDefault="00AE1B55" w:rsidP="00A52ACA"/>
        </w:tc>
        <w:tc>
          <w:tcPr>
            <w:tcW w:w="440" w:type="dxa"/>
            <w:vMerge w:val="restart"/>
            <w:tcBorders>
              <w:top w:val="single" w:sz="4" w:space="0" w:color="auto"/>
              <w:left w:val="single" w:sz="4" w:space="0" w:color="auto"/>
              <w:bottom w:val="single" w:sz="4" w:space="0" w:color="auto"/>
              <w:right w:val="single" w:sz="4" w:space="0" w:color="auto"/>
            </w:tcBorders>
            <w:hideMark/>
          </w:tcPr>
          <w:p w14:paraId="2725A811" w14:textId="77777777" w:rsidR="00AE1B55" w:rsidRDefault="00AE1B55" w:rsidP="00A52ACA">
            <w:r>
              <w:t>14</w:t>
            </w:r>
          </w:p>
        </w:tc>
        <w:tc>
          <w:tcPr>
            <w:tcW w:w="1738" w:type="dxa"/>
            <w:vMerge w:val="restart"/>
            <w:tcBorders>
              <w:top w:val="single" w:sz="4" w:space="0" w:color="auto"/>
              <w:left w:val="single" w:sz="4" w:space="0" w:color="auto"/>
              <w:bottom w:val="single" w:sz="4" w:space="0" w:color="auto"/>
              <w:right w:val="single" w:sz="4" w:space="0" w:color="auto"/>
            </w:tcBorders>
            <w:hideMark/>
          </w:tcPr>
          <w:p w14:paraId="6AAD543D" w14:textId="77777777" w:rsidR="00AE1B55" w:rsidRDefault="00AE1B55" w:rsidP="00A52ACA">
            <w:r>
              <w:t>Landscape and Built Environment</w:t>
            </w:r>
          </w:p>
        </w:tc>
        <w:tc>
          <w:tcPr>
            <w:tcW w:w="349" w:type="dxa"/>
            <w:tcBorders>
              <w:top w:val="single" w:sz="4" w:space="0" w:color="auto"/>
              <w:left w:val="single" w:sz="4" w:space="0" w:color="auto"/>
              <w:bottom w:val="single" w:sz="4" w:space="0" w:color="auto"/>
              <w:right w:val="single" w:sz="4" w:space="0" w:color="auto"/>
            </w:tcBorders>
            <w:hideMark/>
          </w:tcPr>
          <w:p w14:paraId="16858D9E" w14:textId="77777777" w:rsidR="00AE1B55" w:rsidRDefault="00AE1B55" w:rsidP="00A52ACA">
            <w:r>
              <w:t>1</w:t>
            </w:r>
          </w:p>
        </w:tc>
        <w:tc>
          <w:tcPr>
            <w:tcW w:w="5522" w:type="dxa"/>
            <w:tcBorders>
              <w:top w:val="single" w:sz="4" w:space="0" w:color="auto"/>
              <w:left w:val="single" w:sz="4" w:space="0" w:color="auto"/>
              <w:bottom w:val="single" w:sz="4" w:space="0" w:color="auto"/>
              <w:right w:val="single" w:sz="4" w:space="0" w:color="auto"/>
            </w:tcBorders>
          </w:tcPr>
          <w:p w14:paraId="1C9697A1" w14:textId="77777777" w:rsidR="00AE1B55" w:rsidRDefault="00AE1B55" w:rsidP="00A52ACA">
            <w:r>
              <w:t xml:space="preserve">The approach will result in a significant change to land which spans two defined landscape character types (Coalfield Estate Lands and Coalfield Village Farmland). Given the land is predominantly undeveloped and thus is likely to accurately reflect the landscape designations </w:t>
            </w:r>
            <w:r>
              <w:lastRenderedPageBreak/>
              <w:t>applied to it, this approach conflicts with a need to respect or preserve its identified landscape character. Through high quality design, it should be possible to mitigate impacts on wider landscape designations however – such as through inclusion of soft edge-of-site buffers and with a pragmatic approach to building densities. Through this the approach is likely to be able to preserve wider landscape character value, but impacts on local value are unavoidable.</w:t>
            </w:r>
          </w:p>
        </w:tc>
        <w:tc>
          <w:tcPr>
            <w:tcW w:w="1164" w:type="dxa"/>
            <w:tcBorders>
              <w:top w:val="single" w:sz="4" w:space="0" w:color="auto"/>
              <w:left w:val="single" w:sz="4" w:space="0" w:color="auto"/>
              <w:bottom w:val="single" w:sz="4" w:space="0" w:color="auto"/>
              <w:right w:val="single" w:sz="4" w:space="0" w:color="auto"/>
            </w:tcBorders>
            <w:shd w:val="clear" w:color="auto" w:fill="FFC000" w:themeFill="accent4"/>
          </w:tcPr>
          <w:p w14:paraId="5843BBED" w14:textId="77777777" w:rsidR="00AE1B55" w:rsidRDefault="00AE1B55" w:rsidP="00A52ACA">
            <w:pPr>
              <w:jc w:val="center"/>
              <w:rPr>
                <w:rFonts w:cstheme="minorHAnsi"/>
                <w:b/>
                <w:sz w:val="32"/>
                <w:szCs w:val="32"/>
              </w:rPr>
            </w:pPr>
          </w:p>
          <w:p w14:paraId="398D5508" w14:textId="77777777" w:rsidR="00AE1B55" w:rsidRDefault="00AE1B55" w:rsidP="00A52ACA">
            <w:pPr>
              <w:jc w:val="center"/>
              <w:rPr>
                <w:rFonts w:cstheme="minorHAnsi"/>
                <w:b/>
                <w:sz w:val="32"/>
                <w:szCs w:val="32"/>
              </w:rPr>
            </w:pPr>
          </w:p>
          <w:p w14:paraId="7E03D6E4" w14:textId="77777777" w:rsidR="00AE1B55" w:rsidRDefault="00AE1B55" w:rsidP="00A52ACA">
            <w:pPr>
              <w:jc w:val="center"/>
              <w:rPr>
                <w:rFonts w:cstheme="minorHAnsi"/>
                <w:b/>
                <w:sz w:val="32"/>
                <w:szCs w:val="32"/>
              </w:rPr>
            </w:pPr>
          </w:p>
          <w:p w14:paraId="7457D180" w14:textId="77777777" w:rsidR="00AE1B55" w:rsidRDefault="00AE1B55" w:rsidP="00A52ACA">
            <w:pPr>
              <w:jc w:val="center"/>
              <w:rPr>
                <w:rFonts w:cstheme="minorHAnsi"/>
                <w:b/>
                <w:sz w:val="32"/>
                <w:szCs w:val="32"/>
              </w:rPr>
            </w:pPr>
          </w:p>
          <w:p w14:paraId="680D1242" w14:textId="77777777" w:rsidR="00AE1B55" w:rsidRDefault="00AE1B55" w:rsidP="00A52ACA">
            <w:pPr>
              <w:jc w:val="center"/>
              <w:rPr>
                <w:rFonts w:cstheme="minorHAnsi"/>
                <w:b/>
                <w:sz w:val="32"/>
                <w:szCs w:val="32"/>
              </w:rPr>
            </w:pPr>
            <w:r>
              <w:rPr>
                <w:rFonts w:cstheme="minorHAnsi"/>
                <w:b/>
                <w:sz w:val="32"/>
                <w:szCs w:val="32"/>
              </w:rPr>
              <w:t>-</w:t>
            </w:r>
          </w:p>
        </w:tc>
        <w:tc>
          <w:tcPr>
            <w:tcW w:w="1172" w:type="dxa"/>
            <w:vMerge w:val="restart"/>
            <w:tcBorders>
              <w:top w:val="single" w:sz="4" w:space="0" w:color="auto"/>
              <w:left w:val="single" w:sz="4" w:space="0" w:color="auto"/>
              <w:bottom w:val="single" w:sz="4" w:space="0" w:color="auto"/>
              <w:right w:val="single" w:sz="4" w:space="0" w:color="auto"/>
            </w:tcBorders>
            <w:shd w:val="clear" w:color="auto" w:fill="FFC000"/>
          </w:tcPr>
          <w:p w14:paraId="58826A6E" w14:textId="77777777" w:rsidR="00AE1B55" w:rsidRDefault="00AE1B55" w:rsidP="00A52ACA">
            <w:pPr>
              <w:jc w:val="center"/>
            </w:pPr>
            <w:r>
              <w:rPr>
                <w:rFonts w:cstheme="minorHAnsi"/>
                <w:b/>
                <w:sz w:val="32"/>
                <w:szCs w:val="32"/>
              </w:rPr>
              <w:lastRenderedPageBreak/>
              <w:t>-</w:t>
            </w:r>
          </w:p>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1E39F2DA" w14:textId="77777777" w:rsidR="00AE1B55" w:rsidRDefault="00AE1B55" w:rsidP="00A52ACA"/>
        </w:tc>
      </w:tr>
      <w:tr w:rsidR="00AE1B55" w14:paraId="24FC347B" w14:textId="77777777" w:rsidTr="00A52ACA">
        <w:trPr>
          <w:trHeight w:val="226"/>
        </w:trPr>
        <w:tc>
          <w:tcPr>
            <w:tcW w:w="0" w:type="auto"/>
            <w:vMerge/>
            <w:tcBorders>
              <w:top w:val="single" w:sz="2" w:space="0" w:color="000000"/>
              <w:left w:val="single" w:sz="4" w:space="0" w:color="auto"/>
              <w:bottom w:val="single" w:sz="2" w:space="0" w:color="000000"/>
              <w:right w:val="single" w:sz="4" w:space="0" w:color="auto"/>
            </w:tcBorders>
            <w:vAlign w:val="center"/>
            <w:hideMark/>
          </w:tcPr>
          <w:p w14:paraId="49CFA85C"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3E7AB3CE" w14:textId="77777777" w:rsidR="00AE1B55" w:rsidRDefault="00AE1B55" w:rsidP="00A52ACA"/>
        </w:tc>
        <w:tc>
          <w:tcPr>
            <w:tcW w:w="0" w:type="auto"/>
            <w:vMerge/>
            <w:tcBorders>
              <w:top w:val="single" w:sz="4" w:space="0" w:color="auto"/>
              <w:left w:val="single" w:sz="4" w:space="0" w:color="auto"/>
              <w:bottom w:val="single" w:sz="4" w:space="0" w:color="auto"/>
              <w:right w:val="single" w:sz="4" w:space="0" w:color="auto"/>
            </w:tcBorders>
            <w:vAlign w:val="center"/>
            <w:hideMark/>
          </w:tcPr>
          <w:p w14:paraId="0450AC46" w14:textId="77777777" w:rsidR="00AE1B55" w:rsidRDefault="00AE1B55" w:rsidP="00A52ACA"/>
        </w:tc>
        <w:tc>
          <w:tcPr>
            <w:tcW w:w="0" w:type="auto"/>
            <w:vMerge/>
            <w:tcBorders>
              <w:top w:val="single" w:sz="4" w:space="0" w:color="auto"/>
              <w:left w:val="single" w:sz="4" w:space="0" w:color="auto"/>
              <w:bottom w:val="single" w:sz="4" w:space="0" w:color="auto"/>
              <w:right w:val="single" w:sz="4" w:space="0" w:color="auto"/>
            </w:tcBorders>
            <w:vAlign w:val="center"/>
            <w:hideMark/>
          </w:tcPr>
          <w:p w14:paraId="25EDA304" w14:textId="77777777" w:rsidR="00AE1B55" w:rsidRDefault="00AE1B55" w:rsidP="00A52ACA"/>
        </w:tc>
        <w:tc>
          <w:tcPr>
            <w:tcW w:w="349" w:type="dxa"/>
            <w:tcBorders>
              <w:top w:val="single" w:sz="4" w:space="0" w:color="auto"/>
              <w:left w:val="single" w:sz="4" w:space="0" w:color="auto"/>
              <w:bottom w:val="single" w:sz="4" w:space="0" w:color="auto"/>
              <w:right w:val="single" w:sz="4" w:space="0" w:color="auto"/>
            </w:tcBorders>
            <w:hideMark/>
          </w:tcPr>
          <w:p w14:paraId="2893A307" w14:textId="77777777" w:rsidR="00AE1B55" w:rsidRDefault="00AE1B55" w:rsidP="00A52ACA">
            <w:r>
              <w:t>2</w:t>
            </w:r>
          </w:p>
        </w:tc>
        <w:tc>
          <w:tcPr>
            <w:tcW w:w="5522" w:type="dxa"/>
            <w:tcBorders>
              <w:top w:val="single" w:sz="4" w:space="0" w:color="auto"/>
              <w:left w:val="single" w:sz="4" w:space="0" w:color="auto"/>
              <w:bottom w:val="single" w:sz="4" w:space="0" w:color="auto"/>
              <w:right w:val="single" w:sz="4" w:space="0" w:color="auto"/>
            </w:tcBorders>
          </w:tcPr>
          <w:p w14:paraId="42E1FD76" w14:textId="77777777" w:rsidR="00AE1B55" w:rsidRDefault="00AE1B55" w:rsidP="00A52ACA">
            <w:r>
              <w:t>A large proportion of the land in question provides for good visual amenity given it contributes to the town’s setting. Redevelopment of the land is likely to impede this, notwithstanding the potential for mitigation through the development process.</w:t>
            </w:r>
          </w:p>
        </w:tc>
        <w:tc>
          <w:tcPr>
            <w:tcW w:w="1164" w:type="dxa"/>
            <w:tcBorders>
              <w:top w:val="single" w:sz="4" w:space="0" w:color="auto"/>
              <w:left w:val="single" w:sz="4" w:space="0" w:color="auto"/>
              <w:bottom w:val="single" w:sz="4" w:space="0" w:color="auto"/>
              <w:right w:val="single" w:sz="4" w:space="0" w:color="auto"/>
            </w:tcBorders>
            <w:shd w:val="clear" w:color="auto" w:fill="FFC000" w:themeFill="accent4"/>
          </w:tcPr>
          <w:p w14:paraId="72C5815D" w14:textId="77777777" w:rsidR="00AE1B55" w:rsidRDefault="00AE1B55" w:rsidP="00A52ACA">
            <w:pPr>
              <w:jc w:val="center"/>
              <w:rPr>
                <w:rFonts w:cstheme="minorHAnsi"/>
                <w:b/>
                <w:sz w:val="32"/>
                <w:szCs w:val="32"/>
              </w:rPr>
            </w:pPr>
          </w:p>
          <w:p w14:paraId="1E00C366" w14:textId="77777777" w:rsidR="00AE1B55" w:rsidRDefault="00AE1B55" w:rsidP="00A52ACA">
            <w:pPr>
              <w:jc w:val="center"/>
              <w:rPr>
                <w:rFonts w:cstheme="minorHAnsi"/>
                <w:b/>
                <w:sz w:val="32"/>
                <w:szCs w:val="32"/>
              </w:rPr>
            </w:pPr>
            <w:r>
              <w:rPr>
                <w:rFonts w:cstheme="minorHAnsi"/>
                <w:b/>
                <w:sz w:val="32"/>
                <w:szCs w:val="32"/>
              </w:rPr>
              <w:t>-</w:t>
            </w:r>
          </w:p>
        </w:tc>
        <w:tc>
          <w:tcPr>
            <w:tcW w:w="0" w:type="auto"/>
            <w:vMerge/>
            <w:tcBorders>
              <w:top w:val="single" w:sz="4" w:space="0" w:color="auto"/>
              <w:left w:val="single" w:sz="4" w:space="0" w:color="auto"/>
              <w:bottom w:val="single" w:sz="4" w:space="0" w:color="auto"/>
              <w:right w:val="single" w:sz="4" w:space="0" w:color="auto"/>
            </w:tcBorders>
            <w:shd w:val="clear" w:color="auto" w:fill="FFC000"/>
            <w:vAlign w:val="center"/>
            <w:hideMark/>
          </w:tcPr>
          <w:p w14:paraId="1E54E837"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3A5D3663" w14:textId="77777777" w:rsidR="00AE1B55" w:rsidRDefault="00AE1B55" w:rsidP="00A52ACA"/>
        </w:tc>
      </w:tr>
      <w:tr w:rsidR="00AE1B55" w14:paraId="7C204385" w14:textId="77777777" w:rsidTr="00A52ACA">
        <w:trPr>
          <w:trHeight w:val="226"/>
        </w:trPr>
        <w:tc>
          <w:tcPr>
            <w:tcW w:w="0" w:type="auto"/>
            <w:vMerge/>
            <w:tcBorders>
              <w:top w:val="single" w:sz="2" w:space="0" w:color="000000"/>
              <w:left w:val="single" w:sz="4" w:space="0" w:color="auto"/>
              <w:bottom w:val="single" w:sz="2" w:space="0" w:color="000000"/>
              <w:right w:val="single" w:sz="4" w:space="0" w:color="auto"/>
            </w:tcBorders>
            <w:vAlign w:val="center"/>
            <w:hideMark/>
          </w:tcPr>
          <w:p w14:paraId="7A761537"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1F18EA93" w14:textId="77777777" w:rsidR="00AE1B55" w:rsidRDefault="00AE1B55" w:rsidP="00A52ACA"/>
        </w:tc>
        <w:tc>
          <w:tcPr>
            <w:tcW w:w="0" w:type="auto"/>
            <w:vMerge/>
            <w:tcBorders>
              <w:top w:val="single" w:sz="4" w:space="0" w:color="auto"/>
              <w:left w:val="single" w:sz="4" w:space="0" w:color="auto"/>
              <w:bottom w:val="single" w:sz="4" w:space="0" w:color="auto"/>
              <w:right w:val="single" w:sz="4" w:space="0" w:color="auto"/>
            </w:tcBorders>
            <w:vAlign w:val="center"/>
            <w:hideMark/>
          </w:tcPr>
          <w:p w14:paraId="19EBCC2B" w14:textId="77777777" w:rsidR="00AE1B55" w:rsidRDefault="00AE1B55" w:rsidP="00A52ACA"/>
        </w:tc>
        <w:tc>
          <w:tcPr>
            <w:tcW w:w="0" w:type="auto"/>
            <w:vMerge/>
            <w:tcBorders>
              <w:top w:val="single" w:sz="4" w:space="0" w:color="auto"/>
              <w:left w:val="single" w:sz="4" w:space="0" w:color="auto"/>
              <w:bottom w:val="single" w:sz="4" w:space="0" w:color="auto"/>
              <w:right w:val="single" w:sz="4" w:space="0" w:color="auto"/>
            </w:tcBorders>
            <w:vAlign w:val="center"/>
            <w:hideMark/>
          </w:tcPr>
          <w:p w14:paraId="06043B08" w14:textId="77777777" w:rsidR="00AE1B55" w:rsidRDefault="00AE1B55" w:rsidP="00A52ACA"/>
        </w:tc>
        <w:tc>
          <w:tcPr>
            <w:tcW w:w="349" w:type="dxa"/>
            <w:tcBorders>
              <w:top w:val="single" w:sz="4" w:space="0" w:color="auto"/>
              <w:left w:val="single" w:sz="4" w:space="0" w:color="auto"/>
              <w:bottom w:val="single" w:sz="4" w:space="0" w:color="auto"/>
              <w:right w:val="single" w:sz="4" w:space="0" w:color="auto"/>
            </w:tcBorders>
            <w:hideMark/>
          </w:tcPr>
          <w:p w14:paraId="6B59583A" w14:textId="77777777" w:rsidR="00AE1B55" w:rsidRDefault="00AE1B55" w:rsidP="00A52ACA">
            <w:r>
              <w:t>3</w:t>
            </w:r>
          </w:p>
        </w:tc>
        <w:tc>
          <w:tcPr>
            <w:tcW w:w="5522" w:type="dxa"/>
            <w:tcBorders>
              <w:top w:val="single" w:sz="4" w:space="0" w:color="auto"/>
              <w:left w:val="single" w:sz="4" w:space="0" w:color="auto"/>
              <w:bottom w:val="single" w:sz="4" w:space="0" w:color="auto"/>
              <w:right w:val="single" w:sz="4" w:space="0" w:color="auto"/>
            </w:tcBorders>
          </w:tcPr>
          <w:p w14:paraId="5D9A9D5C" w14:textId="77777777" w:rsidR="00AE1B55" w:rsidRDefault="00AE1B55" w:rsidP="00A52ACA">
            <w:r>
              <w:t xml:space="preserve">The approach lends itself to respecting and potentially enhancing the local distinctiveness of related townscape and settlement character. The approach would lead to development of a scale which would require it to interact with and respect the existing adjacent built form, essentially implementing a continuation of the established form of development. How the effects on settlement character are managed will need careful control through the </w:t>
            </w:r>
            <w:proofErr w:type="spellStart"/>
            <w:r>
              <w:t>masterplanning</w:t>
            </w:r>
            <w:proofErr w:type="spellEnd"/>
            <w:r>
              <w:t xml:space="preserve"> and development management processes though, so effects are not entirely understood.</w:t>
            </w:r>
          </w:p>
        </w:tc>
        <w:tc>
          <w:tcPr>
            <w:tcW w:w="1164" w:type="dxa"/>
            <w:tcBorders>
              <w:top w:val="single" w:sz="4" w:space="0" w:color="auto"/>
              <w:left w:val="single" w:sz="4" w:space="0" w:color="auto"/>
              <w:bottom w:val="single" w:sz="4" w:space="0" w:color="auto"/>
              <w:right w:val="single" w:sz="4" w:space="0" w:color="auto"/>
            </w:tcBorders>
          </w:tcPr>
          <w:p w14:paraId="0F93A8AB" w14:textId="77777777" w:rsidR="00AE1B55" w:rsidRDefault="00AE1B55" w:rsidP="00A52ACA">
            <w:pPr>
              <w:jc w:val="center"/>
              <w:rPr>
                <w:rFonts w:cstheme="minorHAnsi"/>
                <w:b/>
                <w:sz w:val="32"/>
                <w:szCs w:val="32"/>
              </w:rPr>
            </w:pPr>
          </w:p>
          <w:p w14:paraId="2EBA5E39" w14:textId="77777777" w:rsidR="00AE1B55" w:rsidRDefault="00AE1B55" w:rsidP="00A52ACA">
            <w:pPr>
              <w:jc w:val="center"/>
              <w:rPr>
                <w:rFonts w:cstheme="minorHAnsi"/>
                <w:b/>
                <w:sz w:val="32"/>
                <w:szCs w:val="32"/>
              </w:rPr>
            </w:pPr>
          </w:p>
          <w:p w14:paraId="3EBD69BA" w14:textId="77777777" w:rsidR="00AE1B55" w:rsidRDefault="00AE1B55" w:rsidP="00A52ACA">
            <w:pPr>
              <w:jc w:val="center"/>
              <w:rPr>
                <w:rFonts w:cstheme="minorHAnsi"/>
                <w:b/>
                <w:sz w:val="32"/>
                <w:szCs w:val="32"/>
              </w:rPr>
            </w:pPr>
          </w:p>
          <w:p w14:paraId="038DE72E" w14:textId="77777777" w:rsidR="00AE1B55" w:rsidRDefault="00AE1B55" w:rsidP="00A52ACA">
            <w:pPr>
              <w:jc w:val="center"/>
              <w:rPr>
                <w:rFonts w:cstheme="minorHAnsi"/>
                <w:b/>
                <w:sz w:val="32"/>
                <w:szCs w:val="32"/>
              </w:rPr>
            </w:pPr>
            <w:r>
              <w:rPr>
                <w:rFonts w:cstheme="minorHAnsi"/>
                <w:b/>
                <w:sz w:val="32"/>
                <w:szCs w:val="32"/>
              </w:rPr>
              <w:t>0</w:t>
            </w:r>
          </w:p>
        </w:tc>
        <w:tc>
          <w:tcPr>
            <w:tcW w:w="0" w:type="auto"/>
            <w:vMerge/>
            <w:tcBorders>
              <w:top w:val="single" w:sz="4" w:space="0" w:color="auto"/>
              <w:left w:val="single" w:sz="4" w:space="0" w:color="auto"/>
              <w:bottom w:val="single" w:sz="4" w:space="0" w:color="auto"/>
              <w:right w:val="single" w:sz="4" w:space="0" w:color="auto"/>
            </w:tcBorders>
            <w:shd w:val="clear" w:color="auto" w:fill="FFC000"/>
            <w:vAlign w:val="center"/>
            <w:hideMark/>
          </w:tcPr>
          <w:p w14:paraId="75EA84AF"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40F11786" w14:textId="77777777" w:rsidR="00AE1B55" w:rsidRDefault="00AE1B55" w:rsidP="00A52ACA"/>
        </w:tc>
      </w:tr>
      <w:tr w:rsidR="00AE1B55" w14:paraId="485317F1" w14:textId="77777777" w:rsidTr="00A52ACA">
        <w:trPr>
          <w:trHeight w:val="226"/>
        </w:trPr>
        <w:tc>
          <w:tcPr>
            <w:tcW w:w="0" w:type="auto"/>
            <w:vMerge/>
            <w:tcBorders>
              <w:top w:val="single" w:sz="2" w:space="0" w:color="000000"/>
              <w:left w:val="single" w:sz="4" w:space="0" w:color="auto"/>
              <w:bottom w:val="single" w:sz="2" w:space="0" w:color="000000"/>
              <w:right w:val="single" w:sz="4" w:space="0" w:color="auto"/>
            </w:tcBorders>
            <w:vAlign w:val="center"/>
            <w:hideMark/>
          </w:tcPr>
          <w:p w14:paraId="7CCB4F55"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1EAF6033" w14:textId="77777777" w:rsidR="00AE1B55" w:rsidRDefault="00AE1B55" w:rsidP="00A52ACA"/>
        </w:tc>
        <w:tc>
          <w:tcPr>
            <w:tcW w:w="0" w:type="auto"/>
            <w:vMerge/>
            <w:tcBorders>
              <w:top w:val="single" w:sz="4" w:space="0" w:color="auto"/>
              <w:left w:val="single" w:sz="4" w:space="0" w:color="auto"/>
              <w:bottom w:val="single" w:sz="4" w:space="0" w:color="auto"/>
              <w:right w:val="single" w:sz="4" w:space="0" w:color="auto"/>
            </w:tcBorders>
            <w:vAlign w:val="center"/>
            <w:hideMark/>
          </w:tcPr>
          <w:p w14:paraId="490A42CB" w14:textId="77777777" w:rsidR="00AE1B55" w:rsidRDefault="00AE1B55" w:rsidP="00A52ACA"/>
        </w:tc>
        <w:tc>
          <w:tcPr>
            <w:tcW w:w="0" w:type="auto"/>
            <w:vMerge/>
            <w:tcBorders>
              <w:top w:val="single" w:sz="4" w:space="0" w:color="auto"/>
              <w:left w:val="single" w:sz="4" w:space="0" w:color="auto"/>
              <w:bottom w:val="single" w:sz="4" w:space="0" w:color="auto"/>
              <w:right w:val="single" w:sz="4" w:space="0" w:color="auto"/>
            </w:tcBorders>
            <w:vAlign w:val="center"/>
            <w:hideMark/>
          </w:tcPr>
          <w:p w14:paraId="29B13D6A" w14:textId="77777777" w:rsidR="00AE1B55" w:rsidRDefault="00AE1B55" w:rsidP="00A52ACA"/>
        </w:tc>
        <w:tc>
          <w:tcPr>
            <w:tcW w:w="349" w:type="dxa"/>
            <w:tcBorders>
              <w:top w:val="single" w:sz="4" w:space="0" w:color="auto"/>
              <w:left w:val="single" w:sz="4" w:space="0" w:color="auto"/>
              <w:bottom w:val="single" w:sz="4" w:space="0" w:color="auto"/>
              <w:right w:val="single" w:sz="4" w:space="0" w:color="auto"/>
            </w:tcBorders>
            <w:hideMark/>
          </w:tcPr>
          <w:p w14:paraId="0F8DD2EB" w14:textId="77777777" w:rsidR="00AE1B55" w:rsidRDefault="00AE1B55" w:rsidP="00A52ACA">
            <w:r>
              <w:t>4</w:t>
            </w:r>
          </w:p>
        </w:tc>
        <w:tc>
          <w:tcPr>
            <w:tcW w:w="5522" w:type="dxa"/>
            <w:tcBorders>
              <w:top w:val="single" w:sz="4" w:space="0" w:color="auto"/>
              <w:left w:val="single" w:sz="4" w:space="0" w:color="auto"/>
              <w:bottom w:val="single" w:sz="4" w:space="0" w:color="auto"/>
              <w:right w:val="single" w:sz="4" w:space="0" w:color="auto"/>
            </w:tcBorders>
          </w:tcPr>
          <w:p w14:paraId="4EE138D1" w14:textId="77777777" w:rsidR="00AE1B55" w:rsidRDefault="00AE1B55" w:rsidP="00A52ACA">
            <w:r>
              <w:t>Through the approach, there are opportunities to enhance the inter-relationship between the landscape and built environment. For example, through incorporating new connections between them through redevelopment of land as advocated by this approach. Scale of growth associated with this approach is restricted enough to ensure existing forms of connections can be strengthened by retaining links between existing settlement and remaining landscape.</w:t>
            </w:r>
          </w:p>
        </w:tc>
        <w:tc>
          <w:tcPr>
            <w:tcW w:w="1164" w:type="dxa"/>
            <w:tcBorders>
              <w:top w:val="single" w:sz="4" w:space="0" w:color="auto"/>
              <w:left w:val="single" w:sz="4" w:space="0" w:color="auto"/>
              <w:bottom w:val="single" w:sz="4" w:space="0" w:color="auto"/>
              <w:right w:val="single" w:sz="4" w:space="0" w:color="auto"/>
            </w:tcBorders>
            <w:shd w:val="clear" w:color="auto" w:fill="92D050"/>
          </w:tcPr>
          <w:p w14:paraId="314D93A7" w14:textId="77777777" w:rsidR="00AE1B55" w:rsidRDefault="00AE1B55" w:rsidP="00A52ACA">
            <w:pPr>
              <w:rPr>
                <w:rFonts w:cstheme="minorHAnsi"/>
                <w:sz w:val="32"/>
                <w:szCs w:val="32"/>
              </w:rPr>
            </w:pPr>
          </w:p>
          <w:p w14:paraId="08262C76" w14:textId="77777777" w:rsidR="00AE1B55" w:rsidRPr="00FE0115" w:rsidRDefault="00AE1B55" w:rsidP="00A52ACA">
            <w:pPr>
              <w:jc w:val="center"/>
              <w:rPr>
                <w:rFonts w:cstheme="minorHAnsi"/>
                <w:b/>
                <w:sz w:val="32"/>
                <w:szCs w:val="32"/>
              </w:rPr>
            </w:pPr>
            <w:r w:rsidRPr="00FE0115">
              <w:rPr>
                <w:rFonts w:cstheme="minorHAnsi"/>
                <w:b/>
                <w:sz w:val="32"/>
                <w:szCs w:val="32"/>
              </w:rPr>
              <w:t>+</w:t>
            </w:r>
          </w:p>
        </w:tc>
        <w:tc>
          <w:tcPr>
            <w:tcW w:w="0" w:type="auto"/>
            <w:vMerge/>
            <w:tcBorders>
              <w:top w:val="single" w:sz="4" w:space="0" w:color="auto"/>
              <w:left w:val="single" w:sz="4" w:space="0" w:color="auto"/>
              <w:bottom w:val="single" w:sz="4" w:space="0" w:color="auto"/>
              <w:right w:val="single" w:sz="4" w:space="0" w:color="auto"/>
            </w:tcBorders>
            <w:shd w:val="clear" w:color="auto" w:fill="FFC000"/>
            <w:vAlign w:val="center"/>
            <w:hideMark/>
          </w:tcPr>
          <w:p w14:paraId="3B846696"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6160596A" w14:textId="77777777" w:rsidR="00AE1B55" w:rsidRDefault="00AE1B55" w:rsidP="00A52ACA"/>
        </w:tc>
      </w:tr>
      <w:tr w:rsidR="00AE1B55" w14:paraId="5EBC5422" w14:textId="77777777" w:rsidTr="00A52ACA">
        <w:trPr>
          <w:trHeight w:val="61"/>
        </w:trPr>
        <w:tc>
          <w:tcPr>
            <w:tcW w:w="0" w:type="auto"/>
            <w:vMerge/>
            <w:tcBorders>
              <w:top w:val="single" w:sz="2" w:space="0" w:color="000000"/>
              <w:left w:val="single" w:sz="4" w:space="0" w:color="auto"/>
              <w:bottom w:val="single" w:sz="2" w:space="0" w:color="000000"/>
              <w:right w:val="single" w:sz="4" w:space="0" w:color="auto"/>
            </w:tcBorders>
            <w:vAlign w:val="center"/>
            <w:hideMark/>
          </w:tcPr>
          <w:p w14:paraId="36CA49A0"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09774722" w14:textId="77777777" w:rsidR="00AE1B55" w:rsidRDefault="00AE1B55" w:rsidP="00A52ACA"/>
        </w:tc>
        <w:tc>
          <w:tcPr>
            <w:tcW w:w="440" w:type="dxa"/>
            <w:vMerge w:val="restart"/>
            <w:tcBorders>
              <w:top w:val="single" w:sz="4" w:space="0" w:color="auto"/>
              <w:left w:val="single" w:sz="4" w:space="0" w:color="auto"/>
              <w:bottom w:val="single" w:sz="4" w:space="0" w:color="auto"/>
              <w:right w:val="single" w:sz="4" w:space="0" w:color="auto"/>
            </w:tcBorders>
            <w:hideMark/>
          </w:tcPr>
          <w:p w14:paraId="3FF0AC2F" w14:textId="77777777" w:rsidR="00AE1B55" w:rsidRDefault="00AE1B55" w:rsidP="00A52ACA">
            <w:r>
              <w:t>15</w:t>
            </w:r>
          </w:p>
        </w:tc>
        <w:tc>
          <w:tcPr>
            <w:tcW w:w="1738" w:type="dxa"/>
            <w:vMerge w:val="restart"/>
            <w:tcBorders>
              <w:top w:val="single" w:sz="4" w:space="0" w:color="auto"/>
              <w:left w:val="single" w:sz="4" w:space="0" w:color="auto"/>
              <w:bottom w:val="single" w:sz="4" w:space="0" w:color="auto"/>
              <w:right w:val="single" w:sz="4" w:space="0" w:color="auto"/>
            </w:tcBorders>
            <w:hideMark/>
          </w:tcPr>
          <w:p w14:paraId="0F0A4FD5" w14:textId="77777777" w:rsidR="00AE1B55" w:rsidRDefault="00AE1B55" w:rsidP="00A52ACA">
            <w:r>
              <w:t>Heritage</w:t>
            </w:r>
          </w:p>
        </w:tc>
        <w:tc>
          <w:tcPr>
            <w:tcW w:w="349" w:type="dxa"/>
            <w:tcBorders>
              <w:top w:val="single" w:sz="4" w:space="0" w:color="auto"/>
              <w:left w:val="single" w:sz="4" w:space="0" w:color="auto"/>
              <w:bottom w:val="single" w:sz="4" w:space="0" w:color="auto"/>
              <w:right w:val="single" w:sz="4" w:space="0" w:color="auto"/>
            </w:tcBorders>
            <w:hideMark/>
          </w:tcPr>
          <w:p w14:paraId="19A5602B" w14:textId="77777777" w:rsidR="00AE1B55" w:rsidRDefault="00AE1B55" w:rsidP="00A52ACA">
            <w:r>
              <w:t>1</w:t>
            </w:r>
          </w:p>
        </w:tc>
        <w:tc>
          <w:tcPr>
            <w:tcW w:w="5522" w:type="dxa"/>
            <w:tcBorders>
              <w:top w:val="single" w:sz="4" w:space="0" w:color="auto"/>
              <w:left w:val="single" w:sz="4" w:space="0" w:color="auto"/>
              <w:bottom w:val="single" w:sz="4" w:space="0" w:color="auto"/>
              <w:right w:val="single" w:sz="4" w:space="0" w:color="auto"/>
            </w:tcBorders>
          </w:tcPr>
          <w:p w14:paraId="78671787" w14:textId="77777777" w:rsidR="00AE1B55" w:rsidRDefault="00AE1B55" w:rsidP="00A52ACA">
            <w:r>
              <w:t xml:space="preserve">There are no designated or non-designated assets falling within the land amounting to this approach, nor any known assets nearby. As a result, the approach will conserve the historic environment but is unlikely to enhance it.  </w:t>
            </w:r>
          </w:p>
        </w:tc>
        <w:tc>
          <w:tcPr>
            <w:tcW w:w="1164" w:type="dxa"/>
            <w:tcBorders>
              <w:top w:val="single" w:sz="4" w:space="0" w:color="auto"/>
              <w:left w:val="single" w:sz="4" w:space="0" w:color="auto"/>
              <w:bottom w:val="single" w:sz="4" w:space="0" w:color="auto"/>
              <w:right w:val="single" w:sz="4" w:space="0" w:color="auto"/>
            </w:tcBorders>
          </w:tcPr>
          <w:p w14:paraId="25FE81F1" w14:textId="77777777" w:rsidR="00AE1B55" w:rsidRDefault="00AE1B55" w:rsidP="00A52ACA">
            <w:pPr>
              <w:jc w:val="center"/>
              <w:rPr>
                <w:rFonts w:cstheme="minorHAnsi"/>
                <w:b/>
                <w:sz w:val="32"/>
                <w:szCs w:val="32"/>
              </w:rPr>
            </w:pPr>
          </w:p>
          <w:p w14:paraId="2FCBC39B" w14:textId="77777777" w:rsidR="00AE1B55" w:rsidRDefault="00AE1B55" w:rsidP="00A52ACA">
            <w:pPr>
              <w:jc w:val="center"/>
              <w:rPr>
                <w:rFonts w:cstheme="minorHAnsi"/>
                <w:b/>
                <w:sz w:val="32"/>
                <w:szCs w:val="32"/>
              </w:rPr>
            </w:pPr>
            <w:r>
              <w:rPr>
                <w:rFonts w:cstheme="minorHAnsi"/>
                <w:b/>
                <w:sz w:val="32"/>
                <w:szCs w:val="32"/>
              </w:rPr>
              <w:t>0</w:t>
            </w:r>
          </w:p>
        </w:tc>
        <w:tc>
          <w:tcPr>
            <w:tcW w:w="1172" w:type="dxa"/>
            <w:vMerge w:val="restart"/>
            <w:tcBorders>
              <w:top w:val="single" w:sz="4" w:space="0" w:color="auto"/>
              <w:left w:val="single" w:sz="4" w:space="0" w:color="auto"/>
              <w:bottom w:val="single" w:sz="4" w:space="0" w:color="auto"/>
              <w:right w:val="single" w:sz="4" w:space="0" w:color="auto"/>
            </w:tcBorders>
            <w:shd w:val="clear" w:color="auto" w:fill="92D050"/>
          </w:tcPr>
          <w:p w14:paraId="371BEEF8" w14:textId="77777777" w:rsidR="00AE1B55" w:rsidRDefault="00AE1B55" w:rsidP="00A52ACA">
            <w:pPr>
              <w:jc w:val="center"/>
            </w:pPr>
            <w:r>
              <w:rPr>
                <w:rFonts w:cstheme="minorHAnsi"/>
                <w:b/>
                <w:sz w:val="32"/>
                <w:szCs w:val="32"/>
              </w:rPr>
              <w:t>+</w:t>
            </w:r>
          </w:p>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45AB7BE2" w14:textId="77777777" w:rsidR="00AE1B55" w:rsidRDefault="00AE1B55" w:rsidP="00A52ACA"/>
        </w:tc>
      </w:tr>
      <w:tr w:rsidR="00AE1B55" w14:paraId="3F88D81C" w14:textId="77777777" w:rsidTr="00A52ACA">
        <w:trPr>
          <w:trHeight w:val="60"/>
        </w:trPr>
        <w:tc>
          <w:tcPr>
            <w:tcW w:w="0" w:type="auto"/>
            <w:vMerge/>
            <w:tcBorders>
              <w:top w:val="single" w:sz="2" w:space="0" w:color="000000"/>
              <w:left w:val="single" w:sz="4" w:space="0" w:color="auto"/>
              <w:bottom w:val="single" w:sz="2" w:space="0" w:color="000000"/>
              <w:right w:val="single" w:sz="4" w:space="0" w:color="auto"/>
            </w:tcBorders>
            <w:vAlign w:val="center"/>
            <w:hideMark/>
          </w:tcPr>
          <w:p w14:paraId="79F47DAE"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33867A8B" w14:textId="77777777" w:rsidR="00AE1B55" w:rsidRDefault="00AE1B55" w:rsidP="00A52ACA"/>
        </w:tc>
        <w:tc>
          <w:tcPr>
            <w:tcW w:w="0" w:type="auto"/>
            <w:vMerge/>
            <w:tcBorders>
              <w:top w:val="single" w:sz="4" w:space="0" w:color="auto"/>
              <w:left w:val="single" w:sz="4" w:space="0" w:color="auto"/>
              <w:bottom w:val="single" w:sz="4" w:space="0" w:color="auto"/>
              <w:right w:val="single" w:sz="4" w:space="0" w:color="auto"/>
            </w:tcBorders>
            <w:vAlign w:val="center"/>
            <w:hideMark/>
          </w:tcPr>
          <w:p w14:paraId="4917E390" w14:textId="77777777" w:rsidR="00AE1B55" w:rsidRDefault="00AE1B55" w:rsidP="00A52ACA"/>
        </w:tc>
        <w:tc>
          <w:tcPr>
            <w:tcW w:w="0" w:type="auto"/>
            <w:vMerge/>
            <w:tcBorders>
              <w:top w:val="single" w:sz="4" w:space="0" w:color="auto"/>
              <w:left w:val="single" w:sz="4" w:space="0" w:color="auto"/>
              <w:bottom w:val="single" w:sz="4" w:space="0" w:color="auto"/>
              <w:right w:val="single" w:sz="4" w:space="0" w:color="auto"/>
            </w:tcBorders>
            <w:vAlign w:val="center"/>
            <w:hideMark/>
          </w:tcPr>
          <w:p w14:paraId="3481E694" w14:textId="77777777" w:rsidR="00AE1B55" w:rsidRDefault="00AE1B55" w:rsidP="00A52ACA"/>
        </w:tc>
        <w:tc>
          <w:tcPr>
            <w:tcW w:w="349" w:type="dxa"/>
            <w:tcBorders>
              <w:top w:val="single" w:sz="4" w:space="0" w:color="auto"/>
              <w:left w:val="single" w:sz="4" w:space="0" w:color="auto"/>
              <w:bottom w:val="single" w:sz="4" w:space="0" w:color="auto"/>
              <w:right w:val="single" w:sz="4" w:space="0" w:color="auto"/>
            </w:tcBorders>
            <w:hideMark/>
          </w:tcPr>
          <w:p w14:paraId="76777861" w14:textId="77777777" w:rsidR="00AE1B55" w:rsidRDefault="00AE1B55" w:rsidP="00A52ACA">
            <w:r>
              <w:t>2</w:t>
            </w:r>
          </w:p>
        </w:tc>
        <w:tc>
          <w:tcPr>
            <w:tcW w:w="5522" w:type="dxa"/>
            <w:tcBorders>
              <w:top w:val="single" w:sz="4" w:space="0" w:color="auto"/>
              <w:left w:val="single" w:sz="4" w:space="0" w:color="auto"/>
              <w:bottom w:val="single" w:sz="4" w:space="0" w:color="auto"/>
              <w:right w:val="single" w:sz="4" w:space="0" w:color="auto"/>
            </w:tcBorders>
          </w:tcPr>
          <w:p w14:paraId="60521F6A" w14:textId="77777777" w:rsidR="00AE1B55" w:rsidRDefault="00AE1B55" w:rsidP="00A52ACA">
            <w:r>
              <w:t>The approach relies on the redevelopment of greenfield land categorised as part of landscape character types in County-wide assessment. In this respect therefore the approach will not maintain or strengthen landscape character and distinctiveness. There is however the potential to protect and enhance townscape character and distinctiveness through careful design which appreciates and strengthens the existing built form.</w:t>
            </w:r>
          </w:p>
        </w:tc>
        <w:tc>
          <w:tcPr>
            <w:tcW w:w="1164" w:type="dxa"/>
            <w:tcBorders>
              <w:top w:val="single" w:sz="4" w:space="0" w:color="auto"/>
              <w:left w:val="single" w:sz="4" w:space="0" w:color="auto"/>
              <w:bottom w:val="single" w:sz="4" w:space="0" w:color="auto"/>
              <w:right w:val="single" w:sz="4" w:space="0" w:color="auto"/>
            </w:tcBorders>
          </w:tcPr>
          <w:p w14:paraId="498C2137" w14:textId="77777777" w:rsidR="00AE1B55" w:rsidRDefault="00AE1B55" w:rsidP="00A52ACA">
            <w:pPr>
              <w:jc w:val="center"/>
              <w:rPr>
                <w:rFonts w:cstheme="minorHAnsi"/>
                <w:b/>
                <w:sz w:val="32"/>
                <w:szCs w:val="32"/>
              </w:rPr>
            </w:pPr>
          </w:p>
          <w:p w14:paraId="1FE3108D" w14:textId="77777777" w:rsidR="00AE1B55" w:rsidRDefault="00AE1B55" w:rsidP="00A52ACA">
            <w:pPr>
              <w:jc w:val="center"/>
              <w:rPr>
                <w:rFonts w:cstheme="minorHAnsi"/>
                <w:b/>
                <w:sz w:val="32"/>
                <w:szCs w:val="32"/>
              </w:rPr>
            </w:pPr>
          </w:p>
          <w:p w14:paraId="64FEB555" w14:textId="77777777" w:rsidR="00AE1B55" w:rsidRDefault="00AE1B55" w:rsidP="00A52ACA">
            <w:pPr>
              <w:jc w:val="center"/>
              <w:rPr>
                <w:rFonts w:cstheme="minorHAnsi"/>
                <w:b/>
                <w:sz w:val="32"/>
                <w:szCs w:val="32"/>
              </w:rPr>
            </w:pPr>
            <w:r>
              <w:rPr>
                <w:rFonts w:cstheme="minorHAnsi"/>
                <w:b/>
                <w:sz w:val="32"/>
                <w:szCs w:val="32"/>
              </w:rPr>
              <w:t>0</w:t>
            </w:r>
          </w:p>
        </w:tc>
        <w:tc>
          <w:tcPr>
            <w:tcW w:w="0" w:type="auto"/>
            <w:vMerge/>
            <w:tcBorders>
              <w:top w:val="single" w:sz="4" w:space="0" w:color="auto"/>
              <w:left w:val="single" w:sz="4" w:space="0" w:color="auto"/>
              <w:bottom w:val="single" w:sz="4" w:space="0" w:color="auto"/>
              <w:right w:val="single" w:sz="4" w:space="0" w:color="auto"/>
            </w:tcBorders>
            <w:shd w:val="clear" w:color="auto" w:fill="92D050"/>
            <w:vAlign w:val="center"/>
            <w:hideMark/>
          </w:tcPr>
          <w:p w14:paraId="1A7F5BFE"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22F8D825" w14:textId="77777777" w:rsidR="00AE1B55" w:rsidRDefault="00AE1B55" w:rsidP="00A52ACA"/>
        </w:tc>
      </w:tr>
      <w:tr w:rsidR="00AE1B55" w14:paraId="130D25EC" w14:textId="77777777" w:rsidTr="00A52ACA">
        <w:trPr>
          <w:trHeight w:val="60"/>
        </w:trPr>
        <w:tc>
          <w:tcPr>
            <w:tcW w:w="0" w:type="auto"/>
            <w:vMerge/>
            <w:tcBorders>
              <w:top w:val="single" w:sz="2" w:space="0" w:color="000000"/>
              <w:left w:val="single" w:sz="4" w:space="0" w:color="auto"/>
              <w:bottom w:val="single" w:sz="2" w:space="0" w:color="000000"/>
              <w:right w:val="single" w:sz="4" w:space="0" w:color="auto"/>
            </w:tcBorders>
            <w:vAlign w:val="center"/>
            <w:hideMark/>
          </w:tcPr>
          <w:p w14:paraId="7FD78DBF"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0B65E7F4" w14:textId="77777777" w:rsidR="00AE1B55" w:rsidRDefault="00AE1B55" w:rsidP="00A52ACA"/>
        </w:tc>
        <w:tc>
          <w:tcPr>
            <w:tcW w:w="0" w:type="auto"/>
            <w:vMerge/>
            <w:tcBorders>
              <w:top w:val="single" w:sz="4" w:space="0" w:color="auto"/>
              <w:left w:val="single" w:sz="4" w:space="0" w:color="auto"/>
              <w:bottom w:val="single" w:sz="4" w:space="0" w:color="auto"/>
              <w:right w:val="single" w:sz="4" w:space="0" w:color="auto"/>
            </w:tcBorders>
            <w:vAlign w:val="center"/>
            <w:hideMark/>
          </w:tcPr>
          <w:p w14:paraId="5F803004" w14:textId="77777777" w:rsidR="00AE1B55" w:rsidRDefault="00AE1B55" w:rsidP="00A52ACA"/>
        </w:tc>
        <w:tc>
          <w:tcPr>
            <w:tcW w:w="0" w:type="auto"/>
            <w:vMerge/>
            <w:tcBorders>
              <w:top w:val="single" w:sz="4" w:space="0" w:color="auto"/>
              <w:left w:val="single" w:sz="4" w:space="0" w:color="auto"/>
              <w:bottom w:val="single" w:sz="4" w:space="0" w:color="auto"/>
              <w:right w:val="single" w:sz="4" w:space="0" w:color="auto"/>
            </w:tcBorders>
            <w:vAlign w:val="center"/>
            <w:hideMark/>
          </w:tcPr>
          <w:p w14:paraId="53BEE204" w14:textId="77777777" w:rsidR="00AE1B55" w:rsidRDefault="00AE1B55" w:rsidP="00A52ACA"/>
        </w:tc>
        <w:tc>
          <w:tcPr>
            <w:tcW w:w="349" w:type="dxa"/>
            <w:tcBorders>
              <w:top w:val="single" w:sz="4" w:space="0" w:color="auto"/>
              <w:left w:val="single" w:sz="4" w:space="0" w:color="auto"/>
              <w:bottom w:val="single" w:sz="4" w:space="0" w:color="auto"/>
              <w:right w:val="single" w:sz="4" w:space="0" w:color="auto"/>
            </w:tcBorders>
            <w:hideMark/>
          </w:tcPr>
          <w:p w14:paraId="5CF1A81D" w14:textId="77777777" w:rsidR="00AE1B55" w:rsidRDefault="00AE1B55" w:rsidP="00A52ACA">
            <w:r>
              <w:t>3</w:t>
            </w:r>
          </w:p>
        </w:tc>
        <w:tc>
          <w:tcPr>
            <w:tcW w:w="5522" w:type="dxa"/>
            <w:tcBorders>
              <w:top w:val="single" w:sz="4" w:space="0" w:color="auto"/>
              <w:left w:val="single" w:sz="4" w:space="0" w:color="auto"/>
              <w:bottom w:val="single" w:sz="4" w:space="0" w:color="auto"/>
              <w:right w:val="single" w:sz="4" w:space="0" w:color="auto"/>
            </w:tcBorders>
          </w:tcPr>
          <w:p w14:paraId="3DCB599F" w14:textId="77777777" w:rsidR="00AE1B55" w:rsidRDefault="00AE1B55" w:rsidP="00A52ACA">
            <w:r>
              <w:t>The approach will result in an increased population adjacent to a town which already benefits from a wide range of heritage assets and cultural activities to access and engage with. This will help to provide better opportunities for a wider population to access and understand local heritage and to participate in cultural activities.</w:t>
            </w:r>
          </w:p>
        </w:tc>
        <w:tc>
          <w:tcPr>
            <w:tcW w:w="1164" w:type="dxa"/>
            <w:tcBorders>
              <w:top w:val="single" w:sz="4" w:space="0" w:color="auto"/>
              <w:left w:val="single" w:sz="4" w:space="0" w:color="auto"/>
              <w:bottom w:val="single" w:sz="4" w:space="0" w:color="auto"/>
              <w:right w:val="single" w:sz="4" w:space="0" w:color="auto"/>
            </w:tcBorders>
            <w:shd w:val="clear" w:color="auto" w:fill="92D050"/>
          </w:tcPr>
          <w:p w14:paraId="3D39F09E" w14:textId="77777777" w:rsidR="00AE1B55" w:rsidRDefault="00AE1B55" w:rsidP="00A52ACA">
            <w:pPr>
              <w:jc w:val="center"/>
              <w:rPr>
                <w:rFonts w:cstheme="minorHAnsi"/>
                <w:b/>
                <w:sz w:val="32"/>
                <w:szCs w:val="32"/>
              </w:rPr>
            </w:pPr>
          </w:p>
          <w:p w14:paraId="72D0BEA7" w14:textId="77777777" w:rsidR="00AE1B55" w:rsidRDefault="00AE1B55" w:rsidP="00A52ACA">
            <w:pPr>
              <w:jc w:val="center"/>
              <w:rPr>
                <w:rFonts w:cstheme="minorHAnsi"/>
                <w:b/>
                <w:sz w:val="32"/>
                <w:szCs w:val="32"/>
              </w:rPr>
            </w:pPr>
          </w:p>
          <w:p w14:paraId="4D2F0407" w14:textId="77777777" w:rsidR="00AE1B55" w:rsidRDefault="00AE1B55" w:rsidP="00A52ACA">
            <w:pPr>
              <w:jc w:val="center"/>
              <w:rPr>
                <w:rFonts w:cstheme="minorHAnsi"/>
                <w:b/>
                <w:sz w:val="32"/>
                <w:szCs w:val="32"/>
              </w:rPr>
            </w:pPr>
            <w:r>
              <w:rPr>
                <w:rFonts w:cstheme="minorHAnsi"/>
                <w:b/>
                <w:sz w:val="32"/>
                <w:szCs w:val="32"/>
              </w:rPr>
              <w:t>+</w:t>
            </w:r>
          </w:p>
        </w:tc>
        <w:tc>
          <w:tcPr>
            <w:tcW w:w="0" w:type="auto"/>
            <w:vMerge/>
            <w:tcBorders>
              <w:top w:val="single" w:sz="4" w:space="0" w:color="auto"/>
              <w:left w:val="single" w:sz="4" w:space="0" w:color="auto"/>
              <w:bottom w:val="single" w:sz="4" w:space="0" w:color="auto"/>
              <w:right w:val="single" w:sz="4" w:space="0" w:color="auto"/>
            </w:tcBorders>
            <w:shd w:val="clear" w:color="auto" w:fill="92D050"/>
            <w:vAlign w:val="center"/>
            <w:hideMark/>
          </w:tcPr>
          <w:p w14:paraId="1FBA6805"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4D355BBC" w14:textId="77777777" w:rsidR="00AE1B55" w:rsidRDefault="00AE1B55" w:rsidP="00A52ACA"/>
        </w:tc>
      </w:tr>
      <w:tr w:rsidR="00AE1B55" w14:paraId="66305746" w14:textId="77777777" w:rsidTr="00A52ACA">
        <w:trPr>
          <w:trHeight w:val="60"/>
        </w:trPr>
        <w:tc>
          <w:tcPr>
            <w:tcW w:w="0" w:type="auto"/>
            <w:vMerge/>
            <w:tcBorders>
              <w:top w:val="single" w:sz="2" w:space="0" w:color="000000"/>
              <w:left w:val="single" w:sz="4" w:space="0" w:color="auto"/>
              <w:bottom w:val="single" w:sz="2" w:space="0" w:color="000000"/>
              <w:right w:val="single" w:sz="4" w:space="0" w:color="auto"/>
            </w:tcBorders>
            <w:vAlign w:val="center"/>
            <w:hideMark/>
          </w:tcPr>
          <w:p w14:paraId="7A74946A"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656EA3DC" w14:textId="77777777" w:rsidR="00AE1B55" w:rsidRDefault="00AE1B55" w:rsidP="00A52ACA"/>
        </w:tc>
        <w:tc>
          <w:tcPr>
            <w:tcW w:w="0" w:type="auto"/>
            <w:vMerge/>
            <w:tcBorders>
              <w:top w:val="single" w:sz="4" w:space="0" w:color="auto"/>
              <w:left w:val="single" w:sz="4" w:space="0" w:color="auto"/>
              <w:bottom w:val="single" w:sz="4" w:space="0" w:color="auto"/>
              <w:right w:val="single" w:sz="4" w:space="0" w:color="auto"/>
            </w:tcBorders>
            <w:vAlign w:val="center"/>
            <w:hideMark/>
          </w:tcPr>
          <w:p w14:paraId="60912AC7" w14:textId="77777777" w:rsidR="00AE1B55" w:rsidRDefault="00AE1B55" w:rsidP="00A52ACA"/>
        </w:tc>
        <w:tc>
          <w:tcPr>
            <w:tcW w:w="0" w:type="auto"/>
            <w:vMerge/>
            <w:tcBorders>
              <w:top w:val="single" w:sz="4" w:space="0" w:color="auto"/>
              <w:left w:val="single" w:sz="4" w:space="0" w:color="auto"/>
              <w:bottom w:val="single" w:sz="4" w:space="0" w:color="auto"/>
              <w:right w:val="single" w:sz="4" w:space="0" w:color="auto"/>
            </w:tcBorders>
            <w:vAlign w:val="center"/>
            <w:hideMark/>
          </w:tcPr>
          <w:p w14:paraId="3C22F7CC" w14:textId="77777777" w:rsidR="00AE1B55" w:rsidRDefault="00AE1B55" w:rsidP="00A52ACA"/>
        </w:tc>
        <w:tc>
          <w:tcPr>
            <w:tcW w:w="349" w:type="dxa"/>
            <w:tcBorders>
              <w:top w:val="single" w:sz="4" w:space="0" w:color="auto"/>
              <w:left w:val="single" w:sz="4" w:space="0" w:color="auto"/>
              <w:bottom w:val="single" w:sz="4" w:space="0" w:color="auto"/>
              <w:right w:val="single" w:sz="4" w:space="0" w:color="auto"/>
            </w:tcBorders>
            <w:hideMark/>
          </w:tcPr>
          <w:p w14:paraId="24892F58" w14:textId="77777777" w:rsidR="00AE1B55" w:rsidRDefault="00AE1B55" w:rsidP="00A52ACA">
            <w:r>
              <w:t>4</w:t>
            </w:r>
          </w:p>
        </w:tc>
        <w:tc>
          <w:tcPr>
            <w:tcW w:w="5522" w:type="dxa"/>
            <w:tcBorders>
              <w:top w:val="single" w:sz="4" w:space="0" w:color="auto"/>
              <w:left w:val="single" w:sz="4" w:space="0" w:color="auto"/>
              <w:bottom w:val="single" w:sz="4" w:space="0" w:color="auto"/>
              <w:right w:val="single" w:sz="4" w:space="0" w:color="auto"/>
            </w:tcBorders>
          </w:tcPr>
          <w:p w14:paraId="3DE9FB77" w14:textId="77777777" w:rsidR="00AE1B55" w:rsidRDefault="00AE1B55" w:rsidP="00A52ACA">
            <w:r>
              <w:t xml:space="preserve">The approach will significantly increase the population adjacent to the town who already benefit from historic assets. Through good design, access to this will be introduced, connecting the new development with the town. Ultimately this has the potential to improve access to and enjoyment of the historic environment for a wider proportion of the population.  </w:t>
            </w:r>
          </w:p>
        </w:tc>
        <w:tc>
          <w:tcPr>
            <w:tcW w:w="1164" w:type="dxa"/>
            <w:tcBorders>
              <w:top w:val="single" w:sz="4" w:space="0" w:color="auto"/>
              <w:left w:val="single" w:sz="4" w:space="0" w:color="auto"/>
              <w:bottom w:val="single" w:sz="4" w:space="0" w:color="auto"/>
              <w:right w:val="single" w:sz="4" w:space="0" w:color="auto"/>
            </w:tcBorders>
            <w:shd w:val="clear" w:color="auto" w:fill="92D050"/>
          </w:tcPr>
          <w:p w14:paraId="5460DC6C" w14:textId="77777777" w:rsidR="00AE1B55" w:rsidRDefault="00AE1B55" w:rsidP="00A52ACA">
            <w:pPr>
              <w:jc w:val="center"/>
              <w:rPr>
                <w:rFonts w:cstheme="minorHAnsi"/>
                <w:b/>
                <w:sz w:val="32"/>
                <w:szCs w:val="32"/>
              </w:rPr>
            </w:pPr>
          </w:p>
          <w:p w14:paraId="22F4ED0F" w14:textId="77777777" w:rsidR="00AE1B55" w:rsidRDefault="00AE1B55" w:rsidP="00A52ACA">
            <w:pPr>
              <w:jc w:val="center"/>
              <w:rPr>
                <w:rFonts w:cstheme="minorHAnsi"/>
                <w:b/>
                <w:sz w:val="32"/>
                <w:szCs w:val="32"/>
              </w:rPr>
            </w:pPr>
            <w:r>
              <w:rPr>
                <w:rFonts w:cstheme="minorHAnsi"/>
                <w:b/>
                <w:sz w:val="32"/>
                <w:szCs w:val="32"/>
              </w:rPr>
              <w:t>+</w:t>
            </w:r>
          </w:p>
        </w:tc>
        <w:tc>
          <w:tcPr>
            <w:tcW w:w="0" w:type="auto"/>
            <w:vMerge/>
            <w:tcBorders>
              <w:top w:val="single" w:sz="4" w:space="0" w:color="auto"/>
              <w:left w:val="single" w:sz="4" w:space="0" w:color="auto"/>
              <w:bottom w:val="single" w:sz="4" w:space="0" w:color="auto"/>
              <w:right w:val="single" w:sz="4" w:space="0" w:color="auto"/>
            </w:tcBorders>
            <w:shd w:val="clear" w:color="auto" w:fill="92D050"/>
            <w:vAlign w:val="center"/>
            <w:hideMark/>
          </w:tcPr>
          <w:p w14:paraId="2937196A"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41D6BD7E" w14:textId="77777777" w:rsidR="00AE1B55" w:rsidRDefault="00AE1B55" w:rsidP="00A52ACA"/>
        </w:tc>
      </w:tr>
      <w:tr w:rsidR="00AE1B55" w14:paraId="35089476" w14:textId="77777777" w:rsidTr="00A52ACA">
        <w:trPr>
          <w:trHeight w:val="60"/>
        </w:trPr>
        <w:tc>
          <w:tcPr>
            <w:tcW w:w="0" w:type="auto"/>
            <w:vMerge/>
            <w:tcBorders>
              <w:top w:val="single" w:sz="2" w:space="0" w:color="000000"/>
              <w:left w:val="single" w:sz="4" w:space="0" w:color="auto"/>
              <w:bottom w:val="single" w:sz="2" w:space="0" w:color="000000"/>
              <w:right w:val="single" w:sz="4" w:space="0" w:color="auto"/>
            </w:tcBorders>
            <w:vAlign w:val="center"/>
            <w:hideMark/>
          </w:tcPr>
          <w:p w14:paraId="679103BA"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4148D49B" w14:textId="77777777" w:rsidR="00AE1B55" w:rsidRDefault="00AE1B55" w:rsidP="00A52ACA"/>
        </w:tc>
        <w:tc>
          <w:tcPr>
            <w:tcW w:w="0" w:type="auto"/>
            <w:vMerge/>
            <w:tcBorders>
              <w:top w:val="single" w:sz="4" w:space="0" w:color="auto"/>
              <w:left w:val="single" w:sz="4" w:space="0" w:color="auto"/>
              <w:bottom w:val="single" w:sz="4" w:space="0" w:color="auto"/>
              <w:right w:val="single" w:sz="4" w:space="0" w:color="auto"/>
            </w:tcBorders>
            <w:vAlign w:val="center"/>
            <w:hideMark/>
          </w:tcPr>
          <w:p w14:paraId="22111694" w14:textId="77777777" w:rsidR="00AE1B55" w:rsidRDefault="00AE1B55" w:rsidP="00A52ACA"/>
        </w:tc>
        <w:tc>
          <w:tcPr>
            <w:tcW w:w="0" w:type="auto"/>
            <w:vMerge/>
            <w:tcBorders>
              <w:top w:val="single" w:sz="4" w:space="0" w:color="auto"/>
              <w:left w:val="single" w:sz="4" w:space="0" w:color="auto"/>
              <w:bottom w:val="single" w:sz="4" w:space="0" w:color="auto"/>
              <w:right w:val="single" w:sz="4" w:space="0" w:color="auto"/>
            </w:tcBorders>
            <w:vAlign w:val="center"/>
            <w:hideMark/>
          </w:tcPr>
          <w:p w14:paraId="049BDE32" w14:textId="77777777" w:rsidR="00AE1B55" w:rsidRDefault="00AE1B55" w:rsidP="00A52ACA"/>
        </w:tc>
        <w:tc>
          <w:tcPr>
            <w:tcW w:w="349" w:type="dxa"/>
            <w:tcBorders>
              <w:top w:val="single" w:sz="4" w:space="0" w:color="auto"/>
              <w:left w:val="single" w:sz="4" w:space="0" w:color="auto"/>
              <w:bottom w:val="single" w:sz="4" w:space="0" w:color="auto"/>
              <w:right w:val="single" w:sz="4" w:space="0" w:color="auto"/>
            </w:tcBorders>
            <w:hideMark/>
          </w:tcPr>
          <w:p w14:paraId="6AA7E101" w14:textId="77777777" w:rsidR="00AE1B55" w:rsidRDefault="00AE1B55" w:rsidP="00A52ACA">
            <w:r>
              <w:t>5</w:t>
            </w:r>
          </w:p>
        </w:tc>
        <w:tc>
          <w:tcPr>
            <w:tcW w:w="5522" w:type="dxa"/>
            <w:tcBorders>
              <w:top w:val="single" w:sz="4" w:space="0" w:color="auto"/>
              <w:left w:val="single" w:sz="4" w:space="0" w:color="auto"/>
              <w:bottom w:val="single" w:sz="4" w:space="0" w:color="auto"/>
              <w:right w:val="single" w:sz="4" w:space="0" w:color="auto"/>
            </w:tcBorders>
          </w:tcPr>
          <w:p w14:paraId="456FD016" w14:textId="77777777" w:rsidR="00AE1B55" w:rsidRDefault="00AE1B55" w:rsidP="00A52ACA">
            <w:r>
              <w:t xml:space="preserve">No recorded archaeological assets are present on the land required to deliver the approach. As a result, the approach will conserve the archaeological environment but is unlikely to enhance it.  </w:t>
            </w:r>
          </w:p>
        </w:tc>
        <w:tc>
          <w:tcPr>
            <w:tcW w:w="1164" w:type="dxa"/>
            <w:tcBorders>
              <w:top w:val="single" w:sz="4" w:space="0" w:color="auto"/>
              <w:left w:val="single" w:sz="4" w:space="0" w:color="auto"/>
              <w:bottom w:val="single" w:sz="4" w:space="0" w:color="auto"/>
              <w:right w:val="single" w:sz="4" w:space="0" w:color="auto"/>
            </w:tcBorders>
          </w:tcPr>
          <w:p w14:paraId="6D8EA4F8" w14:textId="77777777" w:rsidR="00AE1B55" w:rsidRDefault="00AE1B55" w:rsidP="00A52ACA">
            <w:pPr>
              <w:jc w:val="center"/>
              <w:rPr>
                <w:rFonts w:cstheme="minorHAnsi"/>
                <w:b/>
                <w:sz w:val="32"/>
                <w:szCs w:val="32"/>
              </w:rPr>
            </w:pPr>
          </w:p>
          <w:p w14:paraId="145BBB27" w14:textId="77777777" w:rsidR="00AE1B55" w:rsidRDefault="00AE1B55" w:rsidP="00A52ACA">
            <w:pPr>
              <w:jc w:val="center"/>
              <w:rPr>
                <w:rFonts w:cstheme="minorHAnsi"/>
                <w:b/>
                <w:sz w:val="32"/>
                <w:szCs w:val="32"/>
              </w:rPr>
            </w:pPr>
            <w:r>
              <w:rPr>
                <w:rFonts w:cstheme="minorHAnsi"/>
                <w:b/>
                <w:sz w:val="32"/>
                <w:szCs w:val="32"/>
              </w:rPr>
              <w:t>0</w:t>
            </w:r>
          </w:p>
        </w:tc>
        <w:tc>
          <w:tcPr>
            <w:tcW w:w="0" w:type="auto"/>
            <w:vMerge/>
            <w:tcBorders>
              <w:top w:val="single" w:sz="4" w:space="0" w:color="auto"/>
              <w:left w:val="single" w:sz="4" w:space="0" w:color="auto"/>
              <w:bottom w:val="single" w:sz="4" w:space="0" w:color="auto"/>
              <w:right w:val="single" w:sz="4" w:space="0" w:color="auto"/>
            </w:tcBorders>
            <w:shd w:val="clear" w:color="auto" w:fill="92D050"/>
            <w:vAlign w:val="center"/>
            <w:hideMark/>
          </w:tcPr>
          <w:p w14:paraId="1E2780CA"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6C849302" w14:textId="77777777" w:rsidR="00AE1B55" w:rsidRDefault="00AE1B55" w:rsidP="00A52ACA"/>
        </w:tc>
      </w:tr>
      <w:tr w:rsidR="00AE1B55" w14:paraId="7F058E80" w14:textId="77777777" w:rsidTr="00A52ACA">
        <w:trPr>
          <w:trHeight w:val="201"/>
        </w:trPr>
        <w:tc>
          <w:tcPr>
            <w:tcW w:w="0" w:type="auto"/>
            <w:vMerge/>
            <w:tcBorders>
              <w:top w:val="single" w:sz="2" w:space="0" w:color="000000"/>
              <w:left w:val="single" w:sz="4" w:space="0" w:color="auto"/>
              <w:bottom w:val="single" w:sz="2" w:space="0" w:color="000000"/>
              <w:right w:val="single" w:sz="4" w:space="0" w:color="auto"/>
            </w:tcBorders>
            <w:vAlign w:val="center"/>
            <w:hideMark/>
          </w:tcPr>
          <w:p w14:paraId="25343987"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5F8FAE88" w14:textId="77777777" w:rsidR="00AE1B55" w:rsidRDefault="00AE1B55" w:rsidP="00A52ACA"/>
        </w:tc>
        <w:tc>
          <w:tcPr>
            <w:tcW w:w="440" w:type="dxa"/>
            <w:vMerge w:val="restart"/>
            <w:tcBorders>
              <w:top w:val="single" w:sz="4" w:space="0" w:color="auto"/>
              <w:left w:val="single" w:sz="4" w:space="0" w:color="auto"/>
              <w:bottom w:val="single" w:sz="2" w:space="0" w:color="000000"/>
              <w:right w:val="single" w:sz="4" w:space="0" w:color="auto"/>
            </w:tcBorders>
            <w:hideMark/>
          </w:tcPr>
          <w:p w14:paraId="262783FB" w14:textId="77777777" w:rsidR="00AE1B55" w:rsidRDefault="00AE1B55" w:rsidP="00A52ACA">
            <w:r>
              <w:t>16</w:t>
            </w:r>
          </w:p>
        </w:tc>
        <w:tc>
          <w:tcPr>
            <w:tcW w:w="1738" w:type="dxa"/>
            <w:vMerge w:val="restart"/>
            <w:tcBorders>
              <w:top w:val="single" w:sz="4" w:space="0" w:color="auto"/>
              <w:left w:val="single" w:sz="4" w:space="0" w:color="auto"/>
              <w:bottom w:val="single" w:sz="2" w:space="0" w:color="000000"/>
              <w:right w:val="single" w:sz="4" w:space="0" w:color="auto"/>
            </w:tcBorders>
            <w:hideMark/>
          </w:tcPr>
          <w:p w14:paraId="54FEEF3A" w14:textId="77777777" w:rsidR="00AE1B55" w:rsidRDefault="00AE1B55" w:rsidP="00A52ACA">
            <w:r>
              <w:t xml:space="preserve">Natural Resources and </w:t>
            </w:r>
            <w:r>
              <w:lastRenderedPageBreak/>
              <w:t>Waste Management</w:t>
            </w:r>
          </w:p>
        </w:tc>
        <w:tc>
          <w:tcPr>
            <w:tcW w:w="349" w:type="dxa"/>
            <w:tcBorders>
              <w:top w:val="single" w:sz="4" w:space="0" w:color="auto"/>
              <w:left w:val="single" w:sz="4" w:space="0" w:color="auto"/>
              <w:bottom w:val="single" w:sz="2" w:space="0" w:color="000000"/>
              <w:right w:val="single" w:sz="4" w:space="0" w:color="auto"/>
            </w:tcBorders>
            <w:hideMark/>
          </w:tcPr>
          <w:p w14:paraId="532C6301" w14:textId="77777777" w:rsidR="00AE1B55" w:rsidRDefault="00AE1B55" w:rsidP="00A52ACA">
            <w:r>
              <w:lastRenderedPageBreak/>
              <w:t>1</w:t>
            </w:r>
          </w:p>
        </w:tc>
        <w:tc>
          <w:tcPr>
            <w:tcW w:w="5522" w:type="dxa"/>
            <w:tcBorders>
              <w:top w:val="single" w:sz="4" w:space="0" w:color="auto"/>
              <w:left w:val="single" w:sz="4" w:space="0" w:color="auto"/>
              <w:bottom w:val="single" w:sz="2" w:space="0" w:color="000000"/>
              <w:right w:val="single" w:sz="4" w:space="0" w:color="auto"/>
            </w:tcBorders>
          </w:tcPr>
          <w:p w14:paraId="68DEFC85" w14:textId="77777777" w:rsidR="00AE1B55" w:rsidRDefault="00AE1B55" w:rsidP="00A52ACA">
            <w:r>
              <w:t xml:space="preserve">The approach, being related to housing development specifically, will not lead to a reduction in the consumption </w:t>
            </w:r>
            <w:r>
              <w:lastRenderedPageBreak/>
              <w:t>of raw materials. As part of the development required to deliver the approach, a short-term increase in the use of raw materials is likely, as with any scenario whereby the construction of new dwellings is a central facet.</w:t>
            </w:r>
          </w:p>
        </w:tc>
        <w:tc>
          <w:tcPr>
            <w:tcW w:w="1164" w:type="dxa"/>
            <w:tcBorders>
              <w:top w:val="single" w:sz="4" w:space="0" w:color="auto"/>
              <w:left w:val="single" w:sz="4" w:space="0" w:color="auto"/>
              <w:bottom w:val="single" w:sz="4" w:space="0" w:color="auto"/>
              <w:right w:val="single" w:sz="4" w:space="0" w:color="auto"/>
            </w:tcBorders>
            <w:shd w:val="clear" w:color="auto" w:fill="FFC000"/>
          </w:tcPr>
          <w:p w14:paraId="4D8A6E61" w14:textId="77777777" w:rsidR="00AE1B55" w:rsidRDefault="00AE1B55" w:rsidP="00A52ACA">
            <w:pPr>
              <w:jc w:val="center"/>
              <w:rPr>
                <w:rFonts w:cstheme="minorHAnsi"/>
                <w:b/>
                <w:sz w:val="32"/>
                <w:szCs w:val="32"/>
              </w:rPr>
            </w:pPr>
          </w:p>
          <w:p w14:paraId="52B966F0" w14:textId="77777777" w:rsidR="00AE1B55" w:rsidRDefault="00AE1B55" w:rsidP="00A52ACA">
            <w:pPr>
              <w:jc w:val="center"/>
              <w:rPr>
                <w:rFonts w:cstheme="minorHAnsi"/>
                <w:b/>
                <w:sz w:val="32"/>
                <w:szCs w:val="32"/>
              </w:rPr>
            </w:pPr>
            <w:r>
              <w:rPr>
                <w:rFonts w:cstheme="minorHAnsi"/>
                <w:b/>
                <w:sz w:val="32"/>
                <w:szCs w:val="32"/>
              </w:rPr>
              <w:lastRenderedPageBreak/>
              <w:t>-</w:t>
            </w:r>
          </w:p>
        </w:tc>
        <w:tc>
          <w:tcPr>
            <w:tcW w:w="1172" w:type="dxa"/>
            <w:vMerge w:val="restart"/>
            <w:tcBorders>
              <w:top w:val="single" w:sz="4" w:space="0" w:color="auto"/>
              <w:left w:val="single" w:sz="4" w:space="0" w:color="auto"/>
              <w:bottom w:val="single" w:sz="2" w:space="0" w:color="000000"/>
              <w:right w:val="single" w:sz="4" w:space="0" w:color="auto"/>
            </w:tcBorders>
            <w:shd w:val="clear" w:color="auto" w:fill="FF0000"/>
          </w:tcPr>
          <w:p w14:paraId="2DAEEE03" w14:textId="77777777" w:rsidR="00AE1B55" w:rsidRDefault="00AE1B55" w:rsidP="00A52ACA">
            <w:pPr>
              <w:jc w:val="center"/>
            </w:pPr>
            <w:r>
              <w:rPr>
                <w:rFonts w:cstheme="minorHAnsi"/>
                <w:b/>
                <w:sz w:val="32"/>
                <w:szCs w:val="32"/>
              </w:rPr>
              <w:lastRenderedPageBreak/>
              <w:t>--</w:t>
            </w:r>
          </w:p>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2AEDC75A" w14:textId="77777777" w:rsidR="00AE1B55" w:rsidRDefault="00AE1B55" w:rsidP="00A52ACA"/>
        </w:tc>
      </w:tr>
      <w:tr w:rsidR="00AE1B55" w14:paraId="7C778C64" w14:textId="77777777" w:rsidTr="00A52ACA">
        <w:trPr>
          <w:trHeight w:val="201"/>
        </w:trPr>
        <w:tc>
          <w:tcPr>
            <w:tcW w:w="0" w:type="auto"/>
            <w:vMerge/>
            <w:tcBorders>
              <w:top w:val="single" w:sz="2" w:space="0" w:color="000000"/>
              <w:left w:val="single" w:sz="4" w:space="0" w:color="auto"/>
              <w:bottom w:val="single" w:sz="2" w:space="0" w:color="000000"/>
              <w:right w:val="single" w:sz="4" w:space="0" w:color="auto"/>
            </w:tcBorders>
            <w:vAlign w:val="center"/>
            <w:hideMark/>
          </w:tcPr>
          <w:p w14:paraId="1338B74B"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01DC7637" w14:textId="77777777" w:rsidR="00AE1B55" w:rsidRDefault="00AE1B55" w:rsidP="00A52ACA"/>
        </w:tc>
        <w:tc>
          <w:tcPr>
            <w:tcW w:w="0" w:type="auto"/>
            <w:vMerge/>
            <w:tcBorders>
              <w:top w:val="single" w:sz="4" w:space="0" w:color="auto"/>
              <w:left w:val="single" w:sz="4" w:space="0" w:color="auto"/>
              <w:bottom w:val="single" w:sz="2" w:space="0" w:color="000000"/>
              <w:right w:val="single" w:sz="4" w:space="0" w:color="auto"/>
            </w:tcBorders>
            <w:vAlign w:val="center"/>
            <w:hideMark/>
          </w:tcPr>
          <w:p w14:paraId="01AFD7C7" w14:textId="77777777" w:rsidR="00AE1B55" w:rsidRDefault="00AE1B55" w:rsidP="00A52ACA"/>
        </w:tc>
        <w:tc>
          <w:tcPr>
            <w:tcW w:w="0" w:type="auto"/>
            <w:vMerge/>
            <w:tcBorders>
              <w:top w:val="single" w:sz="4" w:space="0" w:color="auto"/>
              <w:left w:val="single" w:sz="4" w:space="0" w:color="auto"/>
              <w:bottom w:val="single" w:sz="2" w:space="0" w:color="000000"/>
              <w:right w:val="single" w:sz="4" w:space="0" w:color="auto"/>
            </w:tcBorders>
            <w:vAlign w:val="center"/>
            <w:hideMark/>
          </w:tcPr>
          <w:p w14:paraId="51F59ED2" w14:textId="77777777" w:rsidR="00AE1B55" w:rsidRDefault="00AE1B55" w:rsidP="00A52ACA"/>
        </w:tc>
        <w:tc>
          <w:tcPr>
            <w:tcW w:w="349" w:type="dxa"/>
            <w:tcBorders>
              <w:top w:val="single" w:sz="2" w:space="0" w:color="000000"/>
              <w:left w:val="single" w:sz="4" w:space="0" w:color="auto"/>
              <w:bottom w:val="single" w:sz="2" w:space="0" w:color="000000"/>
              <w:right w:val="single" w:sz="4" w:space="0" w:color="auto"/>
            </w:tcBorders>
            <w:hideMark/>
          </w:tcPr>
          <w:p w14:paraId="56DAD199" w14:textId="77777777" w:rsidR="00AE1B55" w:rsidRDefault="00AE1B55" w:rsidP="00A52ACA">
            <w:r>
              <w:t>2</w:t>
            </w:r>
          </w:p>
        </w:tc>
        <w:tc>
          <w:tcPr>
            <w:tcW w:w="5522" w:type="dxa"/>
            <w:tcBorders>
              <w:top w:val="single" w:sz="2" w:space="0" w:color="000000"/>
              <w:left w:val="single" w:sz="4" w:space="0" w:color="auto"/>
              <w:bottom w:val="single" w:sz="2" w:space="0" w:color="000000"/>
              <w:right w:val="single" w:sz="4" w:space="0" w:color="auto"/>
            </w:tcBorders>
          </w:tcPr>
          <w:p w14:paraId="23A7C1AF" w14:textId="77777777" w:rsidR="00AE1B55" w:rsidRDefault="00AE1B55" w:rsidP="00A52ACA">
            <w:r>
              <w:t xml:space="preserve">The approach does not specifically promote the use of sustainable design, materials and construction techniques. These are largely controlled by building regulations and local planning policy does look to encourage sustainable design in recognition of the increasing threat of climate change and advocating suitable mitigation. However this is a focused issue which would need to be addressed through the </w:t>
            </w:r>
            <w:proofErr w:type="spellStart"/>
            <w:r>
              <w:t>masterplanning</w:t>
            </w:r>
            <w:proofErr w:type="spellEnd"/>
            <w:r>
              <w:t xml:space="preserve"> and development management processes.</w:t>
            </w:r>
          </w:p>
        </w:tc>
        <w:tc>
          <w:tcPr>
            <w:tcW w:w="1164" w:type="dxa"/>
            <w:tcBorders>
              <w:top w:val="single" w:sz="4" w:space="0" w:color="auto"/>
              <w:left w:val="single" w:sz="4" w:space="0" w:color="auto"/>
              <w:bottom w:val="single" w:sz="4" w:space="0" w:color="auto"/>
              <w:right w:val="single" w:sz="4" w:space="0" w:color="auto"/>
            </w:tcBorders>
            <w:shd w:val="clear" w:color="auto" w:fill="auto"/>
          </w:tcPr>
          <w:p w14:paraId="75BE2E03" w14:textId="77777777" w:rsidR="00AE1B55" w:rsidRDefault="00AE1B55" w:rsidP="00A52ACA">
            <w:pPr>
              <w:jc w:val="center"/>
              <w:rPr>
                <w:rFonts w:cstheme="minorHAnsi"/>
                <w:b/>
                <w:sz w:val="32"/>
                <w:szCs w:val="32"/>
              </w:rPr>
            </w:pPr>
          </w:p>
          <w:p w14:paraId="1BF82852" w14:textId="77777777" w:rsidR="00AE1B55" w:rsidRDefault="00AE1B55" w:rsidP="00A52ACA">
            <w:pPr>
              <w:jc w:val="center"/>
              <w:rPr>
                <w:rFonts w:cstheme="minorHAnsi"/>
                <w:b/>
                <w:sz w:val="32"/>
                <w:szCs w:val="32"/>
              </w:rPr>
            </w:pPr>
          </w:p>
          <w:p w14:paraId="1A2F95C0" w14:textId="77777777" w:rsidR="00AE1B55" w:rsidRDefault="00AE1B55" w:rsidP="00A52ACA">
            <w:pPr>
              <w:jc w:val="center"/>
              <w:rPr>
                <w:rFonts w:cstheme="minorHAnsi"/>
                <w:b/>
                <w:sz w:val="32"/>
                <w:szCs w:val="32"/>
              </w:rPr>
            </w:pPr>
            <w:r>
              <w:rPr>
                <w:rFonts w:cstheme="minorHAnsi"/>
                <w:b/>
                <w:sz w:val="32"/>
                <w:szCs w:val="32"/>
              </w:rPr>
              <w:t>0</w:t>
            </w:r>
          </w:p>
          <w:p w14:paraId="2E90B6ED" w14:textId="77777777" w:rsidR="00AE1B55" w:rsidRDefault="00AE1B55" w:rsidP="00A52ACA">
            <w:pPr>
              <w:jc w:val="center"/>
              <w:rPr>
                <w:rFonts w:cstheme="minorHAnsi"/>
                <w:b/>
                <w:sz w:val="32"/>
                <w:szCs w:val="32"/>
              </w:rPr>
            </w:pPr>
          </w:p>
        </w:tc>
        <w:tc>
          <w:tcPr>
            <w:tcW w:w="0" w:type="auto"/>
            <w:vMerge/>
            <w:tcBorders>
              <w:top w:val="single" w:sz="4" w:space="0" w:color="auto"/>
              <w:left w:val="single" w:sz="4" w:space="0" w:color="auto"/>
              <w:bottom w:val="single" w:sz="2" w:space="0" w:color="000000"/>
              <w:right w:val="single" w:sz="4" w:space="0" w:color="auto"/>
            </w:tcBorders>
            <w:shd w:val="clear" w:color="auto" w:fill="FF0000"/>
            <w:vAlign w:val="center"/>
            <w:hideMark/>
          </w:tcPr>
          <w:p w14:paraId="00C66337"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55D8E289" w14:textId="77777777" w:rsidR="00AE1B55" w:rsidRDefault="00AE1B55" w:rsidP="00A52ACA"/>
        </w:tc>
      </w:tr>
      <w:tr w:rsidR="00AE1B55" w14:paraId="6CCEE183" w14:textId="77777777" w:rsidTr="00A52ACA">
        <w:trPr>
          <w:trHeight w:val="201"/>
        </w:trPr>
        <w:tc>
          <w:tcPr>
            <w:tcW w:w="0" w:type="auto"/>
            <w:vMerge/>
            <w:tcBorders>
              <w:top w:val="single" w:sz="2" w:space="0" w:color="000000"/>
              <w:left w:val="single" w:sz="4" w:space="0" w:color="auto"/>
              <w:bottom w:val="single" w:sz="2" w:space="0" w:color="000000"/>
              <w:right w:val="single" w:sz="4" w:space="0" w:color="auto"/>
            </w:tcBorders>
            <w:vAlign w:val="center"/>
            <w:hideMark/>
          </w:tcPr>
          <w:p w14:paraId="1151CFD8"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0A9F3A29" w14:textId="77777777" w:rsidR="00AE1B55" w:rsidRDefault="00AE1B55" w:rsidP="00A52ACA"/>
        </w:tc>
        <w:tc>
          <w:tcPr>
            <w:tcW w:w="0" w:type="auto"/>
            <w:vMerge/>
            <w:tcBorders>
              <w:top w:val="single" w:sz="4" w:space="0" w:color="auto"/>
              <w:left w:val="single" w:sz="4" w:space="0" w:color="auto"/>
              <w:bottom w:val="single" w:sz="2" w:space="0" w:color="000000"/>
              <w:right w:val="single" w:sz="4" w:space="0" w:color="auto"/>
            </w:tcBorders>
            <w:vAlign w:val="center"/>
            <w:hideMark/>
          </w:tcPr>
          <w:p w14:paraId="1986DC36" w14:textId="77777777" w:rsidR="00AE1B55" w:rsidRDefault="00AE1B55" w:rsidP="00A52ACA"/>
        </w:tc>
        <w:tc>
          <w:tcPr>
            <w:tcW w:w="0" w:type="auto"/>
            <w:vMerge/>
            <w:tcBorders>
              <w:top w:val="single" w:sz="4" w:space="0" w:color="auto"/>
              <w:left w:val="single" w:sz="4" w:space="0" w:color="auto"/>
              <w:bottom w:val="single" w:sz="2" w:space="0" w:color="000000"/>
              <w:right w:val="single" w:sz="4" w:space="0" w:color="auto"/>
            </w:tcBorders>
            <w:vAlign w:val="center"/>
            <w:hideMark/>
          </w:tcPr>
          <w:p w14:paraId="65BAC8A0" w14:textId="77777777" w:rsidR="00AE1B55" w:rsidRDefault="00AE1B55" w:rsidP="00A52ACA"/>
        </w:tc>
        <w:tc>
          <w:tcPr>
            <w:tcW w:w="349" w:type="dxa"/>
            <w:tcBorders>
              <w:top w:val="single" w:sz="2" w:space="0" w:color="000000"/>
              <w:left w:val="single" w:sz="4" w:space="0" w:color="auto"/>
              <w:bottom w:val="single" w:sz="2" w:space="0" w:color="000000"/>
              <w:right w:val="single" w:sz="4" w:space="0" w:color="auto"/>
            </w:tcBorders>
            <w:hideMark/>
          </w:tcPr>
          <w:p w14:paraId="49AF8721" w14:textId="77777777" w:rsidR="00AE1B55" w:rsidRDefault="00AE1B55" w:rsidP="00A52ACA">
            <w:r>
              <w:t>3</w:t>
            </w:r>
          </w:p>
        </w:tc>
        <w:tc>
          <w:tcPr>
            <w:tcW w:w="5522" w:type="dxa"/>
            <w:tcBorders>
              <w:top w:val="single" w:sz="2" w:space="0" w:color="000000"/>
              <w:left w:val="single" w:sz="4" w:space="0" w:color="auto"/>
              <w:bottom w:val="single" w:sz="2" w:space="0" w:color="000000"/>
              <w:right w:val="single" w:sz="4" w:space="0" w:color="auto"/>
            </w:tcBorders>
          </w:tcPr>
          <w:p w14:paraId="6DDFD121" w14:textId="77777777" w:rsidR="00AE1B55" w:rsidRDefault="00AE1B55" w:rsidP="00A52ACA">
            <w:r>
              <w:t>The approach will result in an increase in household waste locally in the long-term and construction waste in the short-term.</w:t>
            </w:r>
          </w:p>
        </w:tc>
        <w:tc>
          <w:tcPr>
            <w:tcW w:w="1164" w:type="dxa"/>
            <w:tcBorders>
              <w:top w:val="single" w:sz="4" w:space="0" w:color="auto"/>
              <w:left w:val="single" w:sz="4" w:space="0" w:color="auto"/>
              <w:bottom w:val="single" w:sz="4" w:space="0" w:color="auto"/>
              <w:right w:val="single" w:sz="4" w:space="0" w:color="auto"/>
            </w:tcBorders>
            <w:shd w:val="clear" w:color="auto" w:fill="FFC000"/>
          </w:tcPr>
          <w:p w14:paraId="3E66DE84" w14:textId="77777777" w:rsidR="00AE1B55" w:rsidRDefault="00AE1B55" w:rsidP="00A52ACA">
            <w:pPr>
              <w:jc w:val="center"/>
              <w:rPr>
                <w:rFonts w:cstheme="minorHAnsi"/>
                <w:b/>
                <w:sz w:val="32"/>
                <w:szCs w:val="32"/>
              </w:rPr>
            </w:pPr>
            <w:r>
              <w:rPr>
                <w:rFonts w:cstheme="minorHAnsi"/>
                <w:b/>
                <w:sz w:val="32"/>
                <w:szCs w:val="32"/>
              </w:rPr>
              <w:t>-</w:t>
            </w:r>
          </w:p>
        </w:tc>
        <w:tc>
          <w:tcPr>
            <w:tcW w:w="0" w:type="auto"/>
            <w:vMerge/>
            <w:tcBorders>
              <w:top w:val="single" w:sz="4" w:space="0" w:color="auto"/>
              <w:left w:val="single" w:sz="4" w:space="0" w:color="auto"/>
              <w:bottom w:val="single" w:sz="2" w:space="0" w:color="000000"/>
              <w:right w:val="single" w:sz="4" w:space="0" w:color="auto"/>
            </w:tcBorders>
            <w:shd w:val="clear" w:color="auto" w:fill="FF0000"/>
            <w:vAlign w:val="center"/>
            <w:hideMark/>
          </w:tcPr>
          <w:p w14:paraId="0B734DCA"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617BFE12" w14:textId="77777777" w:rsidR="00AE1B55" w:rsidRDefault="00AE1B55" w:rsidP="00A52ACA"/>
        </w:tc>
      </w:tr>
      <w:tr w:rsidR="00AE1B55" w14:paraId="7E45E2DC" w14:textId="77777777" w:rsidTr="00A52ACA">
        <w:trPr>
          <w:trHeight w:val="201"/>
        </w:trPr>
        <w:tc>
          <w:tcPr>
            <w:tcW w:w="0" w:type="auto"/>
            <w:vMerge/>
            <w:tcBorders>
              <w:top w:val="single" w:sz="2" w:space="0" w:color="000000"/>
              <w:left w:val="single" w:sz="4" w:space="0" w:color="auto"/>
              <w:bottom w:val="single" w:sz="2" w:space="0" w:color="000000"/>
              <w:right w:val="single" w:sz="4" w:space="0" w:color="auto"/>
            </w:tcBorders>
            <w:vAlign w:val="center"/>
            <w:hideMark/>
          </w:tcPr>
          <w:p w14:paraId="57AE4AC9"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5477E5F2" w14:textId="77777777" w:rsidR="00AE1B55" w:rsidRDefault="00AE1B55" w:rsidP="00A52ACA"/>
        </w:tc>
        <w:tc>
          <w:tcPr>
            <w:tcW w:w="0" w:type="auto"/>
            <w:vMerge/>
            <w:tcBorders>
              <w:top w:val="single" w:sz="4" w:space="0" w:color="auto"/>
              <w:left w:val="single" w:sz="4" w:space="0" w:color="auto"/>
              <w:bottom w:val="single" w:sz="2" w:space="0" w:color="000000"/>
              <w:right w:val="single" w:sz="4" w:space="0" w:color="auto"/>
            </w:tcBorders>
            <w:vAlign w:val="center"/>
            <w:hideMark/>
          </w:tcPr>
          <w:p w14:paraId="16BD6875" w14:textId="77777777" w:rsidR="00AE1B55" w:rsidRDefault="00AE1B55" w:rsidP="00A52ACA"/>
        </w:tc>
        <w:tc>
          <w:tcPr>
            <w:tcW w:w="0" w:type="auto"/>
            <w:vMerge/>
            <w:tcBorders>
              <w:top w:val="single" w:sz="4" w:space="0" w:color="auto"/>
              <w:left w:val="single" w:sz="4" w:space="0" w:color="auto"/>
              <w:bottom w:val="single" w:sz="2" w:space="0" w:color="000000"/>
              <w:right w:val="single" w:sz="4" w:space="0" w:color="auto"/>
            </w:tcBorders>
            <w:vAlign w:val="center"/>
            <w:hideMark/>
          </w:tcPr>
          <w:p w14:paraId="7B5D076C" w14:textId="77777777" w:rsidR="00AE1B55" w:rsidRDefault="00AE1B55" w:rsidP="00A52ACA"/>
        </w:tc>
        <w:tc>
          <w:tcPr>
            <w:tcW w:w="349" w:type="dxa"/>
            <w:tcBorders>
              <w:top w:val="single" w:sz="2" w:space="0" w:color="000000"/>
              <w:left w:val="single" w:sz="4" w:space="0" w:color="auto"/>
              <w:bottom w:val="single" w:sz="2" w:space="0" w:color="000000"/>
              <w:right w:val="single" w:sz="4" w:space="0" w:color="auto"/>
            </w:tcBorders>
            <w:hideMark/>
          </w:tcPr>
          <w:p w14:paraId="3AF2BFE8" w14:textId="77777777" w:rsidR="00AE1B55" w:rsidRDefault="00AE1B55" w:rsidP="00A52ACA">
            <w:r>
              <w:t>4</w:t>
            </w:r>
          </w:p>
        </w:tc>
        <w:tc>
          <w:tcPr>
            <w:tcW w:w="5522" w:type="dxa"/>
            <w:tcBorders>
              <w:top w:val="single" w:sz="2" w:space="0" w:color="000000"/>
              <w:left w:val="single" w:sz="4" w:space="0" w:color="auto"/>
              <w:bottom w:val="single" w:sz="2" w:space="0" w:color="000000"/>
              <w:right w:val="single" w:sz="4" w:space="0" w:color="auto"/>
            </w:tcBorders>
          </w:tcPr>
          <w:p w14:paraId="0DB902EC" w14:textId="77777777" w:rsidR="00AE1B55" w:rsidRDefault="00AE1B55" w:rsidP="00A52ACA">
            <w:r>
              <w:t>The approach in general will not have an impact on the production of hazardous waste locally.</w:t>
            </w:r>
          </w:p>
        </w:tc>
        <w:tc>
          <w:tcPr>
            <w:tcW w:w="1164" w:type="dxa"/>
            <w:tcBorders>
              <w:top w:val="single" w:sz="4" w:space="0" w:color="auto"/>
              <w:left w:val="single" w:sz="4" w:space="0" w:color="auto"/>
              <w:bottom w:val="single" w:sz="4" w:space="0" w:color="auto"/>
              <w:right w:val="single" w:sz="4" w:space="0" w:color="auto"/>
            </w:tcBorders>
            <w:shd w:val="clear" w:color="auto" w:fill="auto"/>
          </w:tcPr>
          <w:p w14:paraId="0DB1D0D5" w14:textId="77777777" w:rsidR="00AE1B55" w:rsidRDefault="00AE1B55" w:rsidP="00A52ACA">
            <w:pPr>
              <w:jc w:val="center"/>
              <w:rPr>
                <w:rFonts w:cstheme="minorHAnsi"/>
                <w:b/>
                <w:sz w:val="32"/>
                <w:szCs w:val="32"/>
              </w:rPr>
            </w:pPr>
            <w:r>
              <w:rPr>
                <w:rFonts w:cstheme="minorHAnsi"/>
                <w:b/>
                <w:sz w:val="32"/>
                <w:szCs w:val="32"/>
              </w:rPr>
              <w:t>0</w:t>
            </w:r>
          </w:p>
        </w:tc>
        <w:tc>
          <w:tcPr>
            <w:tcW w:w="0" w:type="auto"/>
            <w:vMerge/>
            <w:tcBorders>
              <w:top w:val="single" w:sz="4" w:space="0" w:color="auto"/>
              <w:left w:val="single" w:sz="4" w:space="0" w:color="auto"/>
              <w:bottom w:val="single" w:sz="2" w:space="0" w:color="000000"/>
              <w:right w:val="single" w:sz="4" w:space="0" w:color="auto"/>
            </w:tcBorders>
            <w:shd w:val="clear" w:color="auto" w:fill="FF0000"/>
            <w:vAlign w:val="center"/>
            <w:hideMark/>
          </w:tcPr>
          <w:p w14:paraId="79A53E96"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535EFE12" w14:textId="77777777" w:rsidR="00AE1B55" w:rsidRDefault="00AE1B55" w:rsidP="00A52ACA"/>
        </w:tc>
      </w:tr>
      <w:tr w:rsidR="00AE1B55" w14:paraId="39E54A10" w14:textId="77777777" w:rsidTr="00A52ACA">
        <w:trPr>
          <w:trHeight w:val="201"/>
        </w:trPr>
        <w:tc>
          <w:tcPr>
            <w:tcW w:w="0" w:type="auto"/>
            <w:vMerge/>
            <w:tcBorders>
              <w:top w:val="single" w:sz="2" w:space="0" w:color="000000"/>
              <w:left w:val="single" w:sz="4" w:space="0" w:color="auto"/>
              <w:bottom w:val="single" w:sz="2" w:space="0" w:color="000000"/>
              <w:right w:val="single" w:sz="4" w:space="0" w:color="auto"/>
            </w:tcBorders>
            <w:vAlign w:val="center"/>
            <w:hideMark/>
          </w:tcPr>
          <w:p w14:paraId="5A1D0875"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26DA5822" w14:textId="77777777" w:rsidR="00AE1B55" w:rsidRDefault="00AE1B55" w:rsidP="00A52ACA"/>
        </w:tc>
        <w:tc>
          <w:tcPr>
            <w:tcW w:w="0" w:type="auto"/>
            <w:vMerge/>
            <w:tcBorders>
              <w:top w:val="single" w:sz="4" w:space="0" w:color="auto"/>
              <w:left w:val="single" w:sz="4" w:space="0" w:color="auto"/>
              <w:bottom w:val="single" w:sz="2" w:space="0" w:color="000000"/>
              <w:right w:val="single" w:sz="4" w:space="0" w:color="auto"/>
            </w:tcBorders>
            <w:vAlign w:val="center"/>
            <w:hideMark/>
          </w:tcPr>
          <w:p w14:paraId="2173CBD9" w14:textId="77777777" w:rsidR="00AE1B55" w:rsidRDefault="00AE1B55" w:rsidP="00A52ACA"/>
        </w:tc>
        <w:tc>
          <w:tcPr>
            <w:tcW w:w="0" w:type="auto"/>
            <w:vMerge/>
            <w:tcBorders>
              <w:top w:val="single" w:sz="4" w:space="0" w:color="auto"/>
              <w:left w:val="single" w:sz="4" w:space="0" w:color="auto"/>
              <w:bottom w:val="single" w:sz="2" w:space="0" w:color="000000"/>
              <w:right w:val="single" w:sz="4" w:space="0" w:color="auto"/>
            </w:tcBorders>
            <w:vAlign w:val="center"/>
            <w:hideMark/>
          </w:tcPr>
          <w:p w14:paraId="725FFFD9" w14:textId="77777777" w:rsidR="00AE1B55" w:rsidRDefault="00AE1B55" w:rsidP="00A52ACA"/>
        </w:tc>
        <w:tc>
          <w:tcPr>
            <w:tcW w:w="349" w:type="dxa"/>
            <w:tcBorders>
              <w:top w:val="single" w:sz="2" w:space="0" w:color="000000"/>
              <w:left w:val="single" w:sz="4" w:space="0" w:color="auto"/>
              <w:bottom w:val="single" w:sz="2" w:space="0" w:color="000000"/>
              <w:right w:val="single" w:sz="4" w:space="0" w:color="auto"/>
            </w:tcBorders>
            <w:shd w:val="clear" w:color="auto" w:fill="auto"/>
            <w:hideMark/>
          </w:tcPr>
          <w:p w14:paraId="67E714A0" w14:textId="77777777" w:rsidR="00AE1B55" w:rsidRDefault="00AE1B55" w:rsidP="00A52ACA">
            <w:r>
              <w:t>5</w:t>
            </w:r>
          </w:p>
        </w:tc>
        <w:tc>
          <w:tcPr>
            <w:tcW w:w="5522" w:type="dxa"/>
            <w:tcBorders>
              <w:top w:val="single" w:sz="2" w:space="0" w:color="000000"/>
              <w:left w:val="single" w:sz="4" w:space="0" w:color="auto"/>
              <w:bottom w:val="single" w:sz="2" w:space="0" w:color="000000"/>
              <w:right w:val="single" w:sz="4" w:space="0" w:color="auto"/>
            </w:tcBorders>
            <w:shd w:val="clear" w:color="auto" w:fill="auto"/>
          </w:tcPr>
          <w:p w14:paraId="270F3470" w14:textId="77777777" w:rsidR="00AE1B55" w:rsidRDefault="00AE1B55" w:rsidP="00A52ACA">
            <w:r w:rsidRPr="002E6745">
              <w:t xml:space="preserve">A small section of the land is question is classified as </w:t>
            </w:r>
            <w:r>
              <w:t>G</w:t>
            </w:r>
            <w:r w:rsidRPr="002E6745">
              <w:t>rade 3 agricultural land</w:t>
            </w:r>
            <w:r>
              <w:t xml:space="preserve"> -</w:t>
            </w:r>
            <w:r w:rsidRPr="002E6745">
              <w:t xml:space="preserve"> none is identified as </w:t>
            </w:r>
            <w:r>
              <w:t>Grades</w:t>
            </w:r>
            <w:r w:rsidRPr="002E6745">
              <w:t xml:space="preserve"> 1 or 2. The majority of land is classified as </w:t>
            </w:r>
            <w:r>
              <w:t>G</w:t>
            </w:r>
            <w:r w:rsidRPr="002E6745">
              <w:t xml:space="preserve">rade 4. Data is not available at this time for all of Erewash to separate </w:t>
            </w:r>
            <w:r>
              <w:t>G</w:t>
            </w:r>
            <w:r w:rsidRPr="002E6745">
              <w:t xml:space="preserve">rades 3a and 3b. As </w:t>
            </w:r>
            <w:r>
              <w:t>G</w:t>
            </w:r>
            <w:r w:rsidRPr="002E6745">
              <w:t xml:space="preserve">rade 3a is classified as ‘Best and Most Versatile’ (BMV), there is the potential that the approach will fail to protect BMV agricultural land entirely therefore. </w:t>
            </w:r>
          </w:p>
        </w:tc>
        <w:tc>
          <w:tcPr>
            <w:tcW w:w="1164" w:type="dxa"/>
            <w:tcBorders>
              <w:top w:val="single" w:sz="4" w:space="0" w:color="auto"/>
              <w:left w:val="single" w:sz="4" w:space="0" w:color="auto"/>
              <w:bottom w:val="single" w:sz="4" w:space="0" w:color="auto"/>
              <w:right w:val="single" w:sz="4" w:space="0" w:color="auto"/>
            </w:tcBorders>
            <w:shd w:val="clear" w:color="auto" w:fill="FFC000"/>
          </w:tcPr>
          <w:p w14:paraId="0D5B7F43" w14:textId="77777777" w:rsidR="00AE1B55" w:rsidRDefault="00AE1B55" w:rsidP="00A52ACA">
            <w:pPr>
              <w:jc w:val="center"/>
              <w:rPr>
                <w:rFonts w:cstheme="minorHAnsi"/>
                <w:b/>
                <w:sz w:val="32"/>
                <w:szCs w:val="32"/>
              </w:rPr>
            </w:pPr>
          </w:p>
          <w:p w14:paraId="0A2DE743" w14:textId="77777777" w:rsidR="00AE1B55" w:rsidRDefault="00AE1B55" w:rsidP="00A52ACA">
            <w:pPr>
              <w:jc w:val="center"/>
              <w:rPr>
                <w:rFonts w:cstheme="minorHAnsi"/>
                <w:b/>
                <w:sz w:val="32"/>
                <w:szCs w:val="32"/>
              </w:rPr>
            </w:pPr>
          </w:p>
          <w:p w14:paraId="1E0DB87A" w14:textId="77777777" w:rsidR="00AE1B55" w:rsidRDefault="00AE1B55" w:rsidP="00A52ACA">
            <w:pPr>
              <w:jc w:val="center"/>
              <w:rPr>
                <w:rFonts w:cstheme="minorHAnsi"/>
                <w:b/>
                <w:sz w:val="32"/>
                <w:szCs w:val="32"/>
              </w:rPr>
            </w:pPr>
            <w:r>
              <w:rPr>
                <w:rFonts w:cstheme="minorHAnsi"/>
                <w:b/>
                <w:sz w:val="32"/>
                <w:szCs w:val="32"/>
              </w:rPr>
              <w:t>-</w:t>
            </w:r>
          </w:p>
        </w:tc>
        <w:tc>
          <w:tcPr>
            <w:tcW w:w="0" w:type="auto"/>
            <w:vMerge/>
            <w:tcBorders>
              <w:top w:val="single" w:sz="4" w:space="0" w:color="auto"/>
              <w:left w:val="single" w:sz="4" w:space="0" w:color="auto"/>
              <w:bottom w:val="single" w:sz="2" w:space="0" w:color="000000"/>
              <w:right w:val="single" w:sz="4" w:space="0" w:color="auto"/>
            </w:tcBorders>
            <w:shd w:val="clear" w:color="auto" w:fill="FF0000"/>
            <w:vAlign w:val="center"/>
            <w:hideMark/>
          </w:tcPr>
          <w:p w14:paraId="0F6AF092"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149BD920" w14:textId="77777777" w:rsidR="00AE1B55" w:rsidRDefault="00AE1B55" w:rsidP="00A52ACA"/>
        </w:tc>
      </w:tr>
      <w:tr w:rsidR="00AE1B55" w14:paraId="137D23A9" w14:textId="77777777" w:rsidTr="00A52ACA">
        <w:trPr>
          <w:trHeight w:val="201"/>
        </w:trPr>
        <w:tc>
          <w:tcPr>
            <w:tcW w:w="0" w:type="auto"/>
            <w:vMerge/>
            <w:tcBorders>
              <w:top w:val="single" w:sz="2" w:space="0" w:color="000000"/>
              <w:left w:val="single" w:sz="4" w:space="0" w:color="auto"/>
              <w:bottom w:val="single" w:sz="2" w:space="0" w:color="000000"/>
              <w:right w:val="single" w:sz="4" w:space="0" w:color="auto"/>
            </w:tcBorders>
            <w:vAlign w:val="center"/>
            <w:hideMark/>
          </w:tcPr>
          <w:p w14:paraId="2C570C73"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228559F1" w14:textId="77777777" w:rsidR="00AE1B55" w:rsidRDefault="00AE1B55" w:rsidP="00A52ACA"/>
        </w:tc>
        <w:tc>
          <w:tcPr>
            <w:tcW w:w="0" w:type="auto"/>
            <w:vMerge/>
            <w:tcBorders>
              <w:top w:val="single" w:sz="4" w:space="0" w:color="auto"/>
              <w:left w:val="single" w:sz="4" w:space="0" w:color="auto"/>
              <w:bottom w:val="single" w:sz="2" w:space="0" w:color="000000"/>
              <w:right w:val="single" w:sz="4" w:space="0" w:color="auto"/>
            </w:tcBorders>
            <w:vAlign w:val="center"/>
            <w:hideMark/>
          </w:tcPr>
          <w:p w14:paraId="70D834EF" w14:textId="77777777" w:rsidR="00AE1B55" w:rsidRDefault="00AE1B55" w:rsidP="00A52ACA"/>
        </w:tc>
        <w:tc>
          <w:tcPr>
            <w:tcW w:w="0" w:type="auto"/>
            <w:vMerge/>
            <w:tcBorders>
              <w:top w:val="single" w:sz="4" w:space="0" w:color="auto"/>
              <w:left w:val="single" w:sz="4" w:space="0" w:color="auto"/>
              <w:bottom w:val="single" w:sz="2" w:space="0" w:color="000000"/>
              <w:right w:val="single" w:sz="4" w:space="0" w:color="auto"/>
            </w:tcBorders>
            <w:vAlign w:val="center"/>
            <w:hideMark/>
          </w:tcPr>
          <w:p w14:paraId="3173B27B" w14:textId="77777777" w:rsidR="00AE1B55" w:rsidRDefault="00AE1B55" w:rsidP="00A52ACA"/>
        </w:tc>
        <w:tc>
          <w:tcPr>
            <w:tcW w:w="349" w:type="dxa"/>
            <w:tcBorders>
              <w:top w:val="single" w:sz="2" w:space="0" w:color="000000"/>
              <w:left w:val="single" w:sz="4" w:space="0" w:color="auto"/>
              <w:bottom w:val="single" w:sz="2" w:space="0" w:color="000000"/>
              <w:right w:val="single" w:sz="4" w:space="0" w:color="auto"/>
            </w:tcBorders>
            <w:hideMark/>
          </w:tcPr>
          <w:p w14:paraId="3E92E3B0" w14:textId="77777777" w:rsidR="00AE1B55" w:rsidRDefault="00AE1B55" w:rsidP="00A52ACA">
            <w:r>
              <w:t>6</w:t>
            </w:r>
          </w:p>
        </w:tc>
        <w:tc>
          <w:tcPr>
            <w:tcW w:w="5522" w:type="dxa"/>
            <w:tcBorders>
              <w:top w:val="single" w:sz="2" w:space="0" w:color="000000"/>
              <w:left w:val="single" w:sz="4" w:space="0" w:color="auto"/>
              <w:bottom w:val="single" w:sz="2" w:space="0" w:color="000000"/>
              <w:right w:val="single" w:sz="4" w:space="0" w:color="auto"/>
            </w:tcBorders>
          </w:tcPr>
          <w:p w14:paraId="2435A9F6" w14:textId="77777777" w:rsidR="00AE1B55" w:rsidRDefault="00AE1B55" w:rsidP="00A52ACA">
            <w:r>
              <w:t>Implementation of the approach relies predominantly on the use of greenfield land and therefore will result in its loss, not the prevention of it.</w:t>
            </w:r>
          </w:p>
        </w:tc>
        <w:tc>
          <w:tcPr>
            <w:tcW w:w="1164" w:type="dxa"/>
            <w:tcBorders>
              <w:top w:val="single" w:sz="4" w:space="0" w:color="auto"/>
              <w:left w:val="single" w:sz="4" w:space="0" w:color="auto"/>
              <w:bottom w:val="single" w:sz="2" w:space="0" w:color="000000"/>
              <w:right w:val="single" w:sz="4" w:space="0" w:color="auto"/>
            </w:tcBorders>
            <w:shd w:val="clear" w:color="auto" w:fill="FF0000"/>
          </w:tcPr>
          <w:p w14:paraId="39C5FFBC" w14:textId="77777777" w:rsidR="00AE1B55" w:rsidRDefault="00AE1B55" w:rsidP="00A52ACA">
            <w:pPr>
              <w:jc w:val="center"/>
              <w:rPr>
                <w:rFonts w:cstheme="minorHAnsi"/>
                <w:b/>
                <w:sz w:val="32"/>
                <w:szCs w:val="32"/>
              </w:rPr>
            </w:pPr>
            <w:r>
              <w:rPr>
                <w:rFonts w:cstheme="minorHAnsi"/>
                <w:b/>
                <w:sz w:val="32"/>
                <w:szCs w:val="32"/>
              </w:rPr>
              <w:t>--</w:t>
            </w:r>
          </w:p>
        </w:tc>
        <w:tc>
          <w:tcPr>
            <w:tcW w:w="0" w:type="auto"/>
            <w:vMerge/>
            <w:tcBorders>
              <w:top w:val="single" w:sz="4" w:space="0" w:color="auto"/>
              <w:left w:val="single" w:sz="4" w:space="0" w:color="auto"/>
              <w:bottom w:val="single" w:sz="2" w:space="0" w:color="000000"/>
              <w:right w:val="single" w:sz="4" w:space="0" w:color="auto"/>
            </w:tcBorders>
            <w:shd w:val="clear" w:color="auto" w:fill="FF0000"/>
            <w:vAlign w:val="center"/>
            <w:hideMark/>
          </w:tcPr>
          <w:p w14:paraId="7BF0A011"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5939A509" w14:textId="77777777" w:rsidR="00AE1B55" w:rsidRDefault="00AE1B55" w:rsidP="00A52ACA"/>
        </w:tc>
      </w:tr>
    </w:tbl>
    <w:p w14:paraId="203274CE" w14:textId="77777777" w:rsidR="00AE1B55" w:rsidRDefault="00AE1B55" w:rsidP="00162B81">
      <w:pPr>
        <w:tabs>
          <w:tab w:val="left" w:pos="4995"/>
        </w:tabs>
      </w:pPr>
    </w:p>
    <w:p w14:paraId="66D434DE" w14:textId="77777777" w:rsidR="00AE1B55" w:rsidRDefault="00AE1B55" w:rsidP="00162B81">
      <w:pPr>
        <w:tabs>
          <w:tab w:val="left" w:pos="4995"/>
        </w:tabs>
      </w:pPr>
    </w:p>
    <w:p w14:paraId="6DFC1783" w14:textId="77777777" w:rsidR="00AE1B55" w:rsidRDefault="00AE1B55" w:rsidP="00162B81">
      <w:pPr>
        <w:tabs>
          <w:tab w:val="left" w:pos="4995"/>
        </w:tabs>
      </w:pPr>
    </w:p>
    <w:p w14:paraId="6CC1017E" w14:textId="07F9F884" w:rsidR="00AE1B55" w:rsidRPr="00A14891" w:rsidRDefault="00AE1B55" w:rsidP="00162B81">
      <w:pPr>
        <w:tabs>
          <w:tab w:val="left" w:pos="4995"/>
        </w:tabs>
        <w:rPr>
          <w:b/>
          <w:i/>
        </w:rPr>
      </w:pPr>
      <w:r w:rsidRPr="00A14891">
        <w:rPr>
          <w:b/>
          <w:i/>
        </w:rPr>
        <w:lastRenderedPageBreak/>
        <w:t>Table 11</w:t>
      </w:r>
      <w:r w:rsidR="00A14891" w:rsidRPr="00A14891">
        <w:rPr>
          <w:b/>
          <w:i/>
        </w:rPr>
        <w:t>. Option G – Extension of the villages into the Green Belt</w:t>
      </w:r>
    </w:p>
    <w:tbl>
      <w:tblPr>
        <w:tblStyle w:val="TableGrid"/>
        <w:tblW w:w="0" w:type="auto"/>
        <w:tblLook w:val="04A0" w:firstRow="1" w:lastRow="0" w:firstColumn="1" w:lastColumn="0" w:noHBand="0" w:noVBand="1"/>
      </w:tblPr>
      <w:tblGrid>
        <w:gridCol w:w="488"/>
        <w:gridCol w:w="1942"/>
        <w:gridCol w:w="440"/>
        <w:gridCol w:w="1738"/>
        <w:gridCol w:w="349"/>
        <w:gridCol w:w="5522"/>
        <w:gridCol w:w="1164"/>
        <w:gridCol w:w="1172"/>
        <w:gridCol w:w="1133"/>
      </w:tblGrid>
      <w:tr w:rsidR="00AE1B55" w14:paraId="38CD7276" w14:textId="77777777" w:rsidTr="00A52ACA">
        <w:trPr>
          <w:trHeight w:val="311"/>
        </w:trPr>
        <w:tc>
          <w:tcPr>
            <w:tcW w:w="2430" w:type="dxa"/>
            <w:gridSpan w:val="2"/>
            <w:vMerge w:val="restart"/>
            <w:tcBorders>
              <w:top w:val="single" w:sz="4" w:space="0" w:color="auto"/>
              <w:left w:val="single" w:sz="4" w:space="0" w:color="auto"/>
              <w:bottom w:val="single" w:sz="2" w:space="0" w:color="000000"/>
              <w:right w:val="single" w:sz="4" w:space="0" w:color="auto"/>
            </w:tcBorders>
            <w:hideMark/>
          </w:tcPr>
          <w:p w14:paraId="5866B873" w14:textId="77777777" w:rsidR="00AE1B55" w:rsidRDefault="00AE1B55" w:rsidP="00A52ACA">
            <w:r>
              <w:t>OPTIONS</w:t>
            </w:r>
          </w:p>
        </w:tc>
        <w:tc>
          <w:tcPr>
            <w:tcW w:w="8049" w:type="dxa"/>
            <w:gridSpan w:val="4"/>
            <w:tcBorders>
              <w:top w:val="single" w:sz="4" w:space="0" w:color="auto"/>
              <w:left w:val="single" w:sz="4" w:space="0" w:color="auto"/>
              <w:bottom w:val="single" w:sz="4" w:space="0" w:color="auto"/>
              <w:right w:val="single" w:sz="4" w:space="0" w:color="auto"/>
            </w:tcBorders>
            <w:hideMark/>
          </w:tcPr>
          <w:p w14:paraId="77BEF15C" w14:textId="77777777" w:rsidR="00AE1B55" w:rsidRDefault="00AE1B55" w:rsidP="00A52ACA">
            <w:pPr>
              <w:jc w:val="center"/>
            </w:pPr>
            <w:r>
              <w:t>PERFORMANCE</w:t>
            </w:r>
          </w:p>
        </w:tc>
        <w:tc>
          <w:tcPr>
            <w:tcW w:w="3469" w:type="dxa"/>
            <w:gridSpan w:val="3"/>
            <w:tcBorders>
              <w:top w:val="single" w:sz="4" w:space="0" w:color="auto"/>
              <w:left w:val="single" w:sz="4" w:space="0" w:color="auto"/>
              <w:bottom w:val="single" w:sz="4" w:space="0" w:color="auto"/>
              <w:right w:val="single" w:sz="4" w:space="0" w:color="auto"/>
            </w:tcBorders>
            <w:hideMark/>
          </w:tcPr>
          <w:p w14:paraId="733E519A" w14:textId="77777777" w:rsidR="00AE1B55" w:rsidRDefault="00AE1B55" w:rsidP="00A52ACA">
            <w:pPr>
              <w:jc w:val="center"/>
            </w:pPr>
            <w:r>
              <w:t>RATINGS</w:t>
            </w:r>
          </w:p>
        </w:tc>
      </w:tr>
      <w:tr w:rsidR="00AE1B55" w14:paraId="19BADAC0" w14:textId="77777777" w:rsidTr="00A52ACA">
        <w:trPr>
          <w:trHeight w:val="497"/>
        </w:trPr>
        <w:tc>
          <w:tcPr>
            <w:tcW w:w="0" w:type="auto"/>
            <w:gridSpan w:val="2"/>
            <w:vMerge/>
            <w:tcBorders>
              <w:top w:val="single" w:sz="4" w:space="0" w:color="auto"/>
              <w:left w:val="single" w:sz="4" w:space="0" w:color="auto"/>
              <w:bottom w:val="single" w:sz="2" w:space="0" w:color="000000"/>
              <w:right w:val="single" w:sz="4" w:space="0" w:color="auto"/>
            </w:tcBorders>
            <w:vAlign w:val="center"/>
            <w:hideMark/>
          </w:tcPr>
          <w:p w14:paraId="3CACF9E6" w14:textId="77777777" w:rsidR="00AE1B55" w:rsidRDefault="00AE1B55" w:rsidP="00A52ACA"/>
        </w:tc>
        <w:tc>
          <w:tcPr>
            <w:tcW w:w="2178" w:type="dxa"/>
            <w:gridSpan w:val="2"/>
            <w:tcBorders>
              <w:top w:val="single" w:sz="4" w:space="0" w:color="auto"/>
              <w:left w:val="single" w:sz="4" w:space="0" w:color="auto"/>
              <w:bottom w:val="single" w:sz="2" w:space="0" w:color="000000"/>
              <w:right w:val="single" w:sz="4" w:space="0" w:color="auto"/>
            </w:tcBorders>
            <w:hideMark/>
          </w:tcPr>
          <w:p w14:paraId="52FBCF02" w14:textId="77777777" w:rsidR="00AE1B55" w:rsidRDefault="00AE1B55" w:rsidP="00A52ACA">
            <w:r>
              <w:t>SA OBJECTIVE</w:t>
            </w:r>
          </w:p>
        </w:tc>
        <w:tc>
          <w:tcPr>
            <w:tcW w:w="5871" w:type="dxa"/>
            <w:gridSpan w:val="2"/>
            <w:tcBorders>
              <w:top w:val="single" w:sz="4" w:space="0" w:color="auto"/>
              <w:left w:val="single" w:sz="4" w:space="0" w:color="auto"/>
              <w:bottom w:val="single" w:sz="2" w:space="0" w:color="000000"/>
              <w:right w:val="single" w:sz="4" w:space="0" w:color="auto"/>
            </w:tcBorders>
            <w:hideMark/>
          </w:tcPr>
          <w:p w14:paraId="2141737E" w14:textId="77777777" w:rsidR="00AE1B55" w:rsidRDefault="00AE1B55" w:rsidP="00A52ACA">
            <w:r>
              <w:t>POLICY CRITERIA QUESTIONS</w:t>
            </w:r>
          </w:p>
        </w:tc>
        <w:tc>
          <w:tcPr>
            <w:tcW w:w="1164" w:type="dxa"/>
            <w:tcBorders>
              <w:top w:val="single" w:sz="4" w:space="0" w:color="auto"/>
              <w:left w:val="single" w:sz="4" w:space="0" w:color="auto"/>
              <w:bottom w:val="single" w:sz="2" w:space="0" w:color="000000"/>
              <w:right w:val="single" w:sz="4" w:space="0" w:color="auto"/>
            </w:tcBorders>
            <w:hideMark/>
          </w:tcPr>
          <w:p w14:paraId="66F87499" w14:textId="77777777" w:rsidR="00AE1B55" w:rsidRDefault="00AE1B55" w:rsidP="00A52ACA">
            <w:r>
              <w:t>CRITERIA QUESTION</w:t>
            </w:r>
          </w:p>
        </w:tc>
        <w:tc>
          <w:tcPr>
            <w:tcW w:w="1172" w:type="dxa"/>
            <w:tcBorders>
              <w:top w:val="single" w:sz="4" w:space="0" w:color="auto"/>
              <w:left w:val="single" w:sz="4" w:space="0" w:color="auto"/>
              <w:bottom w:val="single" w:sz="2" w:space="0" w:color="000000"/>
              <w:right w:val="single" w:sz="4" w:space="0" w:color="auto"/>
            </w:tcBorders>
            <w:hideMark/>
          </w:tcPr>
          <w:p w14:paraId="649E0AE4" w14:textId="77777777" w:rsidR="00AE1B55" w:rsidRDefault="00AE1B55" w:rsidP="00A52ACA">
            <w:r>
              <w:t>OBJECTIVE</w:t>
            </w:r>
          </w:p>
        </w:tc>
        <w:tc>
          <w:tcPr>
            <w:tcW w:w="1133" w:type="dxa"/>
            <w:tcBorders>
              <w:top w:val="single" w:sz="4" w:space="0" w:color="auto"/>
              <w:left w:val="single" w:sz="4" w:space="0" w:color="auto"/>
              <w:bottom w:val="single" w:sz="2" w:space="0" w:color="000000"/>
              <w:right w:val="single" w:sz="4" w:space="0" w:color="auto"/>
            </w:tcBorders>
            <w:hideMark/>
          </w:tcPr>
          <w:p w14:paraId="1E14A997" w14:textId="58DD34B7" w:rsidR="00AE1B55" w:rsidRDefault="00AE1B55" w:rsidP="00A52ACA"/>
        </w:tc>
      </w:tr>
      <w:tr w:rsidR="00AE1B55" w14:paraId="5C270A09" w14:textId="77777777" w:rsidTr="00A52ACA">
        <w:trPr>
          <w:trHeight w:val="61"/>
        </w:trPr>
        <w:tc>
          <w:tcPr>
            <w:tcW w:w="488" w:type="dxa"/>
            <w:vMerge w:val="restart"/>
            <w:tcBorders>
              <w:top w:val="single" w:sz="2" w:space="0" w:color="000000"/>
              <w:left w:val="single" w:sz="4" w:space="0" w:color="auto"/>
              <w:bottom w:val="single" w:sz="2" w:space="0" w:color="000000"/>
              <w:right w:val="single" w:sz="4" w:space="0" w:color="auto"/>
            </w:tcBorders>
            <w:hideMark/>
          </w:tcPr>
          <w:p w14:paraId="3066C9DF" w14:textId="77777777" w:rsidR="00AE1B55" w:rsidRDefault="00AE1B55" w:rsidP="00A52ACA">
            <w:r>
              <w:t>G</w:t>
            </w:r>
          </w:p>
        </w:tc>
        <w:tc>
          <w:tcPr>
            <w:tcW w:w="1942" w:type="dxa"/>
            <w:vMerge w:val="restart"/>
            <w:tcBorders>
              <w:top w:val="single" w:sz="2" w:space="0" w:color="000000"/>
              <w:left w:val="single" w:sz="4" w:space="0" w:color="auto"/>
              <w:bottom w:val="single" w:sz="2" w:space="0" w:color="000000"/>
              <w:right w:val="single" w:sz="4" w:space="0" w:color="auto"/>
            </w:tcBorders>
            <w:hideMark/>
          </w:tcPr>
          <w:p w14:paraId="725B4CD8" w14:textId="77777777" w:rsidR="00AE1B55" w:rsidRDefault="00AE1B55" w:rsidP="00A52ACA">
            <w:r>
              <w:t>Extension of the villages into the Green Belt</w:t>
            </w:r>
          </w:p>
        </w:tc>
        <w:tc>
          <w:tcPr>
            <w:tcW w:w="440" w:type="dxa"/>
            <w:vMerge w:val="restart"/>
            <w:tcBorders>
              <w:top w:val="single" w:sz="2" w:space="0" w:color="000000"/>
              <w:left w:val="single" w:sz="4" w:space="0" w:color="auto"/>
              <w:bottom w:val="single" w:sz="4" w:space="0" w:color="auto"/>
              <w:right w:val="single" w:sz="4" w:space="0" w:color="auto"/>
            </w:tcBorders>
            <w:hideMark/>
          </w:tcPr>
          <w:p w14:paraId="339FFCB2" w14:textId="77777777" w:rsidR="00AE1B55" w:rsidRDefault="00AE1B55" w:rsidP="00A52ACA">
            <w:r>
              <w:t>1</w:t>
            </w:r>
          </w:p>
        </w:tc>
        <w:tc>
          <w:tcPr>
            <w:tcW w:w="1738" w:type="dxa"/>
            <w:vMerge w:val="restart"/>
            <w:tcBorders>
              <w:top w:val="single" w:sz="2" w:space="0" w:color="000000"/>
              <w:left w:val="single" w:sz="4" w:space="0" w:color="auto"/>
              <w:bottom w:val="single" w:sz="4" w:space="0" w:color="auto"/>
              <w:right w:val="single" w:sz="4" w:space="0" w:color="auto"/>
            </w:tcBorders>
            <w:hideMark/>
          </w:tcPr>
          <w:p w14:paraId="1BAE06D1" w14:textId="77777777" w:rsidR="00AE1B55" w:rsidRDefault="00AE1B55" w:rsidP="00A52ACA">
            <w:r>
              <w:t>Housing</w:t>
            </w:r>
          </w:p>
        </w:tc>
        <w:tc>
          <w:tcPr>
            <w:tcW w:w="349" w:type="dxa"/>
            <w:tcBorders>
              <w:top w:val="single" w:sz="2" w:space="0" w:color="000000"/>
              <w:left w:val="single" w:sz="4" w:space="0" w:color="auto"/>
              <w:bottom w:val="single" w:sz="4" w:space="0" w:color="auto"/>
              <w:right w:val="single" w:sz="4" w:space="0" w:color="auto"/>
            </w:tcBorders>
            <w:hideMark/>
          </w:tcPr>
          <w:p w14:paraId="7E4844B5" w14:textId="77777777" w:rsidR="00AE1B55" w:rsidRDefault="00AE1B55" w:rsidP="00A52ACA">
            <w:r>
              <w:t>1</w:t>
            </w:r>
          </w:p>
        </w:tc>
        <w:tc>
          <w:tcPr>
            <w:tcW w:w="5522" w:type="dxa"/>
            <w:tcBorders>
              <w:top w:val="single" w:sz="2" w:space="0" w:color="000000"/>
              <w:left w:val="single" w:sz="4" w:space="0" w:color="auto"/>
              <w:bottom w:val="single" w:sz="4" w:space="0" w:color="auto"/>
              <w:right w:val="single" w:sz="4" w:space="0" w:color="auto"/>
            </w:tcBorders>
          </w:tcPr>
          <w:p w14:paraId="3580CA37" w14:textId="77777777" w:rsidR="00AE1B55" w:rsidRDefault="00AE1B55" w:rsidP="00A52ACA">
            <w:r>
              <w:t xml:space="preserve">This approach has the potential to accommodate a relatively significant amount of growth, giving rise to a notable positive impact on local affordability by contributing to meeting demand. The range of types of dwellings likely to be accommodated on the sites amounting to this approach will be limited. Landscape sensitivities which equally apply to within villages as to outside them will have a restrictive impact on design possibilities and is likely to rule out or severely limit the scope for flatted development, for example. By their geographical location such sites will also be situated further from facilities and services that may be provided by the villages, further limiting their ability to accommodate for a wide range of social groups; for example those who do not have access to a private car. In view of the above, this approach will have a limiting impact on diversifying the range of accommodation available within the Borough to different social groups, but a positive one nonetheless by virtue of helping to meet general demand. </w:t>
            </w:r>
          </w:p>
        </w:tc>
        <w:tc>
          <w:tcPr>
            <w:tcW w:w="1164" w:type="dxa"/>
            <w:tcBorders>
              <w:top w:val="single" w:sz="2" w:space="0" w:color="000000"/>
              <w:left w:val="single" w:sz="4" w:space="0" w:color="auto"/>
              <w:bottom w:val="single" w:sz="4" w:space="0" w:color="auto"/>
              <w:right w:val="single" w:sz="4" w:space="0" w:color="auto"/>
            </w:tcBorders>
            <w:shd w:val="clear" w:color="auto" w:fill="92D050"/>
          </w:tcPr>
          <w:p w14:paraId="28DA8091" w14:textId="77777777" w:rsidR="00AE1B55" w:rsidRDefault="00AE1B55" w:rsidP="00A52ACA">
            <w:pPr>
              <w:jc w:val="center"/>
              <w:rPr>
                <w:rFonts w:cstheme="minorHAnsi"/>
                <w:b/>
                <w:sz w:val="32"/>
                <w:szCs w:val="32"/>
              </w:rPr>
            </w:pPr>
          </w:p>
          <w:p w14:paraId="6182F352" w14:textId="77777777" w:rsidR="00AE1B55" w:rsidRDefault="00AE1B55" w:rsidP="00A52ACA">
            <w:pPr>
              <w:jc w:val="center"/>
              <w:rPr>
                <w:rFonts w:cstheme="minorHAnsi"/>
                <w:b/>
                <w:sz w:val="32"/>
                <w:szCs w:val="32"/>
              </w:rPr>
            </w:pPr>
          </w:p>
          <w:p w14:paraId="77BD76EA" w14:textId="77777777" w:rsidR="00AE1B55" w:rsidRDefault="00AE1B55" w:rsidP="00A52ACA">
            <w:pPr>
              <w:jc w:val="center"/>
              <w:rPr>
                <w:rFonts w:cstheme="minorHAnsi"/>
                <w:b/>
                <w:sz w:val="32"/>
                <w:szCs w:val="32"/>
              </w:rPr>
            </w:pPr>
          </w:p>
          <w:p w14:paraId="3A87DEF4" w14:textId="77777777" w:rsidR="00AE1B55" w:rsidRDefault="00AE1B55" w:rsidP="00A52ACA">
            <w:pPr>
              <w:jc w:val="center"/>
              <w:rPr>
                <w:rFonts w:cstheme="minorHAnsi"/>
                <w:b/>
                <w:sz w:val="32"/>
                <w:szCs w:val="32"/>
              </w:rPr>
            </w:pPr>
          </w:p>
          <w:p w14:paraId="0980F882" w14:textId="77777777" w:rsidR="00AE1B55" w:rsidRDefault="00AE1B55" w:rsidP="00A52ACA">
            <w:pPr>
              <w:jc w:val="center"/>
              <w:rPr>
                <w:rFonts w:cstheme="minorHAnsi"/>
                <w:b/>
                <w:sz w:val="32"/>
                <w:szCs w:val="32"/>
              </w:rPr>
            </w:pPr>
          </w:p>
          <w:p w14:paraId="33CA39BE" w14:textId="77777777" w:rsidR="00AE1B55" w:rsidRDefault="00AE1B55" w:rsidP="00A52ACA">
            <w:pPr>
              <w:jc w:val="center"/>
              <w:rPr>
                <w:rFonts w:cstheme="minorHAnsi"/>
                <w:b/>
                <w:sz w:val="32"/>
                <w:szCs w:val="32"/>
              </w:rPr>
            </w:pPr>
            <w:r>
              <w:rPr>
                <w:rFonts w:cstheme="minorHAnsi"/>
                <w:b/>
                <w:sz w:val="32"/>
                <w:szCs w:val="32"/>
              </w:rPr>
              <w:t>+</w:t>
            </w:r>
          </w:p>
        </w:tc>
        <w:tc>
          <w:tcPr>
            <w:tcW w:w="1172" w:type="dxa"/>
            <w:vMerge w:val="restart"/>
            <w:tcBorders>
              <w:top w:val="single" w:sz="2" w:space="0" w:color="000000"/>
              <w:left w:val="single" w:sz="4" w:space="0" w:color="auto"/>
              <w:bottom w:val="single" w:sz="4" w:space="0" w:color="auto"/>
              <w:right w:val="single" w:sz="4" w:space="0" w:color="auto"/>
            </w:tcBorders>
            <w:shd w:val="clear" w:color="auto" w:fill="92D050"/>
          </w:tcPr>
          <w:p w14:paraId="7015EF6F" w14:textId="77777777" w:rsidR="00AE1B55" w:rsidRDefault="00AE1B55" w:rsidP="00A52ACA">
            <w:pPr>
              <w:jc w:val="center"/>
            </w:pPr>
            <w:r>
              <w:rPr>
                <w:rFonts w:cstheme="minorHAnsi"/>
                <w:b/>
                <w:sz w:val="32"/>
                <w:szCs w:val="32"/>
              </w:rPr>
              <w:t>+</w:t>
            </w:r>
          </w:p>
        </w:tc>
        <w:tc>
          <w:tcPr>
            <w:tcW w:w="1133" w:type="dxa"/>
            <w:vMerge w:val="restart"/>
            <w:tcBorders>
              <w:top w:val="single" w:sz="2" w:space="0" w:color="000000"/>
              <w:left w:val="single" w:sz="4" w:space="0" w:color="auto"/>
              <w:bottom w:val="single" w:sz="2" w:space="0" w:color="000000"/>
              <w:right w:val="single" w:sz="4" w:space="0" w:color="auto"/>
            </w:tcBorders>
          </w:tcPr>
          <w:p w14:paraId="148F651F" w14:textId="77777777" w:rsidR="00AE1B55" w:rsidRDefault="00AE1B55" w:rsidP="00A52ACA"/>
        </w:tc>
      </w:tr>
      <w:tr w:rsidR="00AE1B55" w14:paraId="6CB5E884" w14:textId="77777777" w:rsidTr="00A52ACA">
        <w:trPr>
          <w:trHeight w:val="60"/>
        </w:trPr>
        <w:tc>
          <w:tcPr>
            <w:tcW w:w="0" w:type="auto"/>
            <w:vMerge/>
            <w:tcBorders>
              <w:top w:val="single" w:sz="2" w:space="0" w:color="000000"/>
              <w:left w:val="single" w:sz="4" w:space="0" w:color="auto"/>
              <w:bottom w:val="single" w:sz="2" w:space="0" w:color="000000"/>
              <w:right w:val="single" w:sz="4" w:space="0" w:color="auto"/>
            </w:tcBorders>
            <w:vAlign w:val="center"/>
            <w:hideMark/>
          </w:tcPr>
          <w:p w14:paraId="60B8E8D0"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30C862D5" w14:textId="77777777" w:rsidR="00AE1B55" w:rsidRDefault="00AE1B55" w:rsidP="00A52ACA"/>
        </w:tc>
        <w:tc>
          <w:tcPr>
            <w:tcW w:w="0" w:type="auto"/>
            <w:vMerge/>
            <w:tcBorders>
              <w:top w:val="single" w:sz="2" w:space="0" w:color="000000"/>
              <w:left w:val="single" w:sz="4" w:space="0" w:color="auto"/>
              <w:bottom w:val="single" w:sz="4" w:space="0" w:color="auto"/>
              <w:right w:val="single" w:sz="4" w:space="0" w:color="auto"/>
            </w:tcBorders>
            <w:vAlign w:val="center"/>
            <w:hideMark/>
          </w:tcPr>
          <w:p w14:paraId="1284551B" w14:textId="77777777" w:rsidR="00AE1B55" w:rsidRDefault="00AE1B55" w:rsidP="00A52ACA"/>
        </w:tc>
        <w:tc>
          <w:tcPr>
            <w:tcW w:w="0" w:type="auto"/>
            <w:vMerge/>
            <w:tcBorders>
              <w:top w:val="single" w:sz="2" w:space="0" w:color="000000"/>
              <w:left w:val="single" w:sz="4" w:space="0" w:color="auto"/>
              <w:bottom w:val="single" w:sz="4" w:space="0" w:color="auto"/>
              <w:right w:val="single" w:sz="4" w:space="0" w:color="auto"/>
            </w:tcBorders>
            <w:vAlign w:val="center"/>
            <w:hideMark/>
          </w:tcPr>
          <w:p w14:paraId="79C1AA79" w14:textId="77777777" w:rsidR="00AE1B55" w:rsidRDefault="00AE1B55" w:rsidP="00A52ACA"/>
        </w:tc>
        <w:tc>
          <w:tcPr>
            <w:tcW w:w="349" w:type="dxa"/>
            <w:tcBorders>
              <w:top w:val="single" w:sz="4" w:space="0" w:color="auto"/>
              <w:left w:val="single" w:sz="4" w:space="0" w:color="auto"/>
              <w:bottom w:val="single" w:sz="4" w:space="0" w:color="auto"/>
              <w:right w:val="single" w:sz="4" w:space="0" w:color="auto"/>
            </w:tcBorders>
            <w:hideMark/>
          </w:tcPr>
          <w:p w14:paraId="15B5D09B" w14:textId="77777777" w:rsidR="00AE1B55" w:rsidRDefault="00AE1B55" w:rsidP="00A52ACA">
            <w:r>
              <w:t>2</w:t>
            </w:r>
          </w:p>
        </w:tc>
        <w:tc>
          <w:tcPr>
            <w:tcW w:w="5522" w:type="dxa"/>
            <w:tcBorders>
              <w:top w:val="single" w:sz="4" w:space="0" w:color="auto"/>
              <w:left w:val="single" w:sz="4" w:space="0" w:color="auto"/>
              <w:bottom w:val="single" w:sz="4" w:space="0" w:color="auto"/>
              <w:right w:val="single" w:sz="4" w:space="0" w:color="auto"/>
            </w:tcBorders>
          </w:tcPr>
          <w:p w14:paraId="7B108C78" w14:textId="77777777" w:rsidR="00AE1B55" w:rsidRDefault="00AE1B55" w:rsidP="00A52ACA">
            <w:r w:rsidRPr="00CC5D92">
              <w:t xml:space="preserve">The Derbyshire </w:t>
            </w:r>
            <w:r>
              <w:t xml:space="preserve">&amp; East Staffordshire </w:t>
            </w:r>
            <w:r w:rsidRPr="00CC5D92">
              <w:t>Gypsy and Traveller Accommodation Assessment (2014) requires the provision of a single G&amp;T pitch within the borough by 2019, with the single pitch amounting to the full need across the whole period covered by the Assessment (2018-2033). The intention was to provide this through the development management process in response to a</w:t>
            </w:r>
            <w:r>
              <w:t xml:space="preserve"> planning</w:t>
            </w:r>
            <w:r w:rsidRPr="00CC5D92">
              <w:t xml:space="preserve"> application, should one be submitted, so no land required</w:t>
            </w:r>
            <w:r>
              <w:t xml:space="preserve"> formal</w:t>
            </w:r>
            <w:r w:rsidRPr="00CC5D92">
              <w:t xml:space="preserve"> allocation. The continuation of this approach would </w:t>
            </w:r>
            <w:r w:rsidRPr="00CC5D92">
              <w:lastRenderedPageBreak/>
              <w:t xml:space="preserve">mean that this approach to growth would not specifically provide pitches and/or plots, but equally would not preclude the opportunity to satisfy the </w:t>
            </w:r>
            <w:r>
              <w:t>B</w:t>
            </w:r>
            <w:r w:rsidRPr="00CC5D92">
              <w:t>orough’s requirement through the development management process, should an application be received. The approach is therefore considered to have a neutral effect on this objective.</w:t>
            </w:r>
          </w:p>
        </w:tc>
        <w:tc>
          <w:tcPr>
            <w:tcW w:w="1164" w:type="dxa"/>
            <w:tcBorders>
              <w:top w:val="single" w:sz="4" w:space="0" w:color="auto"/>
              <w:left w:val="single" w:sz="4" w:space="0" w:color="auto"/>
              <w:bottom w:val="single" w:sz="4" w:space="0" w:color="auto"/>
              <w:right w:val="single" w:sz="4" w:space="0" w:color="auto"/>
            </w:tcBorders>
          </w:tcPr>
          <w:p w14:paraId="44E9C058" w14:textId="77777777" w:rsidR="00AE1B55" w:rsidRDefault="00AE1B55" w:rsidP="00A52ACA">
            <w:pPr>
              <w:jc w:val="center"/>
              <w:rPr>
                <w:rFonts w:cstheme="minorHAnsi"/>
                <w:b/>
                <w:sz w:val="32"/>
                <w:szCs w:val="32"/>
              </w:rPr>
            </w:pPr>
          </w:p>
          <w:p w14:paraId="5684C769" w14:textId="77777777" w:rsidR="00AE1B55" w:rsidRDefault="00AE1B55" w:rsidP="00A52ACA">
            <w:pPr>
              <w:jc w:val="center"/>
              <w:rPr>
                <w:rFonts w:cstheme="minorHAnsi"/>
                <w:b/>
                <w:sz w:val="32"/>
                <w:szCs w:val="32"/>
              </w:rPr>
            </w:pPr>
          </w:p>
          <w:p w14:paraId="3EE2E003" w14:textId="77777777" w:rsidR="00AE1B55" w:rsidRDefault="00AE1B55" w:rsidP="00A52ACA">
            <w:pPr>
              <w:jc w:val="center"/>
              <w:rPr>
                <w:rFonts w:cstheme="minorHAnsi"/>
                <w:b/>
                <w:sz w:val="32"/>
                <w:szCs w:val="32"/>
              </w:rPr>
            </w:pPr>
          </w:p>
          <w:p w14:paraId="20B896E7" w14:textId="77777777" w:rsidR="00AE1B55" w:rsidRDefault="00AE1B55" w:rsidP="00A52ACA">
            <w:pPr>
              <w:jc w:val="center"/>
              <w:rPr>
                <w:rFonts w:cstheme="minorHAnsi"/>
                <w:b/>
                <w:sz w:val="32"/>
                <w:szCs w:val="32"/>
              </w:rPr>
            </w:pPr>
          </w:p>
          <w:p w14:paraId="6481DE27" w14:textId="77777777" w:rsidR="00AE1B55" w:rsidRDefault="00AE1B55" w:rsidP="00A52ACA">
            <w:pPr>
              <w:jc w:val="center"/>
              <w:rPr>
                <w:rFonts w:cstheme="minorHAnsi"/>
                <w:b/>
                <w:sz w:val="32"/>
                <w:szCs w:val="32"/>
              </w:rPr>
            </w:pPr>
            <w:r>
              <w:rPr>
                <w:rFonts w:cstheme="minorHAnsi"/>
                <w:b/>
                <w:sz w:val="32"/>
                <w:szCs w:val="32"/>
              </w:rPr>
              <w:t>0</w:t>
            </w:r>
          </w:p>
        </w:tc>
        <w:tc>
          <w:tcPr>
            <w:tcW w:w="0" w:type="auto"/>
            <w:vMerge/>
            <w:tcBorders>
              <w:top w:val="single" w:sz="2" w:space="0" w:color="000000"/>
              <w:left w:val="single" w:sz="4" w:space="0" w:color="auto"/>
              <w:bottom w:val="single" w:sz="4" w:space="0" w:color="auto"/>
              <w:right w:val="single" w:sz="4" w:space="0" w:color="auto"/>
            </w:tcBorders>
            <w:shd w:val="clear" w:color="auto" w:fill="92D050"/>
            <w:vAlign w:val="center"/>
            <w:hideMark/>
          </w:tcPr>
          <w:p w14:paraId="65346DE2"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276870A3" w14:textId="77777777" w:rsidR="00AE1B55" w:rsidRDefault="00AE1B55" w:rsidP="00A52ACA"/>
        </w:tc>
      </w:tr>
      <w:tr w:rsidR="00AE1B55" w14:paraId="7D94B049" w14:textId="77777777" w:rsidTr="00A52ACA">
        <w:trPr>
          <w:trHeight w:val="60"/>
        </w:trPr>
        <w:tc>
          <w:tcPr>
            <w:tcW w:w="0" w:type="auto"/>
            <w:vMerge/>
            <w:tcBorders>
              <w:top w:val="single" w:sz="2" w:space="0" w:color="000000"/>
              <w:left w:val="single" w:sz="4" w:space="0" w:color="auto"/>
              <w:bottom w:val="single" w:sz="2" w:space="0" w:color="000000"/>
              <w:right w:val="single" w:sz="4" w:space="0" w:color="auto"/>
            </w:tcBorders>
            <w:vAlign w:val="center"/>
            <w:hideMark/>
          </w:tcPr>
          <w:p w14:paraId="19A5FEDA"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102E9E15" w14:textId="77777777" w:rsidR="00AE1B55" w:rsidRDefault="00AE1B55" w:rsidP="00A52ACA"/>
        </w:tc>
        <w:tc>
          <w:tcPr>
            <w:tcW w:w="0" w:type="auto"/>
            <w:vMerge/>
            <w:tcBorders>
              <w:top w:val="single" w:sz="2" w:space="0" w:color="000000"/>
              <w:left w:val="single" w:sz="4" w:space="0" w:color="auto"/>
              <w:bottom w:val="single" w:sz="4" w:space="0" w:color="auto"/>
              <w:right w:val="single" w:sz="4" w:space="0" w:color="auto"/>
            </w:tcBorders>
            <w:vAlign w:val="center"/>
            <w:hideMark/>
          </w:tcPr>
          <w:p w14:paraId="67733789" w14:textId="77777777" w:rsidR="00AE1B55" w:rsidRDefault="00AE1B55" w:rsidP="00A52ACA"/>
        </w:tc>
        <w:tc>
          <w:tcPr>
            <w:tcW w:w="0" w:type="auto"/>
            <w:vMerge/>
            <w:tcBorders>
              <w:top w:val="single" w:sz="2" w:space="0" w:color="000000"/>
              <w:left w:val="single" w:sz="4" w:space="0" w:color="auto"/>
              <w:bottom w:val="single" w:sz="4" w:space="0" w:color="auto"/>
              <w:right w:val="single" w:sz="4" w:space="0" w:color="auto"/>
            </w:tcBorders>
            <w:vAlign w:val="center"/>
            <w:hideMark/>
          </w:tcPr>
          <w:p w14:paraId="4A266D8B" w14:textId="77777777" w:rsidR="00AE1B55" w:rsidRDefault="00AE1B55" w:rsidP="00A52ACA"/>
        </w:tc>
        <w:tc>
          <w:tcPr>
            <w:tcW w:w="349" w:type="dxa"/>
            <w:tcBorders>
              <w:top w:val="single" w:sz="4" w:space="0" w:color="auto"/>
              <w:left w:val="single" w:sz="4" w:space="0" w:color="auto"/>
              <w:bottom w:val="single" w:sz="4" w:space="0" w:color="auto"/>
              <w:right w:val="single" w:sz="4" w:space="0" w:color="auto"/>
            </w:tcBorders>
            <w:hideMark/>
          </w:tcPr>
          <w:p w14:paraId="3F45411E" w14:textId="77777777" w:rsidR="00AE1B55" w:rsidRDefault="00AE1B55" w:rsidP="00A52ACA">
            <w:r>
              <w:t>3</w:t>
            </w:r>
          </w:p>
        </w:tc>
        <w:tc>
          <w:tcPr>
            <w:tcW w:w="5522" w:type="dxa"/>
            <w:tcBorders>
              <w:top w:val="single" w:sz="4" w:space="0" w:color="auto"/>
              <w:left w:val="single" w:sz="4" w:space="0" w:color="auto"/>
              <w:bottom w:val="single" w:sz="4" w:space="0" w:color="auto"/>
              <w:right w:val="single" w:sz="4" w:space="0" w:color="auto"/>
            </w:tcBorders>
          </w:tcPr>
          <w:p w14:paraId="5EDFEAA6" w14:textId="77777777" w:rsidR="00AE1B55" w:rsidRDefault="00AE1B55" w:rsidP="00A52ACA">
            <w:r>
              <w:t xml:space="preserve">The provision of new dwellings in any form and in any location will have a positive effect on the availability of stock across the Borough, and this should help to resolve issues of homelessness in areas where the problem is more pronounced – i.e. within the town, as the housing market in general becomes more fluid. The geographical disconnect of this approach from the main urban areas (the town and conurbation) where the issue is expected to be more pronounced means that the effect on this objective will be less noticeable than elsewhere.    </w:t>
            </w:r>
          </w:p>
        </w:tc>
        <w:tc>
          <w:tcPr>
            <w:tcW w:w="1164" w:type="dxa"/>
            <w:tcBorders>
              <w:top w:val="single" w:sz="4" w:space="0" w:color="auto"/>
              <w:left w:val="single" w:sz="4" w:space="0" w:color="auto"/>
              <w:bottom w:val="single" w:sz="4" w:space="0" w:color="auto"/>
              <w:right w:val="single" w:sz="4" w:space="0" w:color="auto"/>
            </w:tcBorders>
            <w:shd w:val="clear" w:color="auto" w:fill="92D050"/>
          </w:tcPr>
          <w:p w14:paraId="4F39B879" w14:textId="77777777" w:rsidR="00AE1B55" w:rsidRDefault="00AE1B55" w:rsidP="00A52ACA">
            <w:pPr>
              <w:jc w:val="center"/>
              <w:rPr>
                <w:rFonts w:cstheme="minorHAnsi"/>
                <w:b/>
                <w:sz w:val="32"/>
                <w:szCs w:val="32"/>
              </w:rPr>
            </w:pPr>
          </w:p>
          <w:p w14:paraId="7466CF73" w14:textId="77777777" w:rsidR="00AE1B55" w:rsidRDefault="00AE1B55" w:rsidP="00A52ACA">
            <w:pPr>
              <w:jc w:val="center"/>
              <w:rPr>
                <w:rFonts w:cstheme="minorHAnsi"/>
                <w:b/>
                <w:sz w:val="32"/>
                <w:szCs w:val="32"/>
              </w:rPr>
            </w:pPr>
          </w:p>
          <w:p w14:paraId="27315249" w14:textId="77777777" w:rsidR="00AE1B55" w:rsidRDefault="00AE1B55" w:rsidP="00A52ACA">
            <w:pPr>
              <w:jc w:val="center"/>
              <w:rPr>
                <w:rFonts w:cstheme="minorHAnsi"/>
                <w:b/>
                <w:sz w:val="32"/>
                <w:szCs w:val="32"/>
              </w:rPr>
            </w:pPr>
          </w:p>
          <w:p w14:paraId="2A2E7664" w14:textId="77777777" w:rsidR="00AE1B55" w:rsidRDefault="00AE1B55" w:rsidP="00A52ACA">
            <w:pPr>
              <w:jc w:val="center"/>
              <w:rPr>
                <w:rFonts w:cstheme="minorHAnsi"/>
                <w:b/>
                <w:sz w:val="32"/>
                <w:szCs w:val="32"/>
              </w:rPr>
            </w:pPr>
            <w:r>
              <w:rPr>
                <w:rFonts w:cstheme="minorHAnsi"/>
                <w:b/>
                <w:sz w:val="32"/>
                <w:szCs w:val="32"/>
              </w:rPr>
              <w:t>+</w:t>
            </w:r>
          </w:p>
        </w:tc>
        <w:tc>
          <w:tcPr>
            <w:tcW w:w="0" w:type="auto"/>
            <w:vMerge/>
            <w:tcBorders>
              <w:top w:val="single" w:sz="2" w:space="0" w:color="000000"/>
              <w:left w:val="single" w:sz="4" w:space="0" w:color="auto"/>
              <w:bottom w:val="single" w:sz="4" w:space="0" w:color="auto"/>
              <w:right w:val="single" w:sz="4" w:space="0" w:color="auto"/>
            </w:tcBorders>
            <w:shd w:val="clear" w:color="auto" w:fill="92D050"/>
            <w:vAlign w:val="center"/>
            <w:hideMark/>
          </w:tcPr>
          <w:p w14:paraId="538092D3"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068D80D9" w14:textId="77777777" w:rsidR="00AE1B55" w:rsidRDefault="00AE1B55" w:rsidP="00A52ACA"/>
        </w:tc>
      </w:tr>
      <w:tr w:rsidR="00AE1B55" w14:paraId="5EF14AAA" w14:textId="77777777" w:rsidTr="00A52ACA">
        <w:trPr>
          <w:trHeight w:val="60"/>
        </w:trPr>
        <w:tc>
          <w:tcPr>
            <w:tcW w:w="0" w:type="auto"/>
            <w:vMerge/>
            <w:tcBorders>
              <w:top w:val="single" w:sz="2" w:space="0" w:color="000000"/>
              <w:left w:val="single" w:sz="4" w:space="0" w:color="auto"/>
              <w:bottom w:val="single" w:sz="2" w:space="0" w:color="000000"/>
              <w:right w:val="single" w:sz="4" w:space="0" w:color="auto"/>
            </w:tcBorders>
            <w:vAlign w:val="center"/>
            <w:hideMark/>
          </w:tcPr>
          <w:p w14:paraId="4C3BEE35"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322E53AD" w14:textId="77777777" w:rsidR="00AE1B55" w:rsidRDefault="00AE1B55" w:rsidP="00A52ACA"/>
        </w:tc>
        <w:tc>
          <w:tcPr>
            <w:tcW w:w="0" w:type="auto"/>
            <w:vMerge/>
            <w:tcBorders>
              <w:top w:val="single" w:sz="2" w:space="0" w:color="000000"/>
              <w:left w:val="single" w:sz="4" w:space="0" w:color="auto"/>
              <w:bottom w:val="single" w:sz="4" w:space="0" w:color="auto"/>
              <w:right w:val="single" w:sz="4" w:space="0" w:color="auto"/>
            </w:tcBorders>
            <w:vAlign w:val="center"/>
            <w:hideMark/>
          </w:tcPr>
          <w:p w14:paraId="364CE752" w14:textId="77777777" w:rsidR="00AE1B55" w:rsidRDefault="00AE1B55" w:rsidP="00A52ACA"/>
        </w:tc>
        <w:tc>
          <w:tcPr>
            <w:tcW w:w="0" w:type="auto"/>
            <w:vMerge/>
            <w:tcBorders>
              <w:top w:val="single" w:sz="2" w:space="0" w:color="000000"/>
              <w:left w:val="single" w:sz="4" w:space="0" w:color="auto"/>
              <w:bottom w:val="single" w:sz="4" w:space="0" w:color="auto"/>
              <w:right w:val="single" w:sz="4" w:space="0" w:color="auto"/>
            </w:tcBorders>
            <w:vAlign w:val="center"/>
            <w:hideMark/>
          </w:tcPr>
          <w:p w14:paraId="3F52F59A" w14:textId="77777777" w:rsidR="00AE1B55" w:rsidRDefault="00AE1B55" w:rsidP="00A52ACA"/>
        </w:tc>
        <w:tc>
          <w:tcPr>
            <w:tcW w:w="349" w:type="dxa"/>
            <w:tcBorders>
              <w:top w:val="single" w:sz="4" w:space="0" w:color="auto"/>
              <w:left w:val="single" w:sz="4" w:space="0" w:color="auto"/>
              <w:bottom w:val="single" w:sz="4" w:space="0" w:color="auto"/>
              <w:right w:val="single" w:sz="4" w:space="0" w:color="auto"/>
            </w:tcBorders>
            <w:hideMark/>
          </w:tcPr>
          <w:p w14:paraId="6CA4F35A" w14:textId="77777777" w:rsidR="00AE1B55" w:rsidRDefault="00AE1B55" w:rsidP="00A52ACA">
            <w:r>
              <w:t>4</w:t>
            </w:r>
          </w:p>
        </w:tc>
        <w:tc>
          <w:tcPr>
            <w:tcW w:w="5522" w:type="dxa"/>
            <w:tcBorders>
              <w:top w:val="single" w:sz="4" w:space="0" w:color="auto"/>
              <w:left w:val="single" w:sz="4" w:space="0" w:color="auto"/>
              <w:bottom w:val="single" w:sz="4" w:space="0" w:color="auto"/>
              <w:right w:val="single" w:sz="4" w:space="0" w:color="auto"/>
            </w:tcBorders>
          </w:tcPr>
          <w:p w14:paraId="0F18BECE" w14:textId="77777777" w:rsidR="00AE1B55" w:rsidRDefault="00AE1B55" w:rsidP="00A52ACA">
            <w:r>
              <w:t>The sites amounting to this approach are greenfield in nature, or in specific uses other than housing. As a result it is considered unlikely that the development of greenfield land will lead to a notable reduction in unfit or vacant homes within the borough.</w:t>
            </w:r>
          </w:p>
        </w:tc>
        <w:tc>
          <w:tcPr>
            <w:tcW w:w="1164" w:type="dxa"/>
            <w:tcBorders>
              <w:top w:val="single" w:sz="4" w:space="0" w:color="auto"/>
              <w:left w:val="single" w:sz="4" w:space="0" w:color="auto"/>
              <w:bottom w:val="single" w:sz="4" w:space="0" w:color="auto"/>
              <w:right w:val="single" w:sz="4" w:space="0" w:color="auto"/>
            </w:tcBorders>
          </w:tcPr>
          <w:p w14:paraId="435CA919" w14:textId="77777777" w:rsidR="00AE1B55" w:rsidRDefault="00AE1B55" w:rsidP="00A52ACA">
            <w:pPr>
              <w:jc w:val="center"/>
              <w:rPr>
                <w:rFonts w:cstheme="minorHAnsi"/>
                <w:b/>
                <w:sz w:val="32"/>
                <w:szCs w:val="32"/>
              </w:rPr>
            </w:pPr>
          </w:p>
          <w:p w14:paraId="54CFE9C4" w14:textId="77777777" w:rsidR="00AE1B55" w:rsidRDefault="00AE1B55" w:rsidP="00A52ACA">
            <w:pPr>
              <w:jc w:val="center"/>
              <w:rPr>
                <w:rFonts w:cstheme="minorHAnsi"/>
                <w:b/>
                <w:sz w:val="32"/>
                <w:szCs w:val="32"/>
              </w:rPr>
            </w:pPr>
            <w:r>
              <w:rPr>
                <w:rFonts w:cstheme="minorHAnsi"/>
                <w:b/>
                <w:sz w:val="32"/>
                <w:szCs w:val="32"/>
              </w:rPr>
              <w:t>0</w:t>
            </w:r>
          </w:p>
        </w:tc>
        <w:tc>
          <w:tcPr>
            <w:tcW w:w="0" w:type="auto"/>
            <w:vMerge/>
            <w:tcBorders>
              <w:top w:val="single" w:sz="2" w:space="0" w:color="000000"/>
              <w:left w:val="single" w:sz="4" w:space="0" w:color="auto"/>
              <w:bottom w:val="single" w:sz="4" w:space="0" w:color="auto"/>
              <w:right w:val="single" w:sz="4" w:space="0" w:color="auto"/>
            </w:tcBorders>
            <w:shd w:val="clear" w:color="auto" w:fill="92D050"/>
            <w:vAlign w:val="center"/>
            <w:hideMark/>
          </w:tcPr>
          <w:p w14:paraId="4747DB32"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2AB0E295" w14:textId="77777777" w:rsidR="00AE1B55" w:rsidRDefault="00AE1B55" w:rsidP="00A52ACA"/>
        </w:tc>
      </w:tr>
      <w:tr w:rsidR="00AE1B55" w14:paraId="77412972" w14:textId="77777777" w:rsidTr="00A52ACA">
        <w:trPr>
          <w:trHeight w:val="60"/>
        </w:trPr>
        <w:tc>
          <w:tcPr>
            <w:tcW w:w="0" w:type="auto"/>
            <w:vMerge/>
            <w:tcBorders>
              <w:top w:val="single" w:sz="2" w:space="0" w:color="000000"/>
              <w:left w:val="single" w:sz="4" w:space="0" w:color="auto"/>
              <w:bottom w:val="single" w:sz="2" w:space="0" w:color="000000"/>
              <w:right w:val="single" w:sz="4" w:space="0" w:color="auto"/>
            </w:tcBorders>
            <w:vAlign w:val="center"/>
            <w:hideMark/>
          </w:tcPr>
          <w:p w14:paraId="69CA421C"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0F570AA9" w14:textId="77777777" w:rsidR="00AE1B55" w:rsidRDefault="00AE1B55" w:rsidP="00A52ACA"/>
        </w:tc>
        <w:tc>
          <w:tcPr>
            <w:tcW w:w="0" w:type="auto"/>
            <w:vMerge/>
            <w:tcBorders>
              <w:top w:val="single" w:sz="2" w:space="0" w:color="000000"/>
              <w:left w:val="single" w:sz="4" w:space="0" w:color="auto"/>
              <w:bottom w:val="single" w:sz="4" w:space="0" w:color="auto"/>
              <w:right w:val="single" w:sz="4" w:space="0" w:color="auto"/>
            </w:tcBorders>
            <w:vAlign w:val="center"/>
            <w:hideMark/>
          </w:tcPr>
          <w:p w14:paraId="1940AABF" w14:textId="77777777" w:rsidR="00AE1B55" w:rsidRDefault="00AE1B55" w:rsidP="00A52ACA"/>
        </w:tc>
        <w:tc>
          <w:tcPr>
            <w:tcW w:w="0" w:type="auto"/>
            <w:vMerge/>
            <w:tcBorders>
              <w:top w:val="single" w:sz="2" w:space="0" w:color="000000"/>
              <w:left w:val="single" w:sz="4" w:space="0" w:color="auto"/>
              <w:bottom w:val="single" w:sz="4" w:space="0" w:color="auto"/>
              <w:right w:val="single" w:sz="4" w:space="0" w:color="auto"/>
            </w:tcBorders>
            <w:vAlign w:val="center"/>
            <w:hideMark/>
          </w:tcPr>
          <w:p w14:paraId="60E32173" w14:textId="77777777" w:rsidR="00AE1B55" w:rsidRDefault="00AE1B55" w:rsidP="00A52ACA"/>
        </w:tc>
        <w:tc>
          <w:tcPr>
            <w:tcW w:w="349" w:type="dxa"/>
            <w:tcBorders>
              <w:top w:val="single" w:sz="4" w:space="0" w:color="auto"/>
              <w:left w:val="single" w:sz="4" w:space="0" w:color="auto"/>
              <w:bottom w:val="single" w:sz="4" w:space="0" w:color="auto"/>
              <w:right w:val="single" w:sz="4" w:space="0" w:color="auto"/>
            </w:tcBorders>
            <w:hideMark/>
          </w:tcPr>
          <w:p w14:paraId="04871E3C" w14:textId="77777777" w:rsidR="00AE1B55" w:rsidRDefault="00AE1B55" w:rsidP="00A52ACA">
            <w:r>
              <w:t>5</w:t>
            </w:r>
          </w:p>
        </w:tc>
        <w:tc>
          <w:tcPr>
            <w:tcW w:w="5522" w:type="dxa"/>
            <w:tcBorders>
              <w:top w:val="single" w:sz="4" w:space="0" w:color="auto"/>
              <w:left w:val="single" w:sz="4" w:space="0" w:color="auto"/>
              <w:bottom w:val="single" w:sz="4" w:space="0" w:color="auto"/>
              <w:right w:val="single" w:sz="4" w:space="0" w:color="auto"/>
            </w:tcBorders>
          </w:tcPr>
          <w:p w14:paraId="4E9F9506" w14:textId="77777777" w:rsidR="00AE1B55" w:rsidRDefault="00AE1B55" w:rsidP="00A52ACA">
            <w:r>
              <w:t xml:space="preserve">One of the sites forming part of this approach is of a scale that would be expected to contribute significantly towards the provision of new infrastructure. However, this is not likely to be the case in most instances, and the villages provide only limited access to existing infrastructure for new residents to benefit from. </w:t>
            </w:r>
          </w:p>
        </w:tc>
        <w:tc>
          <w:tcPr>
            <w:tcW w:w="1164" w:type="dxa"/>
            <w:tcBorders>
              <w:top w:val="single" w:sz="4" w:space="0" w:color="auto"/>
              <w:left w:val="single" w:sz="4" w:space="0" w:color="auto"/>
              <w:bottom w:val="single" w:sz="4" w:space="0" w:color="auto"/>
              <w:right w:val="single" w:sz="4" w:space="0" w:color="auto"/>
            </w:tcBorders>
            <w:shd w:val="clear" w:color="auto" w:fill="auto"/>
          </w:tcPr>
          <w:p w14:paraId="5B24EDFB" w14:textId="77777777" w:rsidR="00AE1B55" w:rsidRDefault="00AE1B55" w:rsidP="00A52ACA">
            <w:pPr>
              <w:jc w:val="center"/>
              <w:rPr>
                <w:rFonts w:cstheme="minorHAnsi"/>
                <w:b/>
                <w:sz w:val="32"/>
                <w:szCs w:val="32"/>
              </w:rPr>
            </w:pPr>
          </w:p>
          <w:p w14:paraId="32CA981E" w14:textId="77777777" w:rsidR="00AE1B55" w:rsidRDefault="00AE1B55" w:rsidP="00A52ACA">
            <w:pPr>
              <w:jc w:val="center"/>
              <w:rPr>
                <w:rFonts w:cstheme="minorHAnsi"/>
                <w:b/>
                <w:sz w:val="32"/>
                <w:szCs w:val="32"/>
              </w:rPr>
            </w:pPr>
          </w:p>
          <w:p w14:paraId="213A79E3" w14:textId="77777777" w:rsidR="00AE1B55" w:rsidRDefault="00AE1B55" w:rsidP="00A52ACA">
            <w:pPr>
              <w:jc w:val="center"/>
              <w:rPr>
                <w:rFonts w:cstheme="minorHAnsi"/>
                <w:b/>
                <w:sz w:val="32"/>
                <w:szCs w:val="32"/>
              </w:rPr>
            </w:pPr>
            <w:r>
              <w:rPr>
                <w:rFonts w:cstheme="minorHAnsi"/>
                <w:b/>
                <w:sz w:val="32"/>
                <w:szCs w:val="32"/>
              </w:rPr>
              <w:t>0</w:t>
            </w:r>
          </w:p>
        </w:tc>
        <w:tc>
          <w:tcPr>
            <w:tcW w:w="0" w:type="auto"/>
            <w:vMerge/>
            <w:tcBorders>
              <w:top w:val="single" w:sz="2" w:space="0" w:color="000000"/>
              <w:left w:val="single" w:sz="4" w:space="0" w:color="auto"/>
              <w:bottom w:val="single" w:sz="4" w:space="0" w:color="auto"/>
              <w:right w:val="single" w:sz="4" w:space="0" w:color="auto"/>
            </w:tcBorders>
            <w:shd w:val="clear" w:color="auto" w:fill="92D050"/>
            <w:vAlign w:val="center"/>
            <w:hideMark/>
          </w:tcPr>
          <w:p w14:paraId="5B62BBC6"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75CA919D" w14:textId="77777777" w:rsidR="00AE1B55" w:rsidRDefault="00AE1B55" w:rsidP="00A52ACA"/>
        </w:tc>
      </w:tr>
      <w:tr w:rsidR="00AE1B55" w14:paraId="4DCE7A1A" w14:textId="77777777" w:rsidTr="00A52ACA">
        <w:trPr>
          <w:trHeight w:val="307"/>
        </w:trPr>
        <w:tc>
          <w:tcPr>
            <w:tcW w:w="0" w:type="auto"/>
            <w:vMerge/>
            <w:tcBorders>
              <w:top w:val="single" w:sz="2" w:space="0" w:color="000000"/>
              <w:left w:val="single" w:sz="4" w:space="0" w:color="auto"/>
              <w:bottom w:val="single" w:sz="2" w:space="0" w:color="000000"/>
              <w:right w:val="single" w:sz="4" w:space="0" w:color="auto"/>
            </w:tcBorders>
            <w:vAlign w:val="center"/>
            <w:hideMark/>
          </w:tcPr>
          <w:p w14:paraId="19DFEC88"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3E81E975" w14:textId="77777777" w:rsidR="00AE1B55" w:rsidRDefault="00AE1B55" w:rsidP="00A52ACA"/>
        </w:tc>
        <w:tc>
          <w:tcPr>
            <w:tcW w:w="440" w:type="dxa"/>
            <w:vMerge w:val="restart"/>
            <w:tcBorders>
              <w:top w:val="single" w:sz="4" w:space="0" w:color="auto"/>
              <w:left w:val="single" w:sz="4" w:space="0" w:color="auto"/>
              <w:bottom w:val="single" w:sz="4" w:space="0" w:color="auto"/>
              <w:right w:val="single" w:sz="4" w:space="0" w:color="auto"/>
            </w:tcBorders>
            <w:hideMark/>
          </w:tcPr>
          <w:p w14:paraId="18E6155B" w14:textId="77777777" w:rsidR="00AE1B55" w:rsidRDefault="00AE1B55" w:rsidP="00A52ACA">
            <w:r>
              <w:t>2</w:t>
            </w:r>
          </w:p>
        </w:tc>
        <w:tc>
          <w:tcPr>
            <w:tcW w:w="1738" w:type="dxa"/>
            <w:vMerge w:val="restart"/>
            <w:tcBorders>
              <w:top w:val="single" w:sz="4" w:space="0" w:color="auto"/>
              <w:left w:val="single" w:sz="4" w:space="0" w:color="auto"/>
              <w:bottom w:val="single" w:sz="4" w:space="0" w:color="auto"/>
              <w:right w:val="single" w:sz="4" w:space="0" w:color="auto"/>
            </w:tcBorders>
            <w:hideMark/>
          </w:tcPr>
          <w:p w14:paraId="4DCE1475" w14:textId="77777777" w:rsidR="00AE1B55" w:rsidRDefault="00AE1B55" w:rsidP="00A52ACA">
            <w:r w:rsidRPr="0020642B">
              <w:t>Employment and Jobs</w:t>
            </w:r>
          </w:p>
        </w:tc>
        <w:tc>
          <w:tcPr>
            <w:tcW w:w="349" w:type="dxa"/>
            <w:tcBorders>
              <w:top w:val="single" w:sz="4" w:space="0" w:color="auto"/>
              <w:left w:val="single" w:sz="4" w:space="0" w:color="auto"/>
              <w:bottom w:val="single" w:sz="4" w:space="0" w:color="auto"/>
              <w:right w:val="single" w:sz="4" w:space="0" w:color="auto"/>
            </w:tcBorders>
            <w:hideMark/>
          </w:tcPr>
          <w:p w14:paraId="75F3A285" w14:textId="77777777" w:rsidR="00AE1B55" w:rsidRDefault="00AE1B55" w:rsidP="00A52ACA">
            <w:r>
              <w:t>1</w:t>
            </w:r>
          </w:p>
        </w:tc>
        <w:tc>
          <w:tcPr>
            <w:tcW w:w="5522" w:type="dxa"/>
            <w:tcBorders>
              <w:top w:val="single" w:sz="4" w:space="0" w:color="auto"/>
              <w:left w:val="single" w:sz="4" w:space="0" w:color="auto"/>
              <w:bottom w:val="single" w:sz="4" w:space="0" w:color="auto"/>
              <w:right w:val="single" w:sz="4" w:space="0" w:color="auto"/>
            </w:tcBorders>
          </w:tcPr>
          <w:p w14:paraId="1EAEB63D" w14:textId="77777777" w:rsidR="00AE1B55" w:rsidRDefault="00AE1B55" w:rsidP="00A52ACA">
            <w:r>
              <w:t xml:space="preserve">In the short-term, the diversity and quality of jobs available locally in accommodating this approach will noticeably improve given the scale of development involved and associated requirement for construction skills and expertise. The range of these jobs, given the scale of </w:t>
            </w:r>
            <w:r>
              <w:lastRenderedPageBreak/>
              <w:t xml:space="preserve">development, will be broad and varied spanning a variety of sectors including engineering, clerical, service, professional and manual. In the longer term, some of the approach results in development of a scale that would attract employers to locate as part of mixed-use development. The generally rural environment associated with this approach to growth is likely to limit positive impacts. </w:t>
            </w:r>
          </w:p>
        </w:tc>
        <w:tc>
          <w:tcPr>
            <w:tcW w:w="1164" w:type="dxa"/>
            <w:tcBorders>
              <w:top w:val="single" w:sz="4" w:space="0" w:color="auto"/>
              <w:left w:val="single" w:sz="4" w:space="0" w:color="auto"/>
              <w:bottom w:val="single" w:sz="4" w:space="0" w:color="auto"/>
              <w:right w:val="single" w:sz="4" w:space="0" w:color="auto"/>
            </w:tcBorders>
            <w:shd w:val="clear" w:color="auto" w:fill="92D050"/>
          </w:tcPr>
          <w:p w14:paraId="2F92079F" w14:textId="77777777" w:rsidR="00AE1B55" w:rsidRDefault="00AE1B55" w:rsidP="00A52ACA">
            <w:pPr>
              <w:rPr>
                <w:rFonts w:cstheme="minorHAnsi"/>
                <w:b/>
                <w:sz w:val="32"/>
                <w:szCs w:val="32"/>
              </w:rPr>
            </w:pPr>
          </w:p>
          <w:p w14:paraId="103B20DA" w14:textId="77777777" w:rsidR="00AE1B55" w:rsidRDefault="00AE1B55" w:rsidP="00A52ACA">
            <w:pPr>
              <w:rPr>
                <w:rFonts w:cstheme="minorHAnsi"/>
                <w:b/>
                <w:sz w:val="32"/>
                <w:szCs w:val="32"/>
              </w:rPr>
            </w:pPr>
          </w:p>
          <w:p w14:paraId="4768069D" w14:textId="77777777" w:rsidR="00AE1B55" w:rsidRDefault="00AE1B55" w:rsidP="00A52ACA">
            <w:pPr>
              <w:jc w:val="center"/>
              <w:rPr>
                <w:rFonts w:cstheme="minorHAnsi"/>
                <w:b/>
                <w:sz w:val="32"/>
                <w:szCs w:val="32"/>
              </w:rPr>
            </w:pPr>
          </w:p>
          <w:p w14:paraId="7CD29072" w14:textId="77777777" w:rsidR="00AE1B55" w:rsidRDefault="00AE1B55" w:rsidP="00A52ACA">
            <w:pPr>
              <w:jc w:val="center"/>
              <w:rPr>
                <w:rFonts w:cstheme="minorHAnsi"/>
                <w:b/>
                <w:sz w:val="32"/>
                <w:szCs w:val="32"/>
              </w:rPr>
            </w:pPr>
            <w:r>
              <w:rPr>
                <w:rFonts w:cstheme="minorHAnsi"/>
                <w:b/>
                <w:sz w:val="32"/>
                <w:szCs w:val="32"/>
              </w:rPr>
              <w:lastRenderedPageBreak/>
              <w:t>+</w:t>
            </w:r>
          </w:p>
        </w:tc>
        <w:tc>
          <w:tcPr>
            <w:tcW w:w="1172" w:type="dxa"/>
            <w:vMerge w:val="restart"/>
            <w:tcBorders>
              <w:top w:val="single" w:sz="4" w:space="0" w:color="auto"/>
              <w:left w:val="single" w:sz="4" w:space="0" w:color="auto"/>
              <w:bottom w:val="single" w:sz="4" w:space="0" w:color="auto"/>
              <w:right w:val="single" w:sz="4" w:space="0" w:color="auto"/>
            </w:tcBorders>
            <w:shd w:val="clear" w:color="auto" w:fill="92D050"/>
          </w:tcPr>
          <w:p w14:paraId="34FC5655" w14:textId="77777777" w:rsidR="00AE1B55" w:rsidRDefault="00AE1B55" w:rsidP="00A52ACA">
            <w:pPr>
              <w:jc w:val="center"/>
            </w:pPr>
            <w:r>
              <w:rPr>
                <w:rFonts w:cstheme="minorHAnsi"/>
                <w:b/>
                <w:sz w:val="32"/>
                <w:szCs w:val="32"/>
              </w:rPr>
              <w:lastRenderedPageBreak/>
              <w:t>+</w:t>
            </w:r>
          </w:p>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4F88CA87" w14:textId="77777777" w:rsidR="00AE1B55" w:rsidRDefault="00AE1B55" w:rsidP="00A52ACA"/>
        </w:tc>
      </w:tr>
      <w:tr w:rsidR="00AE1B55" w14:paraId="4E40D5B3" w14:textId="77777777" w:rsidTr="00A52ACA">
        <w:trPr>
          <w:trHeight w:val="307"/>
        </w:trPr>
        <w:tc>
          <w:tcPr>
            <w:tcW w:w="0" w:type="auto"/>
            <w:vMerge/>
            <w:tcBorders>
              <w:top w:val="single" w:sz="2" w:space="0" w:color="000000"/>
              <w:left w:val="single" w:sz="4" w:space="0" w:color="auto"/>
              <w:bottom w:val="single" w:sz="2" w:space="0" w:color="000000"/>
              <w:right w:val="single" w:sz="4" w:space="0" w:color="auto"/>
            </w:tcBorders>
            <w:vAlign w:val="center"/>
            <w:hideMark/>
          </w:tcPr>
          <w:p w14:paraId="052F2837"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7D26879D" w14:textId="77777777" w:rsidR="00AE1B55" w:rsidRDefault="00AE1B55" w:rsidP="00A52ACA"/>
        </w:tc>
        <w:tc>
          <w:tcPr>
            <w:tcW w:w="0" w:type="auto"/>
            <w:vMerge/>
            <w:tcBorders>
              <w:top w:val="single" w:sz="4" w:space="0" w:color="auto"/>
              <w:left w:val="single" w:sz="4" w:space="0" w:color="auto"/>
              <w:bottom w:val="single" w:sz="4" w:space="0" w:color="auto"/>
              <w:right w:val="single" w:sz="4" w:space="0" w:color="auto"/>
            </w:tcBorders>
            <w:vAlign w:val="center"/>
            <w:hideMark/>
          </w:tcPr>
          <w:p w14:paraId="4A2D96BC" w14:textId="77777777" w:rsidR="00AE1B55" w:rsidRDefault="00AE1B55" w:rsidP="00A52ACA"/>
        </w:tc>
        <w:tc>
          <w:tcPr>
            <w:tcW w:w="0" w:type="auto"/>
            <w:vMerge/>
            <w:tcBorders>
              <w:top w:val="single" w:sz="4" w:space="0" w:color="auto"/>
              <w:left w:val="single" w:sz="4" w:space="0" w:color="auto"/>
              <w:bottom w:val="single" w:sz="4" w:space="0" w:color="auto"/>
              <w:right w:val="single" w:sz="4" w:space="0" w:color="auto"/>
            </w:tcBorders>
            <w:vAlign w:val="center"/>
            <w:hideMark/>
          </w:tcPr>
          <w:p w14:paraId="51FC7826" w14:textId="77777777" w:rsidR="00AE1B55" w:rsidRDefault="00AE1B55" w:rsidP="00A52ACA"/>
        </w:tc>
        <w:tc>
          <w:tcPr>
            <w:tcW w:w="349" w:type="dxa"/>
            <w:tcBorders>
              <w:top w:val="single" w:sz="4" w:space="0" w:color="auto"/>
              <w:left w:val="single" w:sz="4" w:space="0" w:color="auto"/>
              <w:bottom w:val="single" w:sz="4" w:space="0" w:color="auto"/>
              <w:right w:val="single" w:sz="4" w:space="0" w:color="auto"/>
            </w:tcBorders>
            <w:hideMark/>
          </w:tcPr>
          <w:p w14:paraId="5D9A1914" w14:textId="77777777" w:rsidR="00AE1B55" w:rsidRDefault="00AE1B55" w:rsidP="00A52ACA">
            <w:r>
              <w:t>2</w:t>
            </w:r>
          </w:p>
        </w:tc>
        <w:tc>
          <w:tcPr>
            <w:tcW w:w="5522" w:type="dxa"/>
            <w:tcBorders>
              <w:top w:val="single" w:sz="4" w:space="0" w:color="auto"/>
              <w:left w:val="single" w:sz="4" w:space="0" w:color="auto"/>
              <w:bottom w:val="single" w:sz="4" w:space="0" w:color="auto"/>
              <w:right w:val="single" w:sz="4" w:space="0" w:color="auto"/>
            </w:tcBorders>
          </w:tcPr>
          <w:p w14:paraId="7BC0F4D8" w14:textId="77777777" w:rsidR="00AE1B55" w:rsidRDefault="00AE1B55" w:rsidP="00A52ACA">
            <w:r>
              <w:t>Delivery of this approach will result in a short-term boost to employment given the scale of development involved and associated requirement for construction skills and expertise. The range of these jobs, given the scale of development, will be broad and varied spanning a variety of sectors including engineering, clerical, service, professional and manual. In the longer term, the scale of development is likely to attract employers to locate as part of mixed-use approach to development, as well as in response to longer term population growth, and it is expected this would have a positive effect on employment levels locally.</w:t>
            </w:r>
          </w:p>
        </w:tc>
        <w:tc>
          <w:tcPr>
            <w:tcW w:w="1164" w:type="dxa"/>
            <w:tcBorders>
              <w:top w:val="single" w:sz="4" w:space="0" w:color="auto"/>
              <w:left w:val="single" w:sz="4" w:space="0" w:color="auto"/>
              <w:bottom w:val="single" w:sz="4" w:space="0" w:color="auto"/>
              <w:right w:val="single" w:sz="4" w:space="0" w:color="auto"/>
            </w:tcBorders>
            <w:shd w:val="clear" w:color="auto" w:fill="92D050"/>
          </w:tcPr>
          <w:p w14:paraId="347E07D8" w14:textId="77777777" w:rsidR="00AE1B55" w:rsidRDefault="00AE1B55" w:rsidP="00A52ACA">
            <w:pPr>
              <w:jc w:val="center"/>
              <w:rPr>
                <w:rFonts w:cstheme="minorHAnsi"/>
                <w:b/>
                <w:sz w:val="32"/>
                <w:szCs w:val="32"/>
              </w:rPr>
            </w:pPr>
          </w:p>
          <w:p w14:paraId="61FFA93B" w14:textId="77777777" w:rsidR="00AE1B55" w:rsidRDefault="00AE1B55" w:rsidP="00A52ACA">
            <w:pPr>
              <w:jc w:val="center"/>
              <w:rPr>
                <w:rFonts w:cstheme="minorHAnsi"/>
                <w:b/>
                <w:sz w:val="32"/>
                <w:szCs w:val="32"/>
              </w:rPr>
            </w:pPr>
          </w:p>
          <w:p w14:paraId="280C2C61" w14:textId="77777777" w:rsidR="00AE1B55" w:rsidRDefault="00AE1B55" w:rsidP="00A52ACA">
            <w:pPr>
              <w:jc w:val="center"/>
              <w:rPr>
                <w:rFonts w:cstheme="minorHAnsi"/>
                <w:b/>
                <w:sz w:val="32"/>
                <w:szCs w:val="32"/>
              </w:rPr>
            </w:pPr>
          </w:p>
          <w:p w14:paraId="760F46F3" w14:textId="77777777" w:rsidR="00AE1B55" w:rsidRDefault="00AE1B55" w:rsidP="00A52ACA">
            <w:pPr>
              <w:jc w:val="center"/>
              <w:rPr>
                <w:rFonts w:cstheme="minorHAnsi"/>
                <w:b/>
                <w:sz w:val="32"/>
                <w:szCs w:val="32"/>
              </w:rPr>
            </w:pPr>
            <w:r>
              <w:rPr>
                <w:rFonts w:cstheme="minorHAnsi"/>
                <w:b/>
                <w:sz w:val="32"/>
                <w:szCs w:val="32"/>
              </w:rPr>
              <w:t>+</w:t>
            </w:r>
          </w:p>
        </w:tc>
        <w:tc>
          <w:tcPr>
            <w:tcW w:w="0" w:type="auto"/>
            <w:vMerge/>
            <w:tcBorders>
              <w:top w:val="single" w:sz="4" w:space="0" w:color="auto"/>
              <w:left w:val="single" w:sz="4" w:space="0" w:color="auto"/>
              <w:bottom w:val="single" w:sz="4" w:space="0" w:color="auto"/>
              <w:right w:val="single" w:sz="4" w:space="0" w:color="auto"/>
            </w:tcBorders>
            <w:shd w:val="clear" w:color="auto" w:fill="92D050"/>
            <w:vAlign w:val="center"/>
            <w:hideMark/>
          </w:tcPr>
          <w:p w14:paraId="4321BD95"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0072C6CA" w14:textId="77777777" w:rsidR="00AE1B55" w:rsidRDefault="00AE1B55" w:rsidP="00A52ACA"/>
        </w:tc>
      </w:tr>
      <w:tr w:rsidR="00AE1B55" w14:paraId="37CD2DA3" w14:textId="77777777" w:rsidTr="00A52ACA">
        <w:trPr>
          <w:trHeight w:val="307"/>
        </w:trPr>
        <w:tc>
          <w:tcPr>
            <w:tcW w:w="0" w:type="auto"/>
            <w:vMerge/>
            <w:tcBorders>
              <w:top w:val="single" w:sz="2" w:space="0" w:color="000000"/>
              <w:left w:val="single" w:sz="4" w:space="0" w:color="auto"/>
              <w:bottom w:val="single" w:sz="2" w:space="0" w:color="000000"/>
              <w:right w:val="single" w:sz="4" w:space="0" w:color="auto"/>
            </w:tcBorders>
            <w:vAlign w:val="center"/>
            <w:hideMark/>
          </w:tcPr>
          <w:p w14:paraId="28531536"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16618E1D" w14:textId="77777777" w:rsidR="00AE1B55" w:rsidRDefault="00AE1B55" w:rsidP="00A52ACA"/>
        </w:tc>
        <w:tc>
          <w:tcPr>
            <w:tcW w:w="0" w:type="auto"/>
            <w:vMerge/>
            <w:tcBorders>
              <w:top w:val="single" w:sz="4" w:space="0" w:color="auto"/>
              <w:left w:val="single" w:sz="4" w:space="0" w:color="auto"/>
              <w:bottom w:val="single" w:sz="4" w:space="0" w:color="auto"/>
              <w:right w:val="single" w:sz="4" w:space="0" w:color="auto"/>
            </w:tcBorders>
            <w:vAlign w:val="center"/>
            <w:hideMark/>
          </w:tcPr>
          <w:p w14:paraId="3795ABAD" w14:textId="77777777" w:rsidR="00AE1B55" w:rsidRDefault="00AE1B55" w:rsidP="00A52ACA"/>
        </w:tc>
        <w:tc>
          <w:tcPr>
            <w:tcW w:w="0" w:type="auto"/>
            <w:vMerge/>
            <w:tcBorders>
              <w:top w:val="single" w:sz="4" w:space="0" w:color="auto"/>
              <w:left w:val="single" w:sz="4" w:space="0" w:color="auto"/>
              <w:bottom w:val="single" w:sz="4" w:space="0" w:color="auto"/>
              <w:right w:val="single" w:sz="4" w:space="0" w:color="auto"/>
            </w:tcBorders>
            <w:vAlign w:val="center"/>
            <w:hideMark/>
          </w:tcPr>
          <w:p w14:paraId="03E7EE15" w14:textId="77777777" w:rsidR="00AE1B55" w:rsidRDefault="00AE1B55" w:rsidP="00A52ACA"/>
        </w:tc>
        <w:tc>
          <w:tcPr>
            <w:tcW w:w="349" w:type="dxa"/>
            <w:tcBorders>
              <w:top w:val="single" w:sz="4" w:space="0" w:color="auto"/>
              <w:left w:val="single" w:sz="4" w:space="0" w:color="auto"/>
              <w:bottom w:val="single" w:sz="4" w:space="0" w:color="auto"/>
              <w:right w:val="single" w:sz="4" w:space="0" w:color="auto"/>
            </w:tcBorders>
            <w:hideMark/>
          </w:tcPr>
          <w:p w14:paraId="73A5541F" w14:textId="77777777" w:rsidR="00AE1B55" w:rsidRDefault="00AE1B55" w:rsidP="00A52ACA">
            <w:r>
              <w:t>3</w:t>
            </w:r>
          </w:p>
        </w:tc>
        <w:tc>
          <w:tcPr>
            <w:tcW w:w="5522" w:type="dxa"/>
            <w:tcBorders>
              <w:top w:val="single" w:sz="4" w:space="0" w:color="auto"/>
              <w:left w:val="single" w:sz="4" w:space="0" w:color="auto"/>
              <w:bottom w:val="single" w:sz="4" w:space="0" w:color="auto"/>
              <w:right w:val="single" w:sz="4" w:space="0" w:color="auto"/>
            </w:tcBorders>
          </w:tcPr>
          <w:p w14:paraId="289927D1" w14:textId="77777777" w:rsidR="00AE1B55" w:rsidRDefault="00AE1B55" w:rsidP="00A52ACA">
            <w:r>
              <w:t xml:space="preserve">There will be a short-term improvement to rural productivity in terms of employment opportunities as a result of associated construction activity locally. There is the risk that the approach, relying on extending the villages out into surrounding countryside, would result in some negative effects on rural employment – such as within the agricultural sector with lost farming land, and therefore rural productivity – due to the re-purposing of such land for housing development. However, the scale of development would be such that new employers would be attracted to the area, and an increase in population within the rural areas may help to ensure long-term viability of </w:t>
            </w:r>
            <w:r>
              <w:lastRenderedPageBreak/>
              <w:t xml:space="preserve">existing nearby rural businesses. This helps to minimise negative impacts from the risks. </w:t>
            </w:r>
          </w:p>
        </w:tc>
        <w:tc>
          <w:tcPr>
            <w:tcW w:w="1164" w:type="dxa"/>
            <w:tcBorders>
              <w:top w:val="single" w:sz="4" w:space="0" w:color="auto"/>
              <w:left w:val="single" w:sz="4" w:space="0" w:color="auto"/>
              <w:bottom w:val="single" w:sz="4" w:space="0" w:color="auto"/>
              <w:right w:val="single" w:sz="4" w:space="0" w:color="auto"/>
            </w:tcBorders>
            <w:shd w:val="clear" w:color="auto" w:fill="auto"/>
          </w:tcPr>
          <w:p w14:paraId="16994ED3" w14:textId="77777777" w:rsidR="00AE1B55" w:rsidRDefault="00AE1B55" w:rsidP="00A52ACA">
            <w:pPr>
              <w:jc w:val="center"/>
              <w:rPr>
                <w:rFonts w:cstheme="minorHAnsi"/>
                <w:b/>
                <w:sz w:val="32"/>
                <w:szCs w:val="32"/>
              </w:rPr>
            </w:pPr>
          </w:p>
          <w:p w14:paraId="1271BC96" w14:textId="77777777" w:rsidR="00AE1B55" w:rsidRDefault="00AE1B55" w:rsidP="00A52ACA">
            <w:pPr>
              <w:jc w:val="center"/>
              <w:rPr>
                <w:rFonts w:cstheme="minorHAnsi"/>
                <w:b/>
                <w:sz w:val="32"/>
                <w:szCs w:val="32"/>
              </w:rPr>
            </w:pPr>
          </w:p>
          <w:p w14:paraId="305C885B" w14:textId="77777777" w:rsidR="00AE1B55" w:rsidRDefault="00AE1B55" w:rsidP="00A52ACA">
            <w:pPr>
              <w:jc w:val="center"/>
              <w:rPr>
                <w:rFonts w:cstheme="minorHAnsi"/>
                <w:b/>
                <w:sz w:val="32"/>
                <w:szCs w:val="32"/>
              </w:rPr>
            </w:pPr>
          </w:p>
          <w:p w14:paraId="68E7D7EF" w14:textId="77777777" w:rsidR="00AE1B55" w:rsidRDefault="00AE1B55" w:rsidP="00A52ACA">
            <w:pPr>
              <w:jc w:val="center"/>
              <w:rPr>
                <w:rFonts w:cstheme="minorHAnsi"/>
                <w:b/>
                <w:sz w:val="32"/>
                <w:szCs w:val="32"/>
              </w:rPr>
            </w:pPr>
          </w:p>
          <w:p w14:paraId="2153D39A" w14:textId="77777777" w:rsidR="00AE1B55" w:rsidRDefault="00AE1B55" w:rsidP="00A52ACA">
            <w:pPr>
              <w:jc w:val="center"/>
              <w:rPr>
                <w:rFonts w:cstheme="minorHAnsi"/>
                <w:b/>
                <w:sz w:val="32"/>
                <w:szCs w:val="32"/>
              </w:rPr>
            </w:pPr>
            <w:r>
              <w:rPr>
                <w:rFonts w:cstheme="minorHAnsi"/>
                <w:b/>
                <w:sz w:val="32"/>
                <w:szCs w:val="32"/>
              </w:rPr>
              <w:t>0</w:t>
            </w:r>
          </w:p>
        </w:tc>
        <w:tc>
          <w:tcPr>
            <w:tcW w:w="0" w:type="auto"/>
            <w:vMerge/>
            <w:tcBorders>
              <w:top w:val="single" w:sz="4" w:space="0" w:color="auto"/>
              <w:left w:val="single" w:sz="4" w:space="0" w:color="auto"/>
              <w:bottom w:val="single" w:sz="4" w:space="0" w:color="auto"/>
              <w:right w:val="single" w:sz="4" w:space="0" w:color="auto"/>
            </w:tcBorders>
            <w:shd w:val="clear" w:color="auto" w:fill="92D050"/>
            <w:vAlign w:val="center"/>
            <w:hideMark/>
          </w:tcPr>
          <w:p w14:paraId="27E98460"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44883104" w14:textId="77777777" w:rsidR="00AE1B55" w:rsidRDefault="00AE1B55" w:rsidP="00A52ACA"/>
        </w:tc>
      </w:tr>
      <w:tr w:rsidR="00AE1B55" w14:paraId="2FA2FC38" w14:textId="77777777" w:rsidTr="00A52ACA">
        <w:trPr>
          <w:trHeight w:val="184"/>
        </w:trPr>
        <w:tc>
          <w:tcPr>
            <w:tcW w:w="0" w:type="auto"/>
            <w:vMerge/>
            <w:tcBorders>
              <w:top w:val="single" w:sz="2" w:space="0" w:color="000000"/>
              <w:left w:val="single" w:sz="4" w:space="0" w:color="auto"/>
              <w:bottom w:val="single" w:sz="2" w:space="0" w:color="000000"/>
              <w:right w:val="single" w:sz="4" w:space="0" w:color="auto"/>
            </w:tcBorders>
            <w:vAlign w:val="center"/>
            <w:hideMark/>
          </w:tcPr>
          <w:p w14:paraId="555C8F1E"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5AEB67FC" w14:textId="77777777" w:rsidR="00AE1B55" w:rsidRDefault="00AE1B55" w:rsidP="00A52ACA"/>
        </w:tc>
        <w:tc>
          <w:tcPr>
            <w:tcW w:w="440" w:type="dxa"/>
            <w:vMerge w:val="restart"/>
            <w:tcBorders>
              <w:top w:val="single" w:sz="4" w:space="0" w:color="auto"/>
              <w:left w:val="single" w:sz="4" w:space="0" w:color="auto"/>
              <w:bottom w:val="single" w:sz="4" w:space="0" w:color="auto"/>
              <w:right w:val="single" w:sz="4" w:space="0" w:color="auto"/>
            </w:tcBorders>
            <w:hideMark/>
          </w:tcPr>
          <w:p w14:paraId="14011294" w14:textId="77777777" w:rsidR="00AE1B55" w:rsidRDefault="00AE1B55" w:rsidP="00A52ACA">
            <w:r>
              <w:t>3</w:t>
            </w:r>
          </w:p>
        </w:tc>
        <w:tc>
          <w:tcPr>
            <w:tcW w:w="1738" w:type="dxa"/>
            <w:vMerge w:val="restart"/>
            <w:tcBorders>
              <w:top w:val="single" w:sz="4" w:space="0" w:color="auto"/>
              <w:left w:val="single" w:sz="4" w:space="0" w:color="auto"/>
              <w:bottom w:val="single" w:sz="4" w:space="0" w:color="auto"/>
              <w:right w:val="single" w:sz="4" w:space="0" w:color="auto"/>
            </w:tcBorders>
            <w:hideMark/>
          </w:tcPr>
          <w:p w14:paraId="08327E0D" w14:textId="77777777" w:rsidR="00AE1B55" w:rsidRDefault="00AE1B55" w:rsidP="00A52ACA">
            <w:r>
              <w:t>Economic Structure and Innovation</w:t>
            </w:r>
          </w:p>
        </w:tc>
        <w:tc>
          <w:tcPr>
            <w:tcW w:w="349" w:type="dxa"/>
            <w:tcBorders>
              <w:top w:val="single" w:sz="4" w:space="0" w:color="auto"/>
              <w:left w:val="single" w:sz="4" w:space="0" w:color="auto"/>
              <w:bottom w:val="single" w:sz="4" w:space="0" w:color="auto"/>
              <w:right w:val="single" w:sz="4" w:space="0" w:color="auto"/>
            </w:tcBorders>
            <w:hideMark/>
          </w:tcPr>
          <w:p w14:paraId="141A7ABD" w14:textId="77777777" w:rsidR="00AE1B55" w:rsidRDefault="00AE1B55" w:rsidP="00A52ACA">
            <w:r>
              <w:t>1</w:t>
            </w:r>
          </w:p>
        </w:tc>
        <w:tc>
          <w:tcPr>
            <w:tcW w:w="5522" w:type="dxa"/>
            <w:tcBorders>
              <w:top w:val="single" w:sz="4" w:space="0" w:color="auto"/>
              <w:left w:val="single" w:sz="4" w:space="0" w:color="auto"/>
              <w:bottom w:val="single" w:sz="4" w:space="0" w:color="auto"/>
              <w:right w:val="single" w:sz="4" w:space="0" w:color="auto"/>
            </w:tcBorders>
          </w:tcPr>
          <w:p w14:paraId="56E3591C" w14:textId="77777777" w:rsidR="00AE1B55" w:rsidRDefault="00AE1B55" w:rsidP="00A52ACA">
            <w:r>
              <w:t xml:space="preserve">The sites amounting to the approach are of a scale which means there is the potential for land and buildings of the type required by businesses to form part of a mixed-use approach to development. Additionally, it is not expected that this approach would see the </w:t>
            </w:r>
            <w:r w:rsidRPr="001B646A">
              <w:rPr>
                <w:i/>
              </w:rPr>
              <w:t>removal</w:t>
            </w:r>
            <w:r>
              <w:t xml:space="preserve"> of land and buildings of the type required by businesses as delivery of the approach does not require the replacement of good quality employment premises as per the protections afforded to good and upper-average employment land through the Erewash Core Strategy and Erewash Employment Land Survey 2019.</w:t>
            </w:r>
          </w:p>
        </w:tc>
        <w:tc>
          <w:tcPr>
            <w:tcW w:w="1164" w:type="dxa"/>
            <w:tcBorders>
              <w:top w:val="single" w:sz="4" w:space="0" w:color="auto"/>
              <w:left w:val="single" w:sz="4" w:space="0" w:color="auto"/>
              <w:bottom w:val="single" w:sz="4" w:space="0" w:color="auto"/>
              <w:right w:val="single" w:sz="4" w:space="0" w:color="auto"/>
            </w:tcBorders>
            <w:shd w:val="clear" w:color="auto" w:fill="92D050"/>
          </w:tcPr>
          <w:p w14:paraId="6ADE66B4" w14:textId="77777777" w:rsidR="00AE1B55" w:rsidRDefault="00AE1B55" w:rsidP="00A52ACA">
            <w:pPr>
              <w:jc w:val="center"/>
              <w:rPr>
                <w:rFonts w:cstheme="minorHAnsi"/>
                <w:b/>
                <w:sz w:val="32"/>
                <w:szCs w:val="32"/>
              </w:rPr>
            </w:pPr>
          </w:p>
          <w:p w14:paraId="7116F7EE" w14:textId="77777777" w:rsidR="00AE1B55" w:rsidRDefault="00AE1B55" w:rsidP="00A52ACA">
            <w:pPr>
              <w:jc w:val="center"/>
              <w:rPr>
                <w:rFonts w:cstheme="minorHAnsi"/>
                <w:b/>
                <w:sz w:val="32"/>
                <w:szCs w:val="32"/>
              </w:rPr>
            </w:pPr>
          </w:p>
          <w:p w14:paraId="19325F12" w14:textId="77777777" w:rsidR="00AE1B55" w:rsidRDefault="00AE1B55" w:rsidP="00A52ACA">
            <w:pPr>
              <w:jc w:val="center"/>
              <w:rPr>
                <w:rFonts w:cstheme="minorHAnsi"/>
                <w:b/>
                <w:sz w:val="32"/>
                <w:szCs w:val="32"/>
              </w:rPr>
            </w:pPr>
          </w:p>
          <w:p w14:paraId="3C7607E3" w14:textId="77777777" w:rsidR="00AE1B55" w:rsidRDefault="00AE1B55" w:rsidP="00A52ACA">
            <w:pPr>
              <w:jc w:val="center"/>
              <w:rPr>
                <w:rFonts w:cstheme="minorHAnsi"/>
                <w:b/>
                <w:sz w:val="32"/>
                <w:szCs w:val="32"/>
              </w:rPr>
            </w:pPr>
            <w:r>
              <w:rPr>
                <w:rFonts w:cstheme="minorHAnsi"/>
                <w:b/>
                <w:sz w:val="32"/>
                <w:szCs w:val="32"/>
              </w:rPr>
              <w:t>+</w:t>
            </w:r>
          </w:p>
        </w:tc>
        <w:tc>
          <w:tcPr>
            <w:tcW w:w="1172" w:type="dxa"/>
            <w:vMerge w:val="restart"/>
            <w:tcBorders>
              <w:top w:val="single" w:sz="4" w:space="0" w:color="auto"/>
              <w:left w:val="single" w:sz="4" w:space="0" w:color="auto"/>
              <w:bottom w:val="single" w:sz="4" w:space="0" w:color="auto"/>
              <w:right w:val="single" w:sz="4" w:space="0" w:color="auto"/>
            </w:tcBorders>
            <w:shd w:val="clear" w:color="auto" w:fill="92D050"/>
          </w:tcPr>
          <w:p w14:paraId="17195AD8" w14:textId="77777777" w:rsidR="00AE1B55" w:rsidRDefault="00AE1B55" w:rsidP="00A52ACA">
            <w:pPr>
              <w:jc w:val="center"/>
            </w:pPr>
            <w:r>
              <w:rPr>
                <w:rFonts w:cstheme="minorHAnsi"/>
                <w:b/>
                <w:sz w:val="32"/>
                <w:szCs w:val="32"/>
              </w:rPr>
              <w:t>+</w:t>
            </w:r>
          </w:p>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42BEDFF8" w14:textId="77777777" w:rsidR="00AE1B55" w:rsidRDefault="00AE1B55" w:rsidP="00A52ACA"/>
        </w:tc>
      </w:tr>
      <w:tr w:rsidR="00AE1B55" w14:paraId="6F4DDA6D" w14:textId="77777777" w:rsidTr="00A52ACA">
        <w:trPr>
          <w:trHeight w:val="180"/>
        </w:trPr>
        <w:tc>
          <w:tcPr>
            <w:tcW w:w="0" w:type="auto"/>
            <w:vMerge/>
            <w:tcBorders>
              <w:top w:val="single" w:sz="2" w:space="0" w:color="000000"/>
              <w:left w:val="single" w:sz="4" w:space="0" w:color="auto"/>
              <w:bottom w:val="single" w:sz="2" w:space="0" w:color="000000"/>
              <w:right w:val="single" w:sz="4" w:space="0" w:color="auto"/>
            </w:tcBorders>
            <w:vAlign w:val="center"/>
            <w:hideMark/>
          </w:tcPr>
          <w:p w14:paraId="1AB2C2FE"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56EF4B29" w14:textId="77777777" w:rsidR="00AE1B55" w:rsidRDefault="00AE1B55" w:rsidP="00A52ACA"/>
        </w:tc>
        <w:tc>
          <w:tcPr>
            <w:tcW w:w="0" w:type="auto"/>
            <w:vMerge/>
            <w:tcBorders>
              <w:top w:val="single" w:sz="4" w:space="0" w:color="auto"/>
              <w:left w:val="single" w:sz="4" w:space="0" w:color="auto"/>
              <w:bottom w:val="single" w:sz="4" w:space="0" w:color="auto"/>
              <w:right w:val="single" w:sz="4" w:space="0" w:color="auto"/>
            </w:tcBorders>
            <w:vAlign w:val="center"/>
            <w:hideMark/>
          </w:tcPr>
          <w:p w14:paraId="35234946" w14:textId="77777777" w:rsidR="00AE1B55" w:rsidRDefault="00AE1B55" w:rsidP="00A52ACA"/>
        </w:tc>
        <w:tc>
          <w:tcPr>
            <w:tcW w:w="0" w:type="auto"/>
            <w:vMerge/>
            <w:tcBorders>
              <w:top w:val="single" w:sz="4" w:space="0" w:color="auto"/>
              <w:left w:val="single" w:sz="4" w:space="0" w:color="auto"/>
              <w:bottom w:val="single" w:sz="4" w:space="0" w:color="auto"/>
              <w:right w:val="single" w:sz="4" w:space="0" w:color="auto"/>
            </w:tcBorders>
            <w:vAlign w:val="center"/>
            <w:hideMark/>
          </w:tcPr>
          <w:p w14:paraId="25BED30E" w14:textId="77777777" w:rsidR="00AE1B55" w:rsidRDefault="00AE1B55" w:rsidP="00A52ACA"/>
        </w:tc>
        <w:tc>
          <w:tcPr>
            <w:tcW w:w="349" w:type="dxa"/>
            <w:tcBorders>
              <w:top w:val="single" w:sz="4" w:space="0" w:color="auto"/>
              <w:left w:val="single" w:sz="4" w:space="0" w:color="auto"/>
              <w:bottom w:val="single" w:sz="4" w:space="0" w:color="auto"/>
              <w:right w:val="single" w:sz="4" w:space="0" w:color="auto"/>
            </w:tcBorders>
            <w:hideMark/>
          </w:tcPr>
          <w:p w14:paraId="24B384A6" w14:textId="77777777" w:rsidR="00AE1B55" w:rsidRDefault="00AE1B55" w:rsidP="00A52ACA">
            <w:r>
              <w:t>2</w:t>
            </w:r>
          </w:p>
        </w:tc>
        <w:tc>
          <w:tcPr>
            <w:tcW w:w="5522" w:type="dxa"/>
            <w:tcBorders>
              <w:top w:val="single" w:sz="4" w:space="0" w:color="auto"/>
              <w:left w:val="single" w:sz="4" w:space="0" w:color="auto"/>
              <w:bottom w:val="single" w:sz="4" w:space="0" w:color="auto"/>
              <w:right w:val="single" w:sz="4" w:space="0" w:color="auto"/>
            </w:tcBorders>
          </w:tcPr>
          <w:p w14:paraId="15F48F80" w14:textId="77777777" w:rsidR="00AE1B55" w:rsidRDefault="00AE1B55" w:rsidP="00A52ACA">
            <w:r>
              <w:t xml:space="preserve">In view of the scale of development proposed as part of this approach, there is potential for business and university clusters to be facilitated as part of a mixed-use approach to development. However the locations relied upon to deliver growth as part of this approach are relatively isolated, albeit connected to existing rural villages, and this is likely to limit the potential to attract such development.  </w:t>
            </w:r>
          </w:p>
        </w:tc>
        <w:tc>
          <w:tcPr>
            <w:tcW w:w="1164" w:type="dxa"/>
            <w:tcBorders>
              <w:top w:val="single" w:sz="4" w:space="0" w:color="auto"/>
              <w:left w:val="single" w:sz="4" w:space="0" w:color="auto"/>
              <w:bottom w:val="single" w:sz="4" w:space="0" w:color="auto"/>
              <w:right w:val="single" w:sz="4" w:space="0" w:color="auto"/>
            </w:tcBorders>
          </w:tcPr>
          <w:p w14:paraId="6231E801" w14:textId="77777777" w:rsidR="00AE1B55" w:rsidRDefault="00AE1B55" w:rsidP="00A52ACA">
            <w:pPr>
              <w:jc w:val="center"/>
              <w:rPr>
                <w:rFonts w:cstheme="minorHAnsi"/>
                <w:b/>
                <w:sz w:val="32"/>
                <w:szCs w:val="32"/>
              </w:rPr>
            </w:pPr>
          </w:p>
          <w:p w14:paraId="2F9E6BA5" w14:textId="77777777" w:rsidR="00AE1B55" w:rsidRDefault="00AE1B55" w:rsidP="00A52ACA">
            <w:pPr>
              <w:jc w:val="center"/>
              <w:rPr>
                <w:rFonts w:cstheme="minorHAnsi"/>
                <w:b/>
                <w:sz w:val="32"/>
                <w:szCs w:val="32"/>
              </w:rPr>
            </w:pPr>
          </w:p>
          <w:p w14:paraId="6B946764" w14:textId="77777777" w:rsidR="00AE1B55" w:rsidRDefault="00AE1B55" w:rsidP="00A52ACA">
            <w:pPr>
              <w:jc w:val="center"/>
              <w:rPr>
                <w:rFonts w:cstheme="minorHAnsi"/>
                <w:b/>
                <w:sz w:val="32"/>
                <w:szCs w:val="32"/>
              </w:rPr>
            </w:pPr>
            <w:r>
              <w:rPr>
                <w:rFonts w:cstheme="minorHAnsi"/>
                <w:b/>
                <w:sz w:val="32"/>
                <w:szCs w:val="32"/>
              </w:rPr>
              <w:t>0</w:t>
            </w:r>
          </w:p>
        </w:tc>
        <w:tc>
          <w:tcPr>
            <w:tcW w:w="0" w:type="auto"/>
            <w:vMerge/>
            <w:tcBorders>
              <w:top w:val="single" w:sz="4" w:space="0" w:color="auto"/>
              <w:left w:val="single" w:sz="4" w:space="0" w:color="auto"/>
              <w:bottom w:val="single" w:sz="4" w:space="0" w:color="auto"/>
              <w:right w:val="single" w:sz="4" w:space="0" w:color="auto"/>
            </w:tcBorders>
            <w:shd w:val="clear" w:color="auto" w:fill="92D050"/>
            <w:vAlign w:val="center"/>
            <w:hideMark/>
          </w:tcPr>
          <w:p w14:paraId="374F47FD"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778974AC" w14:textId="77777777" w:rsidR="00AE1B55" w:rsidRDefault="00AE1B55" w:rsidP="00A52ACA"/>
        </w:tc>
      </w:tr>
      <w:tr w:rsidR="00AE1B55" w14:paraId="08501F6F" w14:textId="77777777" w:rsidTr="00A52ACA">
        <w:trPr>
          <w:trHeight w:val="180"/>
        </w:trPr>
        <w:tc>
          <w:tcPr>
            <w:tcW w:w="0" w:type="auto"/>
            <w:vMerge/>
            <w:tcBorders>
              <w:top w:val="single" w:sz="2" w:space="0" w:color="000000"/>
              <w:left w:val="single" w:sz="4" w:space="0" w:color="auto"/>
              <w:bottom w:val="single" w:sz="2" w:space="0" w:color="000000"/>
              <w:right w:val="single" w:sz="4" w:space="0" w:color="auto"/>
            </w:tcBorders>
            <w:vAlign w:val="center"/>
            <w:hideMark/>
          </w:tcPr>
          <w:p w14:paraId="18C16FD3"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4FEBBE9A" w14:textId="77777777" w:rsidR="00AE1B55" w:rsidRDefault="00AE1B55" w:rsidP="00A52ACA"/>
        </w:tc>
        <w:tc>
          <w:tcPr>
            <w:tcW w:w="0" w:type="auto"/>
            <w:vMerge/>
            <w:tcBorders>
              <w:top w:val="single" w:sz="4" w:space="0" w:color="auto"/>
              <w:left w:val="single" w:sz="4" w:space="0" w:color="auto"/>
              <w:bottom w:val="single" w:sz="4" w:space="0" w:color="auto"/>
              <w:right w:val="single" w:sz="4" w:space="0" w:color="auto"/>
            </w:tcBorders>
            <w:vAlign w:val="center"/>
            <w:hideMark/>
          </w:tcPr>
          <w:p w14:paraId="21FC08B1" w14:textId="77777777" w:rsidR="00AE1B55" w:rsidRDefault="00AE1B55" w:rsidP="00A52ACA"/>
        </w:tc>
        <w:tc>
          <w:tcPr>
            <w:tcW w:w="0" w:type="auto"/>
            <w:vMerge/>
            <w:tcBorders>
              <w:top w:val="single" w:sz="4" w:space="0" w:color="auto"/>
              <w:left w:val="single" w:sz="4" w:space="0" w:color="auto"/>
              <w:bottom w:val="single" w:sz="4" w:space="0" w:color="auto"/>
              <w:right w:val="single" w:sz="4" w:space="0" w:color="auto"/>
            </w:tcBorders>
            <w:vAlign w:val="center"/>
            <w:hideMark/>
          </w:tcPr>
          <w:p w14:paraId="5CE6339C" w14:textId="77777777" w:rsidR="00AE1B55" w:rsidRDefault="00AE1B55" w:rsidP="00A52ACA"/>
        </w:tc>
        <w:tc>
          <w:tcPr>
            <w:tcW w:w="349" w:type="dxa"/>
            <w:tcBorders>
              <w:top w:val="single" w:sz="4" w:space="0" w:color="auto"/>
              <w:left w:val="single" w:sz="4" w:space="0" w:color="auto"/>
              <w:bottom w:val="single" w:sz="4" w:space="0" w:color="auto"/>
              <w:right w:val="single" w:sz="4" w:space="0" w:color="auto"/>
            </w:tcBorders>
            <w:hideMark/>
          </w:tcPr>
          <w:p w14:paraId="0656C230" w14:textId="77777777" w:rsidR="00AE1B55" w:rsidRDefault="00AE1B55" w:rsidP="00A52ACA">
            <w:r>
              <w:t>3</w:t>
            </w:r>
          </w:p>
        </w:tc>
        <w:tc>
          <w:tcPr>
            <w:tcW w:w="5522" w:type="dxa"/>
            <w:tcBorders>
              <w:top w:val="single" w:sz="4" w:space="0" w:color="auto"/>
              <w:left w:val="single" w:sz="4" w:space="0" w:color="auto"/>
              <w:bottom w:val="single" w:sz="4" w:space="0" w:color="auto"/>
              <w:right w:val="single" w:sz="4" w:space="0" w:color="auto"/>
            </w:tcBorders>
          </w:tcPr>
          <w:p w14:paraId="49646F19" w14:textId="77777777" w:rsidR="00AE1B55" w:rsidRDefault="00AE1B55" w:rsidP="00A52ACA">
            <w:r>
              <w:t>In view of the scale of development proposed as part of this approach, there is the potential for high knowledge employment sectors to be well accommodated as part of a mixed-use approach to development. However, as with 3(2), the location of growth would be relatively isolated and this is likely to limit the potential to attract such development.</w:t>
            </w:r>
          </w:p>
        </w:tc>
        <w:tc>
          <w:tcPr>
            <w:tcW w:w="1164" w:type="dxa"/>
            <w:tcBorders>
              <w:top w:val="single" w:sz="4" w:space="0" w:color="auto"/>
              <w:left w:val="single" w:sz="4" w:space="0" w:color="auto"/>
              <w:bottom w:val="single" w:sz="4" w:space="0" w:color="auto"/>
              <w:right w:val="single" w:sz="4" w:space="0" w:color="auto"/>
            </w:tcBorders>
          </w:tcPr>
          <w:p w14:paraId="2D06ECBF" w14:textId="77777777" w:rsidR="00AE1B55" w:rsidRDefault="00AE1B55" w:rsidP="00A52ACA">
            <w:pPr>
              <w:jc w:val="center"/>
              <w:rPr>
                <w:rFonts w:cstheme="minorHAnsi"/>
                <w:b/>
                <w:sz w:val="32"/>
                <w:szCs w:val="32"/>
              </w:rPr>
            </w:pPr>
          </w:p>
          <w:p w14:paraId="7DB52CFB" w14:textId="77777777" w:rsidR="00AE1B55" w:rsidRDefault="00AE1B55" w:rsidP="00A52ACA">
            <w:pPr>
              <w:jc w:val="center"/>
              <w:rPr>
                <w:rFonts w:cstheme="minorHAnsi"/>
                <w:b/>
                <w:sz w:val="32"/>
                <w:szCs w:val="32"/>
              </w:rPr>
            </w:pPr>
            <w:r>
              <w:rPr>
                <w:rFonts w:cstheme="minorHAnsi"/>
                <w:b/>
                <w:sz w:val="32"/>
                <w:szCs w:val="32"/>
              </w:rPr>
              <w:t>0</w:t>
            </w:r>
          </w:p>
        </w:tc>
        <w:tc>
          <w:tcPr>
            <w:tcW w:w="0" w:type="auto"/>
            <w:vMerge/>
            <w:tcBorders>
              <w:top w:val="single" w:sz="4" w:space="0" w:color="auto"/>
              <w:left w:val="single" w:sz="4" w:space="0" w:color="auto"/>
              <w:bottom w:val="single" w:sz="4" w:space="0" w:color="auto"/>
              <w:right w:val="single" w:sz="4" w:space="0" w:color="auto"/>
            </w:tcBorders>
            <w:shd w:val="clear" w:color="auto" w:fill="92D050"/>
            <w:vAlign w:val="center"/>
            <w:hideMark/>
          </w:tcPr>
          <w:p w14:paraId="2A8B91F8"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476BA971" w14:textId="77777777" w:rsidR="00AE1B55" w:rsidRDefault="00AE1B55" w:rsidP="00A52ACA"/>
        </w:tc>
      </w:tr>
      <w:tr w:rsidR="00AE1B55" w14:paraId="61189E9C" w14:textId="77777777" w:rsidTr="00A52ACA">
        <w:trPr>
          <w:trHeight w:val="180"/>
        </w:trPr>
        <w:tc>
          <w:tcPr>
            <w:tcW w:w="0" w:type="auto"/>
            <w:vMerge/>
            <w:tcBorders>
              <w:top w:val="single" w:sz="2" w:space="0" w:color="000000"/>
              <w:left w:val="single" w:sz="4" w:space="0" w:color="auto"/>
              <w:bottom w:val="single" w:sz="2" w:space="0" w:color="000000"/>
              <w:right w:val="single" w:sz="4" w:space="0" w:color="auto"/>
            </w:tcBorders>
            <w:vAlign w:val="center"/>
            <w:hideMark/>
          </w:tcPr>
          <w:p w14:paraId="04D28E77"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1CB013FE" w14:textId="77777777" w:rsidR="00AE1B55" w:rsidRDefault="00AE1B55" w:rsidP="00A52ACA"/>
        </w:tc>
        <w:tc>
          <w:tcPr>
            <w:tcW w:w="0" w:type="auto"/>
            <w:vMerge/>
            <w:tcBorders>
              <w:top w:val="single" w:sz="4" w:space="0" w:color="auto"/>
              <w:left w:val="single" w:sz="4" w:space="0" w:color="auto"/>
              <w:bottom w:val="single" w:sz="4" w:space="0" w:color="auto"/>
              <w:right w:val="single" w:sz="4" w:space="0" w:color="auto"/>
            </w:tcBorders>
            <w:vAlign w:val="center"/>
            <w:hideMark/>
          </w:tcPr>
          <w:p w14:paraId="29FBC9EC" w14:textId="77777777" w:rsidR="00AE1B55" w:rsidRDefault="00AE1B55" w:rsidP="00A52ACA"/>
        </w:tc>
        <w:tc>
          <w:tcPr>
            <w:tcW w:w="0" w:type="auto"/>
            <w:vMerge/>
            <w:tcBorders>
              <w:top w:val="single" w:sz="4" w:space="0" w:color="auto"/>
              <w:left w:val="single" w:sz="4" w:space="0" w:color="auto"/>
              <w:bottom w:val="single" w:sz="4" w:space="0" w:color="auto"/>
              <w:right w:val="single" w:sz="4" w:space="0" w:color="auto"/>
            </w:tcBorders>
            <w:vAlign w:val="center"/>
            <w:hideMark/>
          </w:tcPr>
          <w:p w14:paraId="3B7E239F" w14:textId="77777777" w:rsidR="00AE1B55" w:rsidRDefault="00AE1B55" w:rsidP="00A52ACA"/>
        </w:tc>
        <w:tc>
          <w:tcPr>
            <w:tcW w:w="349" w:type="dxa"/>
            <w:tcBorders>
              <w:top w:val="single" w:sz="4" w:space="0" w:color="auto"/>
              <w:left w:val="single" w:sz="4" w:space="0" w:color="auto"/>
              <w:bottom w:val="single" w:sz="4" w:space="0" w:color="auto"/>
              <w:right w:val="single" w:sz="4" w:space="0" w:color="auto"/>
            </w:tcBorders>
            <w:hideMark/>
          </w:tcPr>
          <w:p w14:paraId="71297023" w14:textId="77777777" w:rsidR="00AE1B55" w:rsidRDefault="00AE1B55" w:rsidP="00A52ACA">
            <w:r>
              <w:t>4</w:t>
            </w:r>
          </w:p>
        </w:tc>
        <w:tc>
          <w:tcPr>
            <w:tcW w:w="5522" w:type="dxa"/>
            <w:tcBorders>
              <w:top w:val="single" w:sz="4" w:space="0" w:color="auto"/>
              <w:left w:val="single" w:sz="4" w:space="0" w:color="auto"/>
              <w:bottom w:val="single" w:sz="4" w:space="0" w:color="auto"/>
              <w:right w:val="single" w:sz="4" w:space="0" w:color="auto"/>
            </w:tcBorders>
          </w:tcPr>
          <w:p w14:paraId="5DBFE5B3" w14:textId="77777777" w:rsidR="00AE1B55" w:rsidRDefault="00AE1B55" w:rsidP="00A52ACA">
            <w:r>
              <w:t>Graduates will be afforded a greater opportunity to live and work within the plan area on the basis of a significantly boosted supply of new homes. However, this approach would direct these homes into relatively isolated locations with limited access to the conurbations and town and is therefore likely to minimise potential for this to occur.</w:t>
            </w:r>
          </w:p>
        </w:tc>
        <w:tc>
          <w:tcPr>
            <w:tcW w:w="1164" w:type="dxa"/>
            <w:tcBorders>
              <w:top w:val="single" w:sz="4" w:space="0" w:color="auto"/>
              <w:left w:val="single" w:sz="4" w:space="0" w:color="auto"/>
              <w:bottom w:val="single" w:sz="4" w:space="0" w:color="auto"/>
              <w:right w:val="single" w:sz="4" w:space="0" w:color="auto"/>
            </w:tcBorders>
          </w:tcPr>
          <w:p w14:paraId="25DBEEF4" w14:textId="77777777" w:rsidR="00AE1B55" w:rsidRDefault="00AE1B55" w:rsidP="00A52ACA">
            <w:pPr>
              <w:jc w:val="center"/>
              <w:rPr>
                <w:rFonts w:cstheme="minorHAnsi"/>
                <w:b/>
                <w:sz w:val="32"/>
                <w:szCs w:val="32"/>
              </w:rPr>
            </w:pPr>
          </w:p>
          <w:p w14:paraId="016AC1D7" w14:textId="77777777" w:rsidR="00AE1B55" w:rsidRDefault="00AE1B55" w:rsidP="00A52ACA">
            <w:pPr>
              <w:jc w:val="center"/>
              <w:rPr>
                <w:rFonts w:cstheme="minorHAnsi"/>
                <w:b/>
                <w:sz w:val="32"/>
                <w:szCs w:val="32"/>
              </w:rPr>
            </w:pPr>
            <w:r>
              <w:rPr>
                <w:rFonts w:cstheme="minorHAnsi"/>
                <w:b/>
                <w:sz w:val="32"/>
                <w:szCs w:val="32"/>
              </w:rPr>
              <w:t>0</w:t>
            </w:r>
          </w:p>
        </w:tc>
        <w:tc>
          <w:tcPr>
            <w:tcW w:w="0" w:type="auto"/>
            <w:vMerge/>
            <w:tcBorders>
              <w:top w:val="single" w:sz="4" w:space="0" w:color="auto"/>
              <w:left w:val="single" w:sz="4" w:space="0" w:color="auto"/>
              <w:bottom w:val="single" w:sz="4" w:space="0" w:color="auto"/>
              <w:right w:val="single" w:sz="4" w:space="0" w:color="auto"/>
            </w:tcBorders>
            <w:shd w:val="clear" w:color="auto" w:fill="92D050"/>
            <w:vAlign w:val="center"/>
            <w:hideMark/>
          </w:tcPr>
          <w:p w14:paraId="779AF53F"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0EBF6F2C" w14:textId="77777777" w:rsidR="00AE1B55" w:rsidRDefault="00AE1B55" w:rsidP="00A52ACA"/>
        </w:tc>
      </w:tr>
      <w:tr w:rsidR="00AE1B55" w14:paraId="213CF374" w14:textId="77777777" w:rsidTr="00A52ACA">
        <w:trPr>
          <w:trHeight w:val="180"/>
        </w:trPr>
        <w:tc>
          <w:tcPr>
            <w:tcW w:w="0" w:type="auto"/>
            <w:vMerge/>
            <w:tcBorders>
              <w:top w:val="single" w:sz="2" w:space="0" w:color="000000"/>
              <w:left w:val="single" w:sz="4" w:space="0" w:color="auto"/>
              <w:bottom w:val="single" w:sz="2" w:space="0" w:color="000000"/>
              <w:right w:val="single" w:sz="4" w:space="0" w:color="auto"/>
            </w:tcBorders>
            <w:vAlign w:val="center"/>
            <w:hideMark/>
          </w:tcPr>
          <w:p w14:paraId="0889A649"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23BCE94E" w14:textId="77777777" w:rsidR="00AE1B55" w:rsidRDefault="00AE1B55" w:rsidP="00A52ACA"/>
        </w:tc>
        <w:tc>
          <w:tcPr>
            <w:tcW w:w="0" w:type="auto"/>
            <w:vMerge/>
            <w:tcBorders>
              <w:top w:val="single" w:sz="4" w:space="0" w:color="auto"/>
              <w:left w:val="single" w:sz="4" w:space="0" w:color="auto"/>
              <w:bottom w:val="single" w:sz="4" w:space="0" w:color="auto"/>
              <w:right w:val="single" w:sz="4" w:space="0" w:color="auto"/>
            </w:tcBorders>
            <w:vAlign w:val="center"/>
            <w:hideMark/>
          </w:tcPr>
          <w:p w14:paraId="214F2450" w14:textId="77777777" w:rsidR="00AE1B55" w:rsidRDefault="00AE1B55" w:rsidP="00A52ACA"/>
        </w:tc>
        <w:tc>
          <w:tcPr>
            <w:tcW w:w="0" w:type="auto"/>
            <w:vMerge/>
            <w:tcBorders>
              <w:top w:val="single" w:sz="4" w:space="0" w:color="auto"/>
              <w:left w:val="single" w:sz="4" w:space="0" w:color="auto"/>
              <w:bottom w:val="single" w:sz="4" w:space="0" w:color="auto"/>
              <w:right w:val="single" w:sz="4" w:space="0" w:color="auto"/>
            </w:tcBorders>
            <w:vAlign w:val="center"/>
            <w:hideMark/>
          </w:tcPr>
          <w:p w14:paraId="7430D5C5" w14:textId="77777777" w:rsidR="00AE1B55" w:rsidRDefault="00AE1B55" w:rsidP="00A52ACA"/>
        </w:tc>
        <w:tc>
          <w:tcPr>
            <w:tcW w:w="349" w:type="dxa"/>
            <w:tcBorders>
              <w:top w:val="single" w:sz="4" w:space="0" w:color="auto"/>
              <w:left w:val="single" w:sz="4" w:space="0" w:color="auto"/>
              <w:bottom w:val="single" w:sz="4" w:space="0" w:color="auto"/>
              <w:right w:val="single" w:sz="4" w:space="0" w:color="auto"/>
            </w:tcBorders>
            <w:hideMark/>
          </w:tcPr>
          <w:p w14:paraId="1085D610" w14:textId="77777777" w:rsidR="00AE1B55" w:rsidRDefault="00AE1B55" w:rsidP="00A52ACA">
            <w:r>
              <w:t>5</w:t>
            </w:r>
          </w:p>
        </w:tc>
        <w:tc>
          <w:tcPr>
            <w:tcW w:w="5522" w:type="dxa"/>
            <w:tcBorders>
              <w:top w:val="single" w:sz="4" w:space="0" w:color="auto"/>
              <w:left w:val="single" w:sz="4" w:space="0" w:color="auto"/>
              <w:bottom w:val="single" w:sz="4" w:space="0" w:color="auto"/>
              <w:right w:val="single" w:sz="4" w:space="0" w:color="auto"/>
            </w:tcBorders>
          </w:tcPr>
          <w:p w14:paraId="7971E213" w14:textId="77777777" w:rsidR="00AE1B55" w:rsidRDefault="00AE1B55" w:rsidP="00A52ACA">
            <w:r>
              <w:t>Whilst the approach does not explicitly provide for new employment as it is instead focused on housing development, the scale of development amounting to part of the approach will mean new infrastructure will be required, and this infrastructure is likely to benefit economic structure and innovation objectives in addition to housing ones. Ultimately, the approach has the potential to provide the required infrastructure in economic structure and innovation terms to a limited extent.</w:t>
            </w:r>
          </w:p>
        </w:tc>
        <w:tc>
          <w:tcPr>
            <w:tcW w:w="1164" w:type="dxa"/>
            <w:tcBorders>
              <w:top w:val="single" w:sz="4" w:space="0" w:color="auto"/>
              <w:left w:val="single" w:sz="4" w:space="0" w:color="auto"/>
              <w:bottom w:val="single" w:sz="4" w:space="0" w:color="auto"/>
              <w:right w:val="single" w:sz="4" w:space="0" w:color="auto"/>
            </w:tcBorders>
            <w:shd w:val="clear" w:color="auto" w:fill="92D050"/>
          </w:tcPr>
          <w:p w14:paraId="20FAF0EF" w14:textId="77777777" w:rsidR="00AE1B55" w:rsidRDefault="00AE1B55" w:rsidP="00A52ACA">
            <w:pPr>
              <w:jc w:val="center"/>
              <w:rPr>
                <w:rFonts w:cstheme="minorHAnsi"/>
                <w:b/>
                <w:sz w:val="32"/>
                <w:szCs w:val="32"/>
              </w:rPr>
            </w:pPr>
          </w:p>
          <w:p w14:paraId="55F9C861" w14:textId="77777777" w:rsidR="00AE1B55" w:rsidRDefault="00AE1B55" w:rsidP="00A52ACA">
            <w:pPr>
              <w:jc w:val="center"/>
              <w:rPr>
                <w:rFonts w:cstheme="minorHAnsi"/>
                <w:b/>
                <w:sz w:val="32"/>
                <w:szCs w:val="32"/>
              </w:rPr>
            </w:pPr>
          </w:p>
          <w:p w14:paraId="6A891CFC" w14:textId="77777777" w:rsidR="00AE1B55" w:rsidRDefault="00AE1B55" w:rsidP="00A52ACA">
            <w:pPr>
              <w:jc w:val="center"/>
              <w:rPr>
                <w:rFonts w:cstheme="minorHAnsi"/>
                <w:b/>
                <w:sz w:val="32"/>
                <w:szCs w:val="32"/>
              </w:rPr>
            </w:pPr>
            <w:r>
              <w:rPr>
                <w:rFonts w:cstheme="minorHAnsi"/>
                <w:b/>
                <w:sz w:val="32"/>
                <w:szCs w:val="32"/>
              </w:rPr>
              <w:t>+</w:t>
            </w:r>
          </w:p>
        </w:tc>
        <w:tc>
          <w:tcPr>
            <w:tcW w:w="0" w:type="auto"/>
            <w:vMerge/>
            <w:tcBorders>
              <w:top w:val="single" w:sz="4" w:space="0" w:color="auto"/>
              <w:left w:val="single" w:sz="4" w:space="0" w:color="auto"/>
              <w:bottom w:val="single" w:sz="4" w:space="0" w:color="auto"/>
              <w:right w:val="single" w:sz="4" w:space="0" w:color="auto"/>
            </w:tcBorders>
            <w:shd w:val="clear" w:color="auto" w:fill="92D050"/>
            <w:vAlign w:val="center"/>
            <w:hideMark/>
          </w:tcPr>
          <w:p w14:paraId="2929D108"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4444DF72" w14:textId="77777777" w:rsidR="00AE1B55" w:rsidRDefault="00AE1B55" w:rsidP="00A52ACA"/>
        </w:tc>
      </w:tr>
      <w:tr w:rsidR="00AE1B55" w14:paraId="5A9552BA" w14:textId="77777777" w:rsidTr="00A52ACA">
        <w:trPr>
          <w:trHeight w:val="57"/>
        </w:trPr>
        <w:tc>
          <w:tcPr>
            <w:tcW w:w="0" w:type="auto"/>
            <w:vMerge/>
            <w:tcBorders>
              <w:top w:val="single" w:sz="2" w:space="0" w:color="000000"/>
              <w:left w:val="single" w:sz="4" w:space="0" w:color="auto"/>
              <w:bottom w:val="single" w:sz="2" w:space="0" w:color="000000"/>
              <w:right w:val="single" w:sz="4" w:space="0" w:color="auto"/>
            </w:tcBorders>
            <w:vAlign w:val="center"/>
            <w:hideMark/>
          </w:tcPr>
          <w:p w14:paraId="3A547737"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556E5D29" w14:textId="77777777" w:rsidR="00AE1B55" w:rsidRDefault="00AE1B55" w:rsidP="00A52ACA"/>
        </w:tc>
        <w:tc>
          <w:tcPr>
            <w:tcW w:w="440" w:type="dxa"/>
            <w:tcBorders>
              <w:top w:val="single" w:sz="4" w:space="0" w:color="auto"/>
              <w:left w:val="single" w:sz="4" w:space="0" w:color="auto"/>
              <w:bottom w:val="single" w:sz="4" w:space="0" w:color="auto"/>
              <w:right w:val="single" w:sz="4" w:space="0" w:color="auto"/>
            </w:tcBorders>
            <w:hideMark/>
          </w:tcPr>
          <w:p w14:paraId="05F8C21E" w14:textId="77777777" w:rsidR="00AE1B55" w:rsidRDefault="00AE1B55" w:rsidP="00A52ACA">
            <w:r>
              <w:t>4</w:t>
            </w:r>
          </w:p>
        </w:tc>
        <w:tc>
          <w:tcPr>
            <w:tcW w:w="1738" w:type="dxa"/>
            <w:tcBorders>
              <w:top w:val="single" w:sz="4" w:space="0" w:color="auto"/>
              <w:left w:val="single" w:sz="4" w:space="0" w:color="auto"/>
              <w:bottom w:val="single" w:sz="4" w:space="0" w:color="auto"/>
              <w:right w:val="single" w:sz="4" w:space="0" w:color="auto"/>
            </w:tcBorders>
            <w:hideMark/>
          </w:tcPr>
          <w:p w14:paraId="333BB2AB" w14:textId="77777777" w:rsidR="00AE1B55" w:rsidRDefault="00AE1B55" w:rsidP="00A52ACA">
            <w:r>
              <w:t>Shopping Centres</w:t>
            </w:r>
          </w:p>
        </w:tc>
        <w:tc>
          <w:tcPr>
            <w:tcW w:w="349" w:type="dxa"/>
            <w:tcBorders>
              <w:top w:val="single" w:sz="4" w:space="0" w:color="auto"/>
              <w:left w:val="single" w:sz="4" w:space="0" w:color="auto"/>
              <w:bottom w:val="single" w:sz="4" w:space="0" w:color="auto"/>
              <w:right w:val="single" w:sz="4" w:space="0" w:color="auto"/>
            </w:tcBorders>
            <w:hideMark/>
          </w:tcPr>
          <w:p w14:paraId="144225B0" w14:textId="77777777" w:rsidR="00AE1B55" w:rsidRDefault="00AE1B55" w:rsidP="00A52ACA">
            <w:r>
              <w:t>1</w:t>
            </w:r>
          </w:p>
        </w:tc>
        <w:tc>
          <w:tcPr>
            <w:tcW w:w="5522" w:type="dxa"/>
            <w:tcBorders>
              <w:top w:val="single" w:sz="4" w:space="0" w:color="auto"/>
              <w:left w:val="single" w:sz="4" w:space="0" w:color="auto"/>
              <w:bottom w:val="single" w:sz="4" w:space="0" w:color="auto"/>
              <w:right w:val="single" w:sz="4" w:space="0" w:color="auto"/>
            </w:tcBorders>
          </w:tcPr>
          <w:p w14:paraId="48AC8310" w14:textId="77777777" w:rsidR="00AE1B55" w:rsidRDefault="00AE1B55" w:rsidP="00A52ACA">
            <w:r>
              <w:t>By enabling growth adjacent to the villages and within close proximity to their centres, a growing population would be able to support and contribute both economically and socially to their function.  In terms of formal designations, there is the potential for significant benefit to arise for one Local Centre through this approach (</w:t>
            </w:r>
            <w:proofErr w:type="spellStart"/>
            <w:r>
              <w:t>Borrowash</w:t>
            </w:r>
            <w:proofErr w:type="spellEnd"/>
            <w:r>
              <w:t xml:space="preserve">). There is the risk that the scale of development associated with some of the approach may encroach on the function of nearby centres as required service and retail provision results in new competition (such as for </w:t>
            </w:r>
            <w:proofErr w:type="spellStart"/>
            <w:r>
              <w:t>Draycott</w:t>
            </w:r>
            <w:proofErr w:type="spellEnd"/>
            <w:r>
              <w:t xml:space="preserve"> and </w:t>
            </w:r>
            <w:proofErr w:type="spellStart"/>
            <w:r>
              <w:t>Breaston</w:t>
            </w:r>
            <w:proofErr w:type="spellEnd"/>
            <w:r>
              <w:t xml:space="preserve">), but it is not considered that this outweighs the potential benefits of the approach in relation to this objective overall.  </w:t>
            </w:r>
          </w:p>
        </w:tc>
        <w:tc>
          <w:tcPr>
            <w:tcW w:w="1164" w:type="dxa"/>
            <w:tcBorders>
              <w:top w:val="single" w:sz="4" w:space="0" w:color="auto"/>
              <w:left w:val="single" w:sz="4" w:space="0" w:color="auto"/>
              <w:bottom w:val="single" w:sz="4" w:space="0" w:color="auto"/>
              <w:right w:val="single" w:sz="4" w:space="0" w:color="auto"/>
            </w:tcBorders>
            <w:shd w:val="clear" w:color="auto" w:fill="92D050"/>
          </w:tcPr>
          <w:p w14:paraId="1D2CEA83" w14:textId="77777777" w:rsidR="00AE1B55" w:rsidRDefault="00AE1B55" w:rsidP="00A52ACA">
            <w:pPr>
              <w:jc w:val="center"/>
              <w:rPr>
                <w:rFonts w:cstheme="minorHAnsi"/>
                <w:b/>
                <w:sz w:val="32"/>
                <w:szCs w:val="32"/>
              </w:rPr>
            </w:pPr>
          </w:p>
          <w:p w14:paraId="5F2D5411" w14:textId="77777777" w:rsidR="00AE1B55" w:rsidRDefault="00AE1B55" w:rsidP="00A52ACA">
            <w:pPr>
              <w:jc w:val="center"/>
              <w:rPr>
                <w:rFonts w:cstheme="minorHAnsi"/>
                <w:b/>
                <w:sz w:val="32"/>
                <w:szCs w:val="32"/>
              </w:rPr>
            </w:pPr>
          </w:p>
          <w:p w14:paraId="68FEFE05" w14:textId="77777777" w:rsidR="00AE1B55" w:rsidRDefault="00AE1B55" w:rsidP="00A52ACA">
            <w:pPr>
              <w:jc w:val="center"/>
              <w:rPr>
                <w:rFonts w:cstheme="minorHAnsi"/>
                <w:b/>
                <w:sz w:val="32"/>
                <w:szCs w:val="32"/>
              </w:rPr>
            </w:pPr>
          </w:p>
          <w:p w14:paraId="1963EA99" w14:textId="77777777" w:rsidR="00AE1B55" w:rsidRDefault="00AE1B55" w:rsidP="00A52ACA">
            <w:pPr>
              <w:jc w:val="center"/>
              <w:rPr>
                <w:rFonts w:cstheme="minorHAnsi"/>
                <w:b/>
                <w:sz w:val="32"/>
                <w:szCs w:val="32"/>
              </w:rPr>
            </w:pPr>
          </w:p>
          <w:p w14:paraId="292BAED3" w14:textId="77777777" w:rsidR="00AE1B55" w:rsidRDefault="00AE1B55" w:rsidP="00A52ACA">
            <w:pPr>
              <w:jc w:val="center"/>
              <w:rPr>
                <w:rFonts w:cstheme="minorHAnsi"/>
                <w:b/>
                <w:sz w:val="32"/>
                <w:szCs w:val="32"/>
              </w:rPr>
            </w:pPr>
            <w:r>
              <w:rPr>
                <w:rFonts w:cstheme="minorHAnsi"/>
                <w:b/>
                <w:sz w:val="32"/>
                <w:szCs w:val="32"/>
              </w:rPr>
              <w:t>+</w:t>
            </w:r>
          </w:p>
        </w:tc>
        <w:tc>
          <w:tcPr>
            <w:tcW w:w="1172" w:type="dxa"/>
            <w:tcBorders>
              <w:top w:val="single" w:sz="4" w:space="0" w:color="auto"/>
              <w:left w:val="single" w:sz="4" w:space="0" w:color="auto"/>
              <w:bottom w:val="single" w:sz="4" w:space="0" w:color="auto"/>
              <w:right w:val="single" w:sz="4" w:space="0" w:color="auto"/>
            </w:tcBorders>
            <w:shd w:val="clear" w:color="auto" w:fill="92D050"/>
          </w:tcPr>
          <w:p w14:paraId="0BDE93D2" w14:textId="77777777" w:rsidR="00AE1B55" w:rsidRDefault="00AE1B55" w:rsidP="00A52ACA">
            <w:pPr>
              <w:jc w:val="center"/>
            </w:pPr>
            <w:r>
              <w:rPr>
                <w:rFonts w:cstheme="minorHAnsi"/>
                <w:b/>
                <w:sz w:val="32"/>
                <w:szCs w:val="32"/>
              </w:rPr>
              <w:t>+</w:t>
            </w:r>
          </w:p>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74D9977B" w14:textId="77777777" w:rsidR="00AE1B55" w:rsidRDefault="00AE1B55" w:rsidP="00A52ACA"/>
        </w:tc>
      </w:tr>
      <w:tr w:rsidR="00AE1B55" w14:paraId="3D2B6AEF" w14:textId="77777777" w:rsidTr="00A52ACA">
        <w:trPr>
          <w:trHeight w:val="123"/>
        </w:trPr>
        <w:tc>
          <w:tcPr>
            <w:tcW w:w="0" w:type="auto"/>
            <w:vMerge/>
            <w:tcBorders>
              <w:top w:val="single" w:sz="2" w:space="0" w:color="000000"/>
              <w:left w:val="single" w:sz="4" w:space="0" w:color="auto"/>
              <w:bottom w:val="single" w:sz="2" w:space="0" w:color="000000"/>
              <w:right w:val="single" w:sz="4" w:space="0" w:color="auto"/>
            </w:tcBorders>
            <w:vAlign w:val="center"/>
            <w:hideMark/>
          </w:tcPr>
          <w:p w14:paraId="2D938BF4"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106CD614" w14:textId="77777777" w:rsidR="00AE1B55" w:rsidRDefault="00AE1B55" w:rsidP="00A52ACA"/>
        </w:tc>
        <w:tc>
          <w:tcPr>
            <w:tcW w:w="440" w:type="dxa"/>
            <w:vMerge w:val="restart"/>
            <w:tcBorders>
              <w:top w:val="single" w:sz="4" w:space="0" w:color="auto"/>
              <w:left w:val="single" w:sz="4" w:space="0" w:color="auto"/>
              <w:bottom w:val="single" w:sz="4" w:space="0" w:color="auto"/>
              <w:right w:val="single" w:sz="4" w:space="0" w:color="auto"/>
            </w:tcBorders>
            <w:hideMark/>
          </w:tcPr>
          <w:p w14:paraId="3A5D66DA" w14:textId="77777777" w:rsidR="00AE1B55" w:rsidRDefault="00AE1B55" w:rsidP="00A52ACA">
            <w:r>
              <w:t>5</w:t>
            </w:r>
          </w:p>
        </w:tc>
        <w:tc>
          <w:tcPr>
            <w:tcW w:w="1738" w:type="dxa"/>
            <w:vMerge w:val="restart"/>
            <w:tcBorders>
              <w:top w:val="single" w:sz="4" w:space="0" w:color="auto"/>
              <w:left w:val="single" w:sz="4" w:space="0" w:color="auto"/>
              <w:bottom w:val="single" w:sz="4" w:space="0" w:color="auto"/>
              <w:right w:val="single" w:sz="4" w:space="0" w:color="auto"/>
            </w:tcBorders>
            <w:hideMark/>
          </w:tcPr>
          <w:p w14:paraId="2C3F8BC5" w14:textId="77777777" w:rsidR="00AE1B55" w:rsidRDefault="00AE1B55" w:rsidP="00A52ACA">
            <w:r>
              <w:t>Health and Well Being</w:t>
            </w:r>
          </w:p>
        </w:tc>
        <w:tc>
          <w:tcPr>
            <w:tcW w:w="349" w:type="dxa"/>
            <w:tcBorders>
              <w:top w:val="single" w:sz="4" w:space="0" w:color="auto"/>
              <w:left w:val="single" w:sz="4" w:space="0" w:color="auto"/>
              <w:bottom w:val="single" w:sz="4" w:space="0" w:color="auto"/>
              <w:right w:val="single" w:sz="4" w:space="0" w:color="auto"/>
            </w:tcBorders>
            <w:hideMark/>
          </w:tcPr>
          <w:p w14:paraId="1CE1BE7D" w14:textId="77777777" w:rsidR="00AE1B55" w:rsidRDefault="00AE1B55" w:rsidP="00A52ACA">
            <w:r>
              <w:t>1</w:t>
            </w:r>
          </w:p>
        </w:tc>
        <w:tc>
          <w:tcPr>
            <w:tcW w:w="5522" w:type="dxa"/>
            <w:tcBorders>
              <w:top w:val="single" w:sz="4" w:space="0" w:color="auto"/>
              <w:left w:val="single" w:sz="4" w:space="0" w:color="auto"/>
              <w:bottom w:val="single" w:sz="4" w:space="0" w:color="auto"/>
              <w:right w:val="single" w:sz="4" w:space="0" w:color="auto"/>
            </w:tcBorders>
          </w:tcPr>
          <w:p w14:paraId="1B55848C" w14:textId="77777777" w:rsidR="00AE1B55" w:rsidRDefault="00AE1B55" w:rsidP="00A52ACA">
            <w:r>
              <w:t xml:space="preserve">The approach will fail to locate new population close to existing health infrastructure of the extent and range required to support the needs of a growing population. Rural populations tend to be more reliant on use of the private car to access services and facilities provided by larger settlements and this reduces the opportunity to promote active lifestyles as residents encounter barriers which mean they are generally unable to go about their lives in an entirely sustainable manner, such as by walking or cycling to nearby services and facilities. This fails to </w:t>
            </w:r>
            <w:r>
              <w:lastRenderedPageBreak/>
              <w:t>promote a reduction in health inequalities. As part of the approach, there is the potential to provide health facilities as part of at least one mixed-use development, but this is a minimum requirement rather than improvement over current prospects.</w:t>
            </w:r>
          </w:p>
        </w:tc>
        <w:tc>
          <w:tcPr>
            <w:tcW w:w="1164" w:type="dxa"/>
            <w:tcBorders>
              <w:top w:val="single" w:sz="4" w:space="0" w:color="auto"/>
              <w:left w:val="single" w:sz="4" w:space="0" w:color="auto"/>
              <w:bottom w:val="single" w:sz="4" w:space="0" w:color="auto"/>
              <w:right w:val="single" w:sz="4" w:space="0" w:color="auto"/>
            </w:tcBorders>
            <w:shd w:val="clear" w:color="auto" w:fill="auto"/>
          </w:tcPr>
          <w:p w14:paraId="3ACABF1C" w14:textId="77777777" w:rsidR="00AE1B55" w:rsidRDefault="00AE1B55" w:rsidP="00A52ACA">
            <w:pPr>
              <w:jc w:val="center"/>
              <w:rPr>
                <w:rFonts w:cstheme="minorHAnsi"/>
                <w:b/>
                <w:sz w:val="32"/>
                <w:szCs w:val="32"/>
              </w:rPr>
            </w:pPr>
          </w:p>
          <w:p w14:paraId="0F125D42" w14:textId="77777777" w:rsidR="00AE1B55" w:rsidRDefault="00AE1B55" w:rsidP="00A52ACA">
            <w:pPr>
              <w:jc w:val="center"/>
              <w:rPr>
                <w:rFonts w:cstheme="minorHAnsi"/>
                <w:b/>
                <w:sz w:val="32"/>
                <w:szCs w:val="32"/>
              </w:rPr>
            </w:pPr>
          </w:p>
          <w:p w14:paraId="4E905669" w14:textId="77777777" w:rsidR="00AE1B55" w:rsidRDefault="00AE1B55" w:rsidP="00A52ACA">
            <w:pPr>
              <w:jc w:val="center"/>
              <w:rPr>
                <w:rFonts w:cstheme="minorHAnsi"/>
                <w:b/>
                <w:sz w:val="32"/>
                <w:szCs w:val="32"/>
              </w:rPr>
            </w:pPr>
          </w:p>
          <w:p w14:paraId="124FE525" w14:textId="77777777" w:rsidR="00AE1B55" w:rsidRDefault="00AE1B55" w:rsidP="00A52ACA">
            <w:pPr>
              <w:jc w:val="center"/>
              <w:rPr>
                <w:rFonts w:cstheme="minorHAnsi"/>
                <w:b/>
                <w:sz w:val="32"/>
                <w:szCs w:val="32"/>
              </w:rPr>
            </w:pPr>
          </w:p>
          <w:p w14:paraId="1E167E9B" w14:textId="77777777" w:rsidR="00AE1B55" w:rsidRDefault="00AE1B55" w:rsidP="00A52ACA">
            <w:pPr>
              <w:jc w:val="center"/>
              <w:rPr>
                <w:rFonts w:cstheme="minorHAnsi"/>
                <w:b/>
                <w:sz w:val="32"/>
                <w:szCs w:val="32"/>
              </w:rPr>
            </w:pPr>
            <w:r>
              <w:rPr>
                <w:rFonts w:cstheme="minorHAnsi"/>
                <w:b/>
                <w:sz w:val="32"/>
                <w:szCs w:val="32"/>
              </w:rPr>
              <w:t>0</w:t>
            </w:r>
          </w:p>
        </w:tc>
        <w:tc>
          <w:tcPr>
            <w:tcW w:w="1172" w:type="dxa"/>
            <w:vMerge w:val="restart"/>
            <w:tcBorders>
              <w:top w:val="single" w:sz="4" w:space="0" w:color="auto"/>
              <w:left w:val="single" w:sz="4" w:space="0" w:color="auto"/>
              <w:bottom w:val="single" w:sz="4" w:space="0" w:color="auto"/>
              <w:right w:val="single" w:sz="4" w:space="0" w:color="auto"/>
            </w:tcBorders>
            <w:shd w:val="clear" w:color="auto" w:fill="FF0000"/>
          </w:tcPr>
          <w:p w14:paraId="6003C2B2" w14:textId="77777777" w:rsidR="00AE1B55" w:rsidRDefault="00AE1B55" w:rsidP="00A52ACA">
            <w:pPr>
              <w:jc w:val="center"/>
            </w:pPr>
            <w:r>
              <w:rPr>
                <w:rFonts w:cstheme="minorHAnsi"/>
                <w:b/>
                <w:sz w:val="32"/>
                <w:szCs w:val="32"/>
              </w:rPr>
              <w:t>--</w:t>
            </w:r>
          </w:p>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0B50FDF6" w14:textId="77777777" w:rsidR="00AE1B55" w:rsidRDefault="00AE1B55" w:rsidP="00A52ACA"/>
        </w:tc>
      </w:tr>
      <w:tr w:rsidR="00AE1B55" w14:paraId="6B2554CF" w14:textId="77777777" w:rsidTr="00A52ACA">
        <w:trPr>
          <w:trHeight w:val="120"/>
        </w:trPr>
        <w:tc>
          <w:tcPr>
            <w:tcW w:w="0" w:type="auto"/>
            <w:vMerge/>
            <w:tcBorders>
              <w:top w:val="single" w:sz="2" w:space="0" w:color="000000"/>
              <w:left w:val="single" w:sz="4" w:space="0" w:color="auto"/>
              <w:bottom w:val="single" w:sz="2" w:space="0" w:color="000000"/>
              <w:right w:val="single" w:sz="4" w:space="0" w:color="auto"/>
            </w:tcBorders>
            <w:vAlign w:val="center"/>
            <w:hideMark/>
          </w:tcPr>
          <w:p w14:paraId="45B21EE0"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5D575F39" w14:textId="77777777" w:rsidR="00AE1B55" w:rsidRDefault="00AE1B55" w:rsidP="00A52ACA"/>
        </w:tc>
        <w:tc>
          <w:tcPr>
            <w:tcW w:w="0" w:type="auto"/>
            <w:vMerge/>
            <w:tcBorders>
              <w:top w:val="single" w:sz="4" w:space="0" w:color="auto"/>
              <w:left w:val="single" w:sz="4" w:space="0" w:color="auto"/>
              <w:bottom w:val="single" w:sz="4" w:space="0" w:color="auto"/>
              <w:right w:val="single" w:sz="4" w:space="0" w:color="auto"/>
            </w:tcBorders>
            <w:vAlign w:val="center"/>
            <w:hideMark/>
          </w:tcPr>
          <w:p w14:paraId="7BED0477" w14:textId="77777777" w:rsidR="00AE1B55" w:rsidRDefault="00AE1B55" w:rsidP="00A52ACA"/>
        </w:tc>
        <w:tc>
          <w:tcPr>
            <w:tcW w:w="0" w:type="auto"/>
            <w:vMerge/>
            <w:tcBorders>
              <w:top w:val="single" w:sz="4" w:space="0" w:color="auto"/>
              <w:left w:val="single" w:sz="4" w:space="0" w:color="auto"/>
              <w:bottom w:val="single" w:sz="4" w:space="0" w:color="auto"/>
              <w:right w:val="single" w:sz="4" w:space="0" w:color="auto"/>
            </w:tcBorders>
            <w:vAlign w:val="center"/>
            <w:hideMark/>
          </w:tcPr>
          <w:p w14:paraId="4ED1459C" w14:textId="77777777" w:rsidR="00AE1B55" w:rsidRDefault="00AE1B55" w:rsidP="00A52ACA"/>
        </w:tc>
        <w:tc>
          <w:tcPr>
            <w:tcW w:w="349" w:type="dxa"/>
            <w:tcBorders>
              <w:top w:val="single" w:sz="4" w:space="0" w:color="auto"/>
              <w:left w:val="single" w:sz="4" w:space="0" w:color="auto"/>
              <w:bottom w:val="single" w:sz="4" w:space="0" w:color="auto"/>
              <w:right w:val="single" w:sz="4" w:space="0" w:color="auto"/>
            </w:tcBorders>
            <w:hideMark/>
          </w:tcPr>
          <w:p w14:paraId="4D685F97" w14:textId="77777777" w:rsidR="00AE1B55" w:rsidRDefault="00AE1B55" w:rsidP="00A52ACA">
            <w:r>
              <w:t>2</w:t>
            </w:r>
          </w:p>
        </w:tc>
        <w:tc>
          <w:tcPr>
            <w:tcW w:w="5522" w:type="dxa"/>
            <w:tcBorders>
              <w:top w:val="single" w:sz="4" w:space="0" w:color="auto"/>
              <w:left w:val="single" w:sz="4" w:space="0" w:color="auto"/>
              <w:bottom w:val="single" w:sz="4" w:space="0" w:color="auto"/>
              <w:right w:val="single" w:sz="4" w:space="0" w:color="auto"/>
            </w:tcBorders>
            <w:shd w:val="clear" w:color="auto" w:fill="auto"/>
          </w:tcPr>
          <w:p w14:paraId="38280F9A" w14:textId="77777777" w:rsidR="00AE1B55" w:rsidRPr="009A2AE4" w:rsidRDefault="00AE1B55" w:rsidP="00A52ACA">
            <w:pPr>
              <w:rPr>
                <w:highlight w:val="yellow"/>
              </w:rPr>
            </w:pPr>
            <w:r w:rsidRPr="009A2AE4">
              <w:t xml:space="preserve">In general the approach will not improve accessibility to health services for the </w:t>
            </w:r>
            <w:r>
              <w:t>overall</w:t>
            </w:r>
            <w:r w:rsidRPr="009A2AE4">
              <w:t xml:space="preserve"> population, particularly where development is of a limited scale. It is expected that the approach will result in an increase in the proportion of the population who have to use unsustainable means of transport to access existing facilities, due to the rural location of growth associated with this approach. Notwithstanding this, there is the potential that more extensive development options forming part of this approach could deliver improvements to existing or new </w:t>
            </w:r>
            <w:r>
              <w:t xml:space="preserve">healthcare </w:t>
            </w:r>
            <w:r w:rsidRPr="009A2AE4">
              <w:t>facilities as part of their build-out. This may in turn improve accessibility locally, however this is not considered to be a possibility which is representative of the approach as a whole</w:t>
            </w:r>
            <w:r>
              <w:t>,</w:t>
            </w:r>
            <w:r w:rsidRPr="009A2AE4">
              <w:t xml:space="preserve"> and in any case, such improvements or additions of facilities would be focused on servicing the incumbent populations rather than</w:t>
            </w:r>
            <w:r>
              <w:t xml:space="preserve"> the </w:t>
            </w:r>
            <w:r w:rsidRPr="009A2AE4">
              <w:t xml:space="preserve">population at large. </w:t>
            </w:r>
          </w:p>
        </w:tc>
        <w:tc>
          <w:tcPr>
            <w:tcW w:w="1164" w:type="dxa"/>
            <w:tcBorders>
              <w:top w:val="single" w:sz="4" w:space="0" w:color="auto"/>
              <w:left w:val="single" w:sz="4" w:space="0" w:color="auto"/>
              <w:bottom w:val="single" w:sz="4" w:space="0" w:color="auto"/>
              <w:right w:val="single" w:sz="4" w:space="0" w:color="auto"/>
            </w:tcBorders>
          </w:tcPr>
          <w:p w14:paraId="73EB686D" w14:textId="77777777" w:rsidR="00AE1B55" w:rsidRDefault="00AE1B55" w:rsidP="00A52ACA">
            <w:pPr>
              <w:jc w:val="center"/>
              <w:rPr>
                <w:rFonts w:cstheme="minorHAnsi"/>
                <w:b/>
                <w:sz w:val="32"/>
                <w:szCs w:val="32"/>
              </w:rPr>
            </w:pPr>
          </w:p>
          <w:p w14:paraId="29120380" w14:textId="77777777" w:rsidR="00AE1B55" w:rsidRDefault="00AE1B55" w:rsidP="00A52ACA">
            <w:pPr>
              <w:jc w:val="center"/>
              <w:rPr>
                <w:rFonts w:cstheme="minorHAnsi"/>
                <w:b/>
                <w:sz w:val="32"/>
                <w:szCs w:val="32"/>
              </w:rPr>
            </w:pPr>
          </w:p>
          <w:p w14:paraId="331D208A" w14:textId="77777777" w:rsidR="00AE1B55" w:rsidRDefault="00AE1B55" w:rsidP="00A52ACA">
            <w:pPr>
              <w:jc w:val="center"/>
              <w:rPr>
                <w:rFonts w:cstheme="minorHAnsi"/>
                <w:b/>
                <w:sz w:val="32"/>
                <w:szCs w:val="32"/>
              </w:rPr>
            </w:pPr>
          </w:p>
          <w:p w14:paraId="7F761C34" w14:textId="77777777" w:rsidR="00AE1B55" w:rsidRDefault="00AE1B55" w:rsidP="00A52ACA">
            <w:pPr>
              <w:jc w:val="center"/>
              <w:rPr>
                <w:rFonts w:cstheme="minorHAnsi"/>
                <w:b/>
                <w:sz w:val="32"/>
                <w:szCs w:val="32"/>
              </w:rPr>
            </w:pPr>
          </w:p>
          <w:p w14:paraId="7125016E" w14:textId="77777777" w:rsidR="00AE1B55" w:rsidRDefault="00AE1B55" w:rsidP="00A52ACA">
            <w:pPr>
              <w:jc w:val="center"/>
              <w:rPr>
                <w:rFonts w:cstheme="minorHAnsi"/>
                <w:b/>
                <w:sz w:val="32"/>
                <w:szCs w:val="32"/>
              </w:rPr>
            </w:pPr>
            <w:r>
              <w:rPr>
                <w:rFonts w:cstheme="minorHAnsi"/>
                <w:b/>
                <w:sz w:val="32"/>
                <w:szCs w:val="32"/>
              </w:rPr>
              <w:t>0</w:t>
            </w:r>
          </w:p>
        </w:tc>
        <w:tc>
          <w:tcPr>
            <w:tcW w:w="0" w:type="auto"/>
            <w:vMerge/>
            <w:tcBorders>
              <w:top w:val="single" w:sz="4" w:space="0" w:color="auto"/>
              <w:left w:val="single" w:sz="4" w:space="0" w:color="auto"/>
              <w:bottom w:val="single" w:sz="4" w:space="0" w:color="auto"/>
              <w:right w:val="single" w:sz="4" w:space="0" w:color="auto"/>
            </w:tcBorders>
            <w:shd w:val="clear" w:color="auto" w:fill="FF0000"/>
            <w:vAlign w:val="center"/>
            <w:hideMark/>
          </w:tcPr>
          <w:p w14:paraId="33B4D39F"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3B273B93" w14:textId="77777777" w:rsidR="00AE1B55" w:rsidRDefault="00AE1B55" w:rsidP="00A52ACA"/>
        </w:tc>
      </w:tr>
      <w:tr w:rsidR="00AE1B55" w14:paraId="57C474B3" w14:textId="77777777" w:rsidTr="00A52ACA">
        <w:trPr>
          <w:trHeight w:val="120"/>
        </w:trPr>
        <w:tc>
          <w:tcPr>
            <w:tcW w:w="0" w:type="auto"/>
            <w:vMerge/>
            <w:tcBorders>
              <w:top w:val="single" w:sz="2" w:space="0" w:color="000000"/>
              <w:left w:val="single" w:sz="4" w:space="0" w:color="auto"/>
              <w:bottom w:val="single" w:sz="2" w:space="0" w:color="000000"/>
              <w:right w:val="single" w:sz="4" w:space="0" w:color="auto"/>
            </w:tcBorders>
            <w:vAlign w:val="center"/>
            <w:hideMark/>
          </w:tcPr>
          <w:p w14:paraId="1233844F"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5D678EF5" w14:textId="77777777" w:rsidR="00AE1B55" w:rsidRDefault="00AE1B55" w:rsidP="00A52ACA"/>
        </w:tc>
        <w:tc>
          <w:tcPr>
            <w:tcW w:w="0" w:type="auto"/>
            <w:vMerge/>
            <w:tcBorders>
              <w:top w:val="single" w:sz="4" w:space="0" w:color="auto"/>
              <w:left w:val="single" w:sz="4" w:space="0" w:color="auto"/>
              <w:bottom w:val="single" w:sz="4" w:space="0" w:color="auto"/>
              <w:right w:val="single" w:sz="4" w:space="0" w:color="auto"/>
            </w:tcBorders>
            <w:vAlign w:val="center"/>
            <w:hideMark/>
          </w:tcPr>
          <w:p w14:paraId="68E4390C" w14:textId="77777777" w:rsidR="00AE1B55" w:rsidRDefault="00AE1B55" w:rsidP="00A52ACA"/>
        </w:tc>
        <w:tc>
          <w:tcPr>
            <w:tcW w:w="0" w:type="auto"/>
            <w:vMerge/>
            <w:tcBorders>
              <w:top w:val="single" w:sz="4" w:space="0" w:color="auto"/>
              <w:left w:val="single" w:sz="4" w:space="0" w:color="auto"/>
              <w:bottom w:val="single" w:sz="4" w:space="0" w:color="auto"/>
              <w:right w:val="single" w:sz="4" w:space="0" w:color="auto"/>
            </w:tcBorders>
            <w:vAlign w:val="center"/>
            <w:hideMark/>
          </w:tcPr>
          <w:p w14:paraId="166D7EB8" w14:textId="77777777" w:rsidR="00AE1B55" w:rsidRDefault="00AE1B55" w:rsidP="00A52ACA"/>
        </w:tc>
        <w:tc>
          <w:tcPr>
            <w:tcW w:w="349" w:type="dxa"/>
            <w:tcBorders>
              <w:top w:val="single" w:sz="4" w:space="0" w:color="auto"/>
              <w:left w:val="single" w:sz="4" w:space="0" w:color="auto"/>
              <w:bottom w:val="single" w:sz="4" w:space="0" w:color="auto"/>
              <w:right w:val="single" w:sz="4" w:space="0" w:color="auto"/>
            </w:tcBorders>
            <w:hideMark/>
          </w:tcPr>
          <w:p w14:paraId="01A307E7" w14:textId="77777777" w:rsidR="00AE1B55" w:rsidRDefault="00AE1B55" w:rsidP="00A52ACA">
            <w:r>
              <w:t>3</w:t>
            </w:r>
          </w:p>
        </w:tc>
        <w:tc>
          <w:tcPr>
            <w:tcW w:w="5522" w:type="dxa"/>
            <w:tcBorders>
              <w:top w:val="single" w:sz="4" w:space="0" w:color="auto"/>
              <w:left w:val="single" w:sz="4" w:space="0" w:color="auto"/>
              <w:bottom w:val="single" w:sz="4" w:space="0" w:color="auto"/>
              <w:right w:val="single" w:sz="4" w:space="0" w:color="auto"/>
            </w:tcBorders>
          </w:tcPr>
          <w:p w14:paraId="6672DF17" w14:textId="77777777" w:rsidR="00AE1B55" w:rsidRDefault="00AE1B55" w:rsidP="00A52ACA">
            <w:r>
              <w:t xml:space="preserve">Existing facilities are more limited in supply within rural areas and would be placed under greater pressure in the event of significantly expanded populations. However a proportion of the approach includes development at a scale which could attract the provision of new recreation assets in areas which currently have limited supply. This, coupled with natural recreation assets which exist within the rural areas suggests that the approach could increase opportunities for recreational activity on the proviso that strong and legible connections are provided to these assets. </w:t>
            </w:r>
          </w:p>
        </w:tc>
        <w:tc>
          <w:tcPr>
            <w:tcW w:w="1164" w:type="dxa"/>
            <w:tcBorders>
              <w:top w:val="single" w:sz="4" w:space="0" w:color="auto"/>
              <w:left w:val="single" w:sz="4" w:space="0" w:color="auto"/>
              <w:bottom w:val="single" w:sz="4" w:space="0" w:color="auto"/>
              <w:right w:val="single" w:sz="4" w:space="0" w:color="auto"/>
            </w:tcBorders>
            <w:shd w:val="clear" w:color="auto" w:fill="92D050"/>
          </w:tcPr>
          <w:p w14:paraId="5FE55BB5" w14:textId="77777777" w:rsidR="00AE1B55" w:rsidRDefault="00AE1B55" w:rsidP="00A52ACA">
            <w:pPr>
              <w:jc w:val="center"/>
              <w:rPr>
                <w:rFonts w:cstheme="minorHAnsi"/>
                <w:b/>
                <w:sz w:val="32"/>
                <w:szCs w:val="32"/>
              </w:rPr>
            </w:pPr>
          </w:p>
          <w:p w14:paraId="7CFC18B3" w14:textId="77777777" w:rsidR="00AE1B55" w:rsidRDefault="00AE1B55" w:rsidP="00A52ACA">
            <w:pPr>
              <w:jc w:val="center"/>
              <w:rPr>
                <w:rFonts w:cstheme="minorHAnsi"/>
                <w:b/>
                <w:sz w:val="32"/>
                <w:szCs w:val="32"/>
              </w:rPr>
            </w:pPr>
          </w:p>
          <w:p w14:paraId="6E4C8515" w14:textId="77777777" w:rsidR="00AE1B55" w:rsidRDefault="00AE1B55" w:rsidP="00A52ACA">
            <w:pPr>
              <w:jc w:val="center"/>
              <w:rPr>
                <w:rFonts w:cstheme="minorHAnsi"/>
                <w:b/>
                <w:sz w:val="32"/>
                <w:szCs w:val="32"/>
              </w:rPr>
            </w:pPr>
          </w:p>
          <w:p w14:paraId="089A72CA" w14:textId="77777777" w:rsidR="00AE1B55" w:rsidRDefault="00AE1B55" w:rsidP="00A52ACA">
            <w:pPr>
              <w:jc w:val="center"/>
              <w:rPr>
                <w:rFonts w:cstheme="minorHAnsi"/>
                <w:b/>
                <w:sz w:val="32"/>
                <w:szCs w:val="32"/>
              </w:rPr>
            </w:pPr>
            <w:r>
              <w:rPr>
                <w:rFonts w:cstheme="minorHAnsi"/>
                <w:b/>
                <w:sz w:val="32"/>
                <w:szCs w:val="32"/>
              </w:rPr>
              <w:t>+</w:t>
            </w:r>
          </w:p>
        </w:tc>
        <w:tc>
          <w:tcPr>
            <w:tcW w:w="0" w:type="auto"/>
            <w:vMerge/>
            <w:tcBorders>
              <w:top w:val="single" w:sz="4" w:space="0" w:color="auto"/>
              <w:left w:val="single" w:sz="4" w:space="0" w:color="auto"/>
              <w:bottom w:val="single" w:sz="4" w:space="0" w:color="auto"/>
              <w:right w:val="single" w:sz="4" w:space="0" w:color="auto"/>
            </w:tcBorders>
            <w:shd w:val="clear" w:color="auto" w:fill="FF0000"/>
            <w:vAlign w:val="center"/>
            <w:hideMark/>
          </w:tcPr>
          <w:p w14:paraId="2832621C"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2FEAA4E3" w14:textId="77777777" w:rsidR="00AE1B55" w:rsidRDefault="00AE1B55" w:rsidP="00A52ACA"/>
        </w:tc>
      </w:tr>
      <w:tr w:rsidR="00AE1B55" w14:paraId="33927D0B" w14:textId="77777777" w:rsidTr="00A52ACA">
        <w:trPr>
          <w:trHeight w:val="120"/>
        </w:trPr>
        <w:tc>
          <w:tcPr>
            <w:tcW w:w="0" w:type="auto"/>
            <w:vMerge/>
            <w:tcBorders>
              <w:top w:val="single" w:sz="2" w:space="0" w:color="000000"/>
              <w:left w:val="single" w:sz="4" w:space="0" w:color="auto"/>
              <w:bottom w:val="single" w:sz="2" w:space="0" w:color="000000"/>
              <w:right w:val="single" w:sz="4" w:space="0" w:color="auto"/>
            </w:tcBorders>
            <w:vAlign w:val="center"/>
            <w:hideMark/>
          </w:tcPr>
          <w:p w14:paraId="26BDE7DF"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5E751E9E" w14:textId="77777777" w:rsidR="00AE1B55" w:rsidRDefault="00AE1B55" w:rsidP="00A52ACA"/>
        </w:tc>
        <w:tc>
          <w:tcPr>
            <w:tcW w:w="0" w:type="auto"/>
            <w:vMerge/>
            <w:tcBorders>
              <w:top w:val="single" w:sz="4" w:space="0" w:color="auto"/>
              <w:left w:val="single" w:sz="4" w:space="0" w:color="auto"/>
              <w:bottom w:val="single" w:sz="4" w:space="0" w:color="auto"/>
              <w:right w:val="single" w:sz="4" w:space="0" w:color="auto"/>
            </w:tcBorders>
            <w:vAlign w:val="center"/>
            <w:hideMark/>
          </w:tcPr>
          <w:p w14:paraId="4E246D9D" w14:textId="77777777" w:rsidR="00AE1B55" w:rsidRDefault="00AE1B55" w:rsidP="00A52ACA"/>
        </w:tc>
        <w:tc>
          <w:tcPr>
            <w:tcW w:w="0" w:type="auto"/>
            <w:vMerge/>
            <w:tcBorders>
              <w:top w:val="single" w:sz="4" w:space="0" w:color="auto"/>
              <w:left w:val="single" w:sz="4" w:space="0" w:color="auto"/>
              <w:bottom w:val="single" w:sz="4" w:space="0" w:color="auto"/>
              <w:right w:val="single" w:sz="4" w:space="0" w:color="auto"/>
            </w:tcBorders>
            <w:vAlign w:val="center"/>
            <w:hideMark/>
          </w:tcPr>
          <w:p w14:paraId="668DEE2F" w14:textId="77777777" w:rsidR="00AE1B55" w:rsidRDefault="00AE1B55" w:rsidP="00A52ACA"/>
        </w:tc>
        <w:tc>
          <w:tcPr>
            <w:tcW w:w="349" w:type="dxa"/>
            <w:tcBorders>
              <w:top w:val="single" w:sz="4" w:space="0" w:color="auto"/>
              <w:left w:val="single" w:sz="4" w:space="0" w:color="auto"/>
              <w:bottom w:val="single" w:sz="4" w:space="0" w:color="auto"/>
              <w:right w:val="single" w:sz="4" w:space="0" w:color="auto"/>
            </w:tcBorders>
            <w:hideMark/>
          </w:tcPr>
          <w:p w14:paraId="6DF76C38" w14:textId="77777777" w:rsidR="00AE1B55" w:rsidRDefault="00AE1B55" w:rsidP="00A52ACA">
            <w:r>
              <w:t>4</w:t>
            </w:r>
          </w:p>
        </w:tc>
        <w:tc>
          <w:tcPr>
            <w:tcW w:w="5522" w:type="dxa"/>
            <w:tcBorders>
              <w:top w:val="single" w:sz="4" w:space="0" w:color="auto"/>
              <w:left w:val="single" w:sz="4" w:space="0" w:color="auto"/>
              <w:bottom w:val="single" w:sz="4" w:space="0" w:color="auto"/>
              <w:right w:val="single" w:sz="4" w:space="0" w:color="auto"/>
            </w:tcBorders>
          </w:tcPr>
          <w:p w14:paraId="47FF96CE" w14:textId="77777777" w:rsidR="00AE1B55" w:rsidRDefault="00AE1B55" w:rsidP="00A52ACA">
            <w:pPr>
              <w:tabs>
                <w:tab w:val="left" w:pos="1825"/>
              </w:tabs>
            </w:pPr>
            <w:r>
              <w:t>A proportion of the approach includes development at a scale which could attract new open space, or sponsor improvements to existing assets in the adjacent village(s). It is likely therefore that the approach could have a positive impact on this objective. However, the approach relies on the use of substantial amounts of greenfield land and countryside which at least partly is accessible via public rights of way, so in effect would result in the loss of open space which the general public can currently access. This limits the potential positive effect resulting from the creation of new open space.</w:t>
            </w:r>
          </w:p>
        </w:tc>
        <w:tc>
          <w:tcPr>
            <w:tcW w:w="1164" w:type="dxa"/>
            <w:tcBorders>
              <w:top w:val="single" w:sz="4" w:space="0" w:color="auto"/>
              <w:left w:val="single" w:sz="4" w:space="0" w:color="auto"/>
              <w:bottom w:val="single" w:sz="4" w:space="0" w:color="auto"/>
              <w:right w:val="single" w:sz="4" w:space="0" w:color="auto"/>
            </w:tcBorders>
            <w:shd w:val="clear" w:color="auto" w:fill="FFC000"/>
          </w:tcPr>
          <w:p w14:paraId="33493D6B" w14:textId="77777777" w:rsidR="00AE1B55" w:rsidRDefault="00AE1B55" w:rsidP="00A52ACA">
            <w:pPr>
              <w:jc w:val="center"/>
              <w:rPr>
                <w:rFonts w:cstheme="minorHAnsi"/>
                <w:b/>
                <w:sz w:val="32"/>
                <w:szCs w:val="32"/>
              </w:rPr>
            </w:pPr>
          </w:p>
          <w:p w14:paraId="1BC610E2" w14:textId="77777777" w:rsidR="00AE1B55" w:rsidRDefault="00AE1B55" w:rsidP="00A52ACA">
            <w:pPr>
              <w:jc w:val="center"/>
              <w:rPr>
                <w:rFonts w:cstheme="minorHAnsi"/>
                <w:b/>
                <w:sz w:val="32"/>
                <w:szCs w:val="32"/>
              </w:rPr>
            </w:pPr>
          </w:p>
          <w:p w14:paraId="18826DDE" w14:textId="77777777" w:rsidR="00AE1B55" w:rsidRDefault="00AE1B55" w:rsidP="00A52ACA">
            <w:pPr>
              <w:jc w:val="center"/>
              <w:rPr>
                <w:rFonts w:cstheme="minorHAnsi"/>
                <w:b/>
                <w:sz w:val="32"/>
                <w:szCs w:val="32"/>
              </w:rPr>
            </w:pPr>
          </w:p>
          <w:p w14:paraId="5EBDA73A" w14:textId="77777777" w:rsidR="00AE1B55" w:rsidRDefault="00AE1B55" w:rsidP="00A52ACA">
            <w:pPr>
              <w:jc w:val="center"/>
              <w:rPr>
                <w:rFonts w:cstheme="minorHAnsi"/>
                <w:b/>
                <w:sz w:val="32"/>
                <w:szCs w:val="32"/>
              </w:rPr>
            </w:pPr>
            <w:r>
              <w:rPr>
                <w:rFonts w:cstheme="minorHAnsi"/>
                <w:b/>
                <w:sz w:val="32"/>
                <w:szCs w:val="32"/>
              </w:rPr>
              <w:t>-</w:t>
            </w:r>
          </w:p>
        </w:tc>
        <w:tc>
          <w:tcPr>
            <w:tcW w:w="0" w:type="auto"/>
            <w:vMerge/>
            <w:tcBorders>
              <w:top w:val="single" w:sz="4" w:space="0" w:color="auto"/>
              <w:left w:val="single" w:sz="4" w:space="0" w:color="auto"/>
              <w:bottom w:val="single" w:sz="4" w:space="0" w:color="auto"/>
              <w:right w:val="single" w:sz="4" w:space="0" w:color="auto"/>
            </w:tcBorders>
            <w:shd w:val="clear" w:color="auto" w:fill="FF0000"/>
            <w:vAlign w:val="center"/>
            <w:hideMark/>
          </w:tcPr>
          <w:p w14:paraId="2CC54426"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26D424BF" w14:textId="77777777" w:rsidR="00AE1B55" w:rsidRDefault="00AE1B55" w:rsidP="00A52ACA"/>
        </w:tc>
      </w:tr>
      <w:tr w:rsidR="00AE1B55" w14:paraId="396EFEA0" w14:textId="77777777" w:rsidTr="00A52ACA">
        <w:trPr>
          <w:trHeight w:val="120"/>
        </w:trPr>
        <w:tc>
          <w:tcPr>
            <w:tcW w:w="0" w:type="auto"/>
            <w:vMerge/>
            <w:tcBorders>
              <w:top w:val="single" w:sz="2" w:space="0" w:color="000000"/>
              <w:left w:val="single" w:sz="4" w:space="0" w:color="auto"/>
              <w:bottom w:val="single" w:sz="2" w:space="0" w:color="000000"/>
              <w:right w:val="single" w:sz="4" w:space="0" w:color="auto"/>
            </w:tcBorders>
            <w:vAlign w:val="center"/>
            <w:hideMark/>
          </w:tcPr>
          <w:p w14:paraId="15D3D7AE"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7B05E907" w14:textId="77777777" w:rsidR="00AE1B55" w:rsidRDefault="00AE1B55" w:rsidP="00A52ACA"/>
        </w:tc>
        <w:tc>
          <w:tcPr>
            <w:tcW w:w="0" w:type="auto"/>
            <w:vMerge/>
            <w:tcBorders>
              <w:top w:val="single" w:sz="4" w:space="0" w:color="auto"/>
              <w:left w:val="single" w:sz="4" w:space="0" w:color="auto"/>
              <w:bottom w:val="single" w:sz="4" w:space="0" w:color="auto"/>
              <w:right w:val="single" w:sz="4" w:space="0" w:color="auto"/>
            </w:tcBorders>
            <w:vAlign w:val="center"/>
            <w:hideMark/>
          </w:tcPr>
          <w:p w14:paraId="2CC9A1F0" w14:textId="77777777" w:rsidR="00AE1B55" w:rsidRDefault="00AE1B55" w:rsidP="00A52ACA"/>
        </w:tc>
        <w:tc>
          <w:tcPr>
            <w:tcW w:w="0" w:type="auto"/>
            <w:vMerge/>
            <w:tcBorders>
              <w:top w:val="single" w:sz="4" w:space="0" w:color="auto"/>
              <w:left w:val="single" w:sz="4" w:space="0" w:color="auto"/>
              <w:bottom w:val="single" w:sz="4" w:space="0" w:color="auto"/>
              <w:right w:val="single" w:sz="4" w:space="0" w:color="auto"/>
            </w:tcBorders>
            <w:vAlign w:val="center"/>
            <w:hideMark/>
          </w:tcPr>
          <w:p w14:paraId="4E563959" w14:textId="77777777" w:rsidR="00AE1B55" w:rsidRDefault="00AE1B55" w:rsidP="00A52ACA"/>
        </w:tc>
        <w:tc>
          <w:tcPr>
            <w:tcW w:w="349" w:type="dxa"/>
            <w:tcBorders>
              <w:top w:val="single" w:sz="4" w:space="0" w:color="auto"/>
              <w:left w:val="single" w:sz="4" w:space="0" w:color="auto"/>
              <w:bottom w:val="single" w:sz="4" w:space="0" w:color="auto"/>
              <w:right w:val="single" w:sz="4" w:space="0" w:color="auto"/>
            </w:tcBorders>
            <w:hideMark/>
          </w:tcPr>
          <w:p w14:paraId="5CE2D7E8" w14:textId="77777777" w:rsidR="00AE1B55" w:rsidRDefault="00AE1B55" w:rsidP="00A52ACA">
            <w:r>
              <w:t>5</w:t>
            </w:r>
          </w:p>
        </w:tc>
        <w:tc>
          <w:tcPr>
            <w:tcW w:w="5522" w:type="dxa"/>
            <w:tcBorders>
              <w:top w:val="single" w:sz="4" w:space="0" w:color="auto"/>
              <w:left w:val="single" w:sz="4" w:space="0" w:color="auto"/>
              <w:bottom w:val="single" w:sz="4" w:space="0" w:color="auto"/>
              <w:right w:val="single" w:sz="4" w:space="0" w:color="auto"/>
            </w:tcBorders>
          </w:tcPr>
          <w:p w14:paraId="0581D18D" w14:textId="77777777" w:rsidR="00AE1B55" w:rsidRDefault="00AE1B55" w:rsidP="00A52ACA">
            <w:r>
              <w:t>The approach will not improve access to local food growing opportunities and it does present a risk to such opportunities as overall the approach relies on the use of a substantial amount of countryside. At least some of this land is currently farmed, including – it is understood – for arable methods of agriculture. Developing on the land would also take away the future opportunity for crop production in close proximity to rural populations.</w:t>
            </w:r>
          </w:p>
        </w:tc>
        <w:tc>
          <w:tcPr>
            <w:tcW w:w="1164" w:type="dxa"/>
            <w:tcBorders>
              <w:top w:val="single" w:sz="4" w:space="0" w:color="auto"/>
              <w:left w:val="single" w:sz="4" w:space="0" w:color="auto"/>
              <w:bottom w:val="single" w:sz="4" w:space="0" w:color="auto"/>
              <w:right w:val="single" w:sz="4" w:space="0" w:color="auto"/>
            </w:tcBorders>
            <w:shd w:val="clear" w:color="auto" w:fill="FF0000"/>
          </w:tcPr>
          <w:p w14:paraId="6050C1C6" w14:textId="77777777" w:rsidR="00AE1B55" w:rsidRDefault="00AE1B55" w:rsidP="00A52ACA">
            <w:pPr>
              <w:jc w:val="center"/>
              <w:rPr>
                <w:rFonts w:cstheme="minorHAnsi"/>
                <w:b/>
                <w:sz w:val="32"/>
                <w:szCs w:val="32"/>
              </w:rPr>
            </w:pPr>
          </w:p>
          <w:p w14:paraId="1526A193" w14:textId="77777777" w:rsidR="00AE1B55" w:rsidRDefault="00AE1B55" w:rsidP="00A52ACA">
            <w:pPr>
              <w:jc w:val="center"/>
              <w:rPr>
                <w:rFonts w:cstheme="minorHAnsi"/>
                <w:b/>
                <w:sz w:val="32"/>
                <w:szCs w:val="32"/>
              </w:rPr>
            </w:pPr>
          </w:p>
          <w:p w14:paraId="06113350" w14:textId="77777777" w:rsidR="00AE1B55" w:rsidRDefault="00AE1B55" w:rsidP="00A52ACA">
            <w:pPr>
              <w:jc w:val="center"/>
              <w:rPr>
                <w:rFonts w:cstheme="minorHAnsi"/>
                <w:b/>
                <w:sz w:val="32"/>
                <w:szCs w:val="32"/>
              </w:rPr>
            </w:pPr>
            <w:r>
              <w:rPr>
                <w:rFonts w:cstheme="minorHAnsi"/>
                <w:b/>
                <w:sz w:val="32"/>
                <w:szCs w:val="32"/>
              </w:rPr>
              <w:t>--</w:t>
            </w:r>
          </w:p>
        </w:tc>
        <w:tc>
          <w:tcPr>
            <w:tcW w:w="0" w:type="auto"/>
            <w:vMerge/>
            <w:tcBorders>
              <w:top w:val="single" w:sz="4" w:space="0" w:color="auto"/>
              <w:left w:val="single" w:sz="4" w:space="0" w:color="auto"/>
              <w:bottom w:val="single" w:sz="4" w:space="0" w:color="auto"/>
              <w:right w:val="single" w:sz="4" w:space="0" w:color="auto"/>
            </w:tcBorders>
            <w:shd w:val="clear" w:color="auto" w:fill="FF0000"/>
            <w:vAlign w:val="center"/>
            <w:hideMark/>
          </w:tcPr>
          <w:p w14:paraId="5CEA2C4C"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1EB24E35" w14:textId="77777777" w:rsidR="00AE1B55" w:rsidRDefault="00AE1B55" w:rsidP="00A52ACA"/>
        </w:tc>
      </w:tr>
      <w:tr w:rsidR="00AE1B55" w14:paraId="63BAB094" w14:textId="77777777" w:rsidTr="00A52ACA">
        <w:trPr>
          <w:trHeight w:val="302"/>
        </w:trPr>
        <w:tc>
          <w:tcPr>
            <w:tcW w:w="0" w:type="auto"/>
            <w:vMerge/>
            <w:tcBorders>
              <w:top w:val="single" w:sz="2" w:space="0" w:color="000000"/>
              <w:left w:val="single" w:sz="4" w:space="0" w:color="auto"/>
              <w:bottom w:val="single" w:sz="2" w:space="0" w:color="000000"/>
              <w:right w:val="single" w:sz="4" w:space="0" w:color="auto"/>
            </w:tcBorders>
            <w:vAlign w:val="center"/>
            <w:hideMark/>
          </w:tcPr>
          <w:p w14:paraId="722B22E1"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7BE5FB02" w14:textId="77777777" w:rsidR="00AE1B55" w:rsidRDefault="00AE1B55" w:rsidP="00A52ACA"/>
        </w:tc>
        <w:tc>
          <w:tcPr>
            <w:tcW w:w="440" w:type="dxa"/>
            <w:vMerge w:val="restart"/>
            <w:tcBorders>
              <w:top w:val="single" w:sz="4" w:space="0" w:color="auto"/>
              <w:left w:val="single" w:sz="4" w:space="0" w:color="auto"/>
              <w:bottom w:val="single" w:sz="4" w:space="0" w:color="auto"/>
              <w:right w:val="single" w:sz="4" w:space="0" w:color="auto"/>
            </w:tcBorders>
            <w:hideMark/>
          </w:tcPr>
          <w:p w14:paraId="40DB83DF" w14:textId="77777777" w:rsidR="00AE1B55" w:rsidRDefault="00AE1B55" w:rsidP="00A52ACA">
            <w:r>
              <w:t>6</w:t>
            </w:r>
          </w:p>
        </w:tc>
        <w:tc>
          <w:tcPr>
            <w:tcW w:w="1738" w:type="dxa"/>
            <w:vMerge w:val="restart"/>
            <w:tcBorders>
              <w:top w:val="single" w:sz="4" w:space="0" w:color="auto"/>
              <w:left w:val="single" w:sz="4" w:space="0" w:color="auto"/>
              <w:bottom w:val="single" w:sz="4" w:space="0" w:color="auto"/>
              <w:right w:val="single" w:sz="4" w:space="0" w:color="auto"/>
            </w:tcBorders>
            <w:hideMark/>
          </w:tcPr>
          <w:p w14:paraId="405EDD80" w14:textId="77777777" w:rsidR="00AE1B55" w:rsidRDefault="00AE1B55" w:rsidP="00A52ACA">
            <w:r>
              <w:t>Community Safety</w:t>
            </w:r>
          </w:p>
        </w:tc>
        <w:tc>
          <w:tcPr>
            <w:tcW w:w="349" w:type="dxa"/>
            <w:tcBorders>
              <w:top w:val="single" w:sz="4" w:space="0" w:color="auto"/>
              <w:left w:val="single" w:sz="4" w:space="0" w:color="auto"/>
              <w:bottom w:val="single" w:sz="4" w:space="0" w:color="auto"/>
              <w:right w:val="single" w:sz="4" w:space="0" w:color="auto"/>
            </w:tcBorders>
            <w:hideMark/>
          </w:tcPr>
          <w:p w14:paraId="12644906" w14:textId="77777777" w:rsidR="00AE1B55" w:rsidRDefault="00AE1B55" w:rsidP="00A52ACA">
            <w:r>
              <w:t>1</w:t>
            </w:r>
          </w:p>
        </w:tc>
        <w:tc>
          <w:tcPr>
            <w:tcW w:w="5522" w:type="dxa"/>
            <w:tcBorders>
              <w:top w:val="single" w:sz="4" w:space="0" w:color="auto"/>
              <w:left w:val="single" w:sz="4" w:space="0" w:color="auto"/>
              <w:bottom w:val="single" w:sz="4" w:space="0" w:color="auto"/>
              <w:right w:val="single" w:sz="4" w:space="0" w:color="auto"/>
            </w:tcBorders>
          </w:tcPr>
          <w:p w14:paraId="2C5236A2" w14:textId="77777777" w:rsidR="00AE1B55" w:rsidRDefault="00AE1B55" w:rsidP="00A52ACA">
            <w:r>
              <w:t>The approach requires the development of land which in general is untouched by traditional ‘urban’ forms such as employment, housing or industry). Therefore there will be very little associated crime, or fear of crime at present. There may be some potential to reduce forms of rural crime (e.g. theft from farms, harm to livestock, wildlife crime) through the approach, but it is considered this is far outweighed by the likely increase in crime and fear of crime which will be experienced as a result of the introduction of significant populations associated with the approach. Given the substantial scale of development proposed overall, there is the potential for this approach to be of severe detriment to the objective.</w:t>
            </w:r>
          </w:p>
        </w:tc>
        <w:tc>
          <w:tcPr>
            <w:tcW w:w="1164" w:type="dxa"/>
            <w:tcBorders>
              <w:top w:val="single" w:sz="4" w:space="0" w:color="auto"/>
              <w:left w:val="single" w:sz="4" w:space="0" w:color="auto"/>
              <w:bottom w:val="single" w:sz="4" w:space="0" w:color="auto"/>
              <w:right w:val="single" w:sz="4" w:space="0" w:color="auto"/>
            </w:tcBorders>
            <w:shd w:val="clear" w:color="auto" w:fill="FF0000"/>
          </w:tcPr>
          <w:p w14:paraId="6906BB51" w14:textId="77777777" w:rsidR="00AE1B55" w:rsidRDefault="00AE1B55" w:rsidP="00A52ACA">
            <w:pPr>
              <w:jc w:val="center"/>
              <w:rPr>
                <w:rFonts w:cstheme="minorHAnsi"/>
                <w:b/>
                <w:sz w:val="32"/>
                <w:szCs w:val="32"/>
              </w:rPr>
            </w:pPr>
          </w:p>
          <w:p w14:paraId="424D03CB" w14:textId="77777777" w:rsidR="00AE1B55" w:rsidRDefault="00AE1B55" w:rsidP="00A52ACA">
            <w:pPr>
              <w:jc w:val="center"/>
              <w:rPr>
                <w:rFonts w:cstheme="minorHAnsi"/>
                <w:b/>
                <w:sz w:val="32"/>
                <w:szCs w:val="32"/>
              </w:rPr>
            </w:pPr>
          </w:p>
          <w:p w14:paraId="1F9755C5" w14:textId="77777777" w:rsidR="00AE1B55" w:rsidRDefault="00AE1B55" w:rsidP="00A52ACA">
            <w:pPr>
              <w:jc w:val="center"/>
              <w:rPr>
                <w:rFonts w:cstheme="minorHAnsi"/>
                <w:b/>
                <w:sz w:val="32"/>
                <w:szCs w:val="32"/>
              </w:rPr>
            </w:pPr>
          </w:p>
          <w:p w14:paraId="0BC223F0" w14:textId="77777777" w:rsidR="00AE1B55" w:rsidRDefault="00AE1B55" w:rsidP="00A52ACA">
            <w:pPr>
              <w:jc w:val="center"/>
              <w:rPr>
                <w:rFonts w:cstheme="minorHAnsi"/>
                <w:b/>
                <w:sz w:val="32"/>
                <w:szCs w:val="32"/>
              </w:rPr>
            </w:pPr>
            <w:r>
              <w:rPr>
                <w:rFonts w:cstheme="minorHAnsi"/>
                <w:b/>
                <w:sz w:val="32"/>
                <w:szCs w:val="32"/>
              </w:rPr>
              <w:t>--</w:t>
            </w:r>
          </w:p>
        </w:tc>
        <w:tc>
          <w:tcPr>
            <w:tcW w:w="1172" w:type="dxa"/>
            <w:vMerge w:val="restart"/>
            <w:tcBorders>
              <w:top w:val="single" w:sz="4" w:space="0" w:color="auto"/>
              <w:left w:val="single" w:sz="4" w:space="0" w:color="auto"/>
              <w:bottom w:val="single" w:sz="4" w:space="0" w:color="auto"/>
              <w:right w:val="single" w:sz="4" w:space="0" w:color="auto"/>
            </w:tcBorders>
            <w:shd w:val="clear" w:color="auto" w:fill="FF0000"/>
          </w:tcPr>
          <w:p w14:paraId="31E95899" w14:textId="77777777" w:rsidR="00AE1B55" w:rsidRDefault="00AE1B55" w:rsidP="00A52ACA">
            <w:pPr>
              <w:jc w:val="center"/>
            </w:pPr>
            <w:r>
              <w:rPr>
                <w:rFonts w:cstheme="minorHAnsi"/>
                <w:b/>
                <w:sz w:val="32"/>
                <w:szCs w:val="32"/>
              </w:rPr>
              <w:t>--</w:t>
            </w:r>
          </w:p>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5FF8B814" w14:textId="77777777" w:rsidR="00AE1B55" w:rsidRDefault="00AE1B55" w:rsidP="00A52ACA"/>
        </w:tc>
      </w:tr>
      <w:tr w:rsidR="00AE1B55" w14:paraId="0B58CB0D" w14:textId="77777777" w:rsidTr="00A52ACA">
        <w:trPr>
          <w:trHeight w:val="301"/>
        </w:trPr>
        <w:tc>
          <w:tcPr>
            <w:tcW w:w="0" w:type="auto"/>
            <w:vMerge/>
            <w:tcBorders>
              <w:top w:val="single" w:sz="2" w:space="0" w:color="000000"/>
              <w:left w:val="single" w:sz="4" w:space="0" w:color="auto"/>
              <w:bottom w:val="single" w:sz="2" w:space="0" w:color="000000"/>
              <w:right w:val="single" w:sz="4" w:space="0" w:color="auto"/>
            </w:tcBorders>
            <w:vAlign w:val="center"/>
            <w:hideMark/>
          </w:tcPr>
          <w:p w14:paraId="0C150B64"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1E62A4D7" w14:textId="77777777" w:rsidR="00AE1B55" w:rsidRDefault="00AE1B55" w:rsidP="00A52ACA"/>
        </w:tc>
        <w:tc>
          <w:tcPr>
            <w:tcW w:w="0" w:type="auto"/>
            <w:vMerge/>
            <w:tcBorders>
              <w:top w:val="single" w:sz="4" w:space="0" w:color="auto"/>
              <w:left w:val="single" w:sz="4" w:space="0" w:color="auto"/>
              <w:bottom w:val="single" w:sz="4" w:space="0" w:color="auto"/>
              <w:right w:val="single" w:sz="4" w:space="0" w:color="auto"/>
            </w:tcBorders>
            <w:vAlign w:val="center"/>
            <w:hideMark/>
          </w:tcPr>
          <w:p w14:paraId="495A97B5" w14:textId="77777777" w:rsidR="00AE1B55" w:rsidRDefault="00AE1B55" w:rsidP="00A52ACA"/>
        </w:tc>
        <w:tc>
          <w:tcPr>
            <w:tcW w:w="0" w:type="auto"/>
            <w:vMerge/>
            <w:tcBorders>
              <w:top w:val="single" w:sz="4" w:space="0" w:color="auto"/>
              <w:left w:val="single" w:sz="4" w:space="0" w:color="auto"/>
              <w:bottom w:val="single" w:sz="4" w:space="0" w:color="auto"/>
              <w:right w:val="single" w:sz="4" w:space="0" w:color="auto"/>
            </w:tcBorders>
            <w:vAlign w:val="center"/>
            <w:hideMark/>
          </w:tcPr>
          <w:p w14:paraId="337ADF29" w14:textId="77777777" w:rsidR="00AE1B55" w:rsidRDefault="00AE1B55" w:rsidP="00A52ACA"/>
        </w:tc>
        <w:tc>
          <w:tcPr>
            <w:tcW w:w="349" w:type="dxa"/>
            <w:tcBorders>
              <w:top w:val="single" w:sz="4" w:space="0" w:color="auto"/>
              <w:left w:val="single" w:sz="4" w:space="0" w:color="auto"/>
              <w:bottom w:val="single" w:sz="4" w:space="0" w:color="auto"/>
              <w:right w:val="single" w:sz="4" w:space="0" w:color="auto"/>
            </w:tcBorders>
            <w:hideMark/>
          </w:tcPr>
          <w:p w14:paraId="0BCFEAA9" w14:textId="77777777" w:rsidR="00AE1B55" w:rsidRDefault="00AE1B55" w:rsidP="00A52ACA">
            <w:r>
              <w:t>2</w:t>
            </w:r>
          </w:p>
        </w:tc>
        <w:tc>
          <w:tcPr>
            <w:tcW w:w="5522" w:type="dxa"/>
            <w:tcBorders>
              <w:top w:val="single" w:sz="4" w:space="0" w:color="auto"/>
              <w:left w:val="single" w:sz="4" w:space="0" w:color="auto"/>
              <w:bottom w:val="single" w:sz="4" w:space="0" w:color="auto"/>
              <w:right w:val="single" w:sz="4" w:space="0" w:color="auto"/>
            </w:tcBorders>
          </w:tcPr>
          <w:p w14:paraId="426A02CD" w14:textId="77777777" w:rsidR="00AE1B55" w:rsidRDefault="00AE1B55" w:rsidP="00A52ACA">
            <w:r>
              <w:t>The approach requires the development of land which in general is untouched by traditional ‘urban’ forms such as employment, housing or industry). As such, there is very little present on sites in the way of ‘built environment’ and so sites do not suffer from safety issues in terms of structures forming part of the built environment. There may be the presence of security issues on sites, where the potential for rural crime is concerned for example, however in general there is little opportunity to contribute to a safe and secure built environment through this approach. Indeed, the development of such sites presents the risk of creating a much expanded built environment which gives rise to more substantial safety and security issues. Given the substantial scale of development proposed overall, there is the potential for this approach to be of substantial detriment to the objective.</w:t>
            </w:r>
          </w:p>
        </w:tc>
        <w:tc>
          <w:tcPr>
            <w:tcW w:w="1164" w:type="dxa"/>
            <w:tcBorders>
              <w:top w:val="single" w:sz="4" w:space="0" w:color="auto"/>
              <w:left w:val="single" w:sz="4" w:space="0" w:color="auto"/>
              <w:bottom w:val="single" w:sz="4" w:space="0" w:color="auto"/>
              <w:right w:val="single" w:sz="4" w:space="0" w:color="auto"/>
            </w:tcBorders>
            <w:shd w:val="clear" w:color="auto" w:fill="FF0000"/>
          </w:tcPr>
          <w:p w14:paraId="77FA4F28" w14:textId="77777777" w:rsidR="00AE1B55" w:rsidRDefault="00AE1B55" w:rsidP="00A52ACA">
            <w:pPr>
              <w:jc w:val="center"/>
              <w:rPr>
                <w:rFonts w:cstheme="minorHAnsi"/>
                <w:b/>
                <w:sz w:val="32"/>
                <w:szCs w:val="32"/>
              </w:rPr>
            </w:pPr>
          </w:p>
          <w:p w14:paraId="58BBA5D2" w14:textId="77777777" w:rsidR="00AE1B55" w:rsidRDefault="00AE1B55" w:rsidP="00A52ACA">
            <w:pPr>
              <w:jc w:val="center"/>
              <w:rPr>
                <w:rFonts w:cstheme="minorHAnsi"/>
                <w:b/>
                <w:sz w:val="32"/>
                <w:szCs w:val="32"/>
              </w:rPr>
            </w:pPr>
          </w:p>
          <w:p w14:paraId="31D53F88" w14:textId="77777777" w:rsidR="00AE1B55" w:rsidRDefault="00AE1B55" w:rsidP="00A52ACA">
            <w:pPr>
              <w:jc w:val="center"/>
              <w:rPr>
                <w:rFonts w:cstheme="minorHAnsi"/>
                <w:b/>
                <w:sz w:val="32"/>
                <w:szCs w:val="32"/>
              </w:rPr>
            </w:pPr>
          </w:p>
          <w:p w14:paraId="5CF320DE" w14:textId="77777777" w:rsidR="00AE1B55" w:rsidRDefault="00AE1B55" w:rsidP="00A52ACA">
            <w:pPr>
              <w:jc w:val="center"/>
              <w:rPr>
                <w:rFonts w:cstheme="minorHAnsi"/>
                <w:b/>
                <w:sz w:val="32"/>
                <w:szCs w:val="32"/>
              </w:rPr>
            </w:pPr>
          </w:p>
          <w:p w14:paraId="7640C407" w14:textId="77777777" w:rsidR="00AE1B55" w:rsidRDefault="00AE1B55" w:rsidP="00A52ACA">
            <w:pPr>
              <w:jc w:val="center"/>
              <w:rPr>
                <w:rFonts w:cstheme="minorHAnsi"/>
                <w:b/>
                <w:sz w:val="32"/>
                <w:szCs w:val="32"/>
              </w:rPr>
            </w:pPr>
            <w:r>
              <w:rPr>
                <w:rFonts w:cstheme="minorHAnsi"/>
                <w:b/>
                <w:sz w:val="32"/>
                <w:szCs w:val="32"/>
              </w:rPr>
              <w:t>--</w:t>
            </w:r>
          </w:p>
        </w:tc>
        <w:tc>
          <w:tcPr>
            <w:tcW w:w="0" w:type="auto"/>
            <w:vMerge/>
            <w:tcBorders>
              <w:top w:val="single" w:sz="4" w:space="0" w:color="auto"/>
              <w:left w:val="single" w:sz="4" w:space="0" w:color="auto"/>
              <w:bottom w:val="single" w:sz="4" w:space="0" w:color="auto"/>
              <w:right w:val="single" w:sz="4" w:space="0" w:color="auto"/>
            </w:tcBorders>
            <w:shd w:val="clear" w:color="auto" w:fill="FF0000"/>
            <w:vAlign w:val="center"/>
            <w:hideMark/>
          </w:tcPr>
          <w:p w14:paraId="2DAD4983"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6BEA01ED" w14:textId="77777777" w:rsidR="00AE1B55" w:rsidRDefault="00AE1B55" w:rsidP="00A52ACA"/>
        </w:tc>
      </w:tr>
      <w:tr w:rsidR="00AE1B55" w14:paraId="5168FECF" w14:textId="77777777" w:rsidTr="00A52ACA">
        <w:trPr>
          <w:trHeight w:val="76"/>
        </w:trPr>
        <w:tc>
          <w:tcPr>
            <w:tcW w:w="0" w:type="auto"/>
            <w:vMerge/>
            <w:tcBorders>
              <w:top w:val="single" w:sz="2" w:space="0" w:color="000000"/>
              <w:left w:val="single" w:sz="4" w:space="0" w:color="auto"/>
              <w:bottom w:val="single" w:sz="2" w:space="0" w:color="000000"/>
              <w:right w:val="single" w:sz="4" w:space="0" w:color="auto"/>
            </w:tcBorders>
            <w:vAlign w:val="center"/>
            <w:hideMark/>
          </w:tcPr>
          <w:p w14:paraId="68725F34"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06BB318D" w14:textId="77777777" w:rsidR="00AE1B55" w:rsidRDefault="00AE1B55" w:rsidP="00A52ACA"/>
        </w:tc>
        <w:tc>
          <w:tcPr>
            <w:tcW w:w="440" w:type="dxa"/>
            <w:vMerge w:val="restart"/>
            <w:tcBorders>
              <w:top w:val="single" w:sz="4" w:space="0" w:color="auto"/>
              <w:left w:val="single" w:sz="4" w:space="0" w:color="auto"/>
              <w:bottom w:val="single" w:sz="4" w:space="0" w:color="auto"/>
              <w:right w:val="single" w:sz="4" w:space="0" w:color="auto"/>
            </w:tcBorders>
            <w:hideMark/>
          </w:tcPr>
          <w:p w14:paraId="566891AA" w14:textId="77777777" w:rsidR="00AE1B55" w:rsidRDefault="00AE1B55" w:rsidP="00A52ACA">
            <w:r>
              <w:t>7</w:t>
            </w:r>
          </w:p>
        </w:tc>
        <w:tc>
          <w:tcPr>
            <w:tcW w:w="1738" w:type="dxa"/>
            <w:vMerge w:val="restart"/>
            <w:tcBorders>
              <w:top w:val="single" w:sz="4" w:space="0" w:color="auto"/>
              <w:left w:val="single" w:sz="4" w:space="0" w:color="auto"/>
              <w:bottom w:val="single" w:sz="4" w:space="0" w:color="auto"/>
              <w:right w:val="single" w:sz="4" w:space="0" w:color="auto"/>
            </w:tcBorders>
            <w:hideMark/>
          </w:tcPr>
          <w:p w14:paraId="04A8FD61" w14:textId="77777777" w:rsidR="00AE1B55" w:rsidRDefault="00AE1B55" w:rsidP="00A52ACA">
            <w:r>
              <w:t>Social Inclusion</w:t>
            </w:r>
          </w:p>
        </w:tc>
        <w:tc>
          <w:tcPr>
            <w:tcW w:w="349" w:type="dxa"/>
            <w:tcBorders>
              <w:top w:val="single" w:sz="4" w:space="0" w:color="auto"/>
              <w:left w:val="single" w:sz="4" w:space="0" w:color="auto"/>
              <w:bottom w:val="single" w:sz="4" w:space="0" w:color="auto"/>
              <w:right w:val="single" w:sz="4" w:space="0" w:color="auto"/>
            </w:tcBorders>
            <w:hideMark/>
          </w:tcPr>
          <w:p w14:paraId="620D24D0" w14:textId="77777777" w:rsidR="00AE1B55" w:rsidRDefault="00AE1B55" w:rsidP="00A52ACA">
            <w:r>
              <w:t>1</w:t>
            </w:r>
          </w:p>
        </w:tc>
        <w:tc>
          <w:tcPr>
            <w:tcW w:w="5522" w:type="dxa"/>
            <w:tcBorders>
              <w:top w:val="single" w:sz="4" w:space="0" w:color="auto"/>
              <w:left w:val="single" w:sz="4" w:space="0" w:color="auto"/>
              <w:bottom w:val="single" w:sz="4" w:space="0" w:color="auto"/>
              <w:right w:val="single" w:sz="4" w:space="0" w:color="auto"/>
            </w:tcBorders>
          </w:tcPr>
          <w:p w14:paraId="2D4A30B5" w14:textId="77777777" w:rsidR="00AE1B55" w:rsidRDefault="00AE1B55" w:rsidP="00A52ACA">
            <w:r>
              <w:t xml:space="preserve">An increase in population adjacent to rural villages resulting from this approach could help to sustain existing cultural assets (for example a library or village hall) that would otherwise be at risk from closure. A proportion of the approach involves substantial levels of development which may open up opportunities for also improving existing assets. There may be some risk that on the more substantial sites, new facilities would be required, and their development may present competition to nearby existing facilities within the villages, and this may threaten the continuing viability of existing assets. However this scale of development is not uniform across the approach. </w:t>
            </w:r>
          </w:p>
        </w:tc>
        <w:tc>
          <w:tcPr>
            <w:tcW w:w="1164" w:type="dxa"/>
            <w:tcBorders>
              <w:top w:val="single" w:sz="4" w:space="0" w:color="auto"/>
              <w:left w:val="single" w:sz="4" w:space="0" w:color="auto"/>
              <w:bottom w:val="single" w:sz="4" w:space="0" w:color="auto"/>
              <w:right w:val="single" w:sz="4" w:space="0" w:color="auto"/>
            </w:tcBorders>
            <w:shd w:val="clear" w:color="auto" w:fill="auto"/>
          </w:tcPr>
          <w:p w14:paraId="123B4DDF" w14:textId="77777777" w:rsidR="00AE1B55" w:rsidRDefault="00AE1B55" w:rsidP="00A52ACA">
            <w:pPr>
              <w:jc w:val="center"/>
              <w:rPr>
                <w:rFonts w:cstheme="minorHAnsi"/>
                <w:b/>
                <w:sz w:val="32"/>
                <w:szCs w:val="32"/>
              </w:rPr>
            </w:pPr>
          </w:p>
          <w:p w14:paraId="08272DBF" w14:textId="77777777" w:rsidR="00AE1B55" w:rsidRDefault="00AE1B55" w:rsidP="00A52ACA">
            <w:pPr>
              <w:jc w:val="center"/>
              <w:rPr>
                <w:rFonts w:cstheme="minorHAnsi"/>
                <w:b/>
                <w:sz w:val="32"/>
                <w:szCs w:val="32"/>
              </w:rPr>
            </w:pPr>
          </w:p>
          <w:p w14:paraId="6212A1AC" w14:textId="77777777" w:rsidR="00AE1B55" w:rsidRDefault="00AE1B55" w:rsidP="00A52ACA">
            <w:pPr>
              <w:jc w:val="center"/>
              <w:rPr>
                <w:rFonts w:cstheme="minorHAnsi"/>
                <w:b/>
                <w:sz w:val="32"/>
                <w:szCs w:val="32"/>
              </w:rPr>
            </w:pPr>
          </w:p>
          <w:p w14:paraId="7FD1208B" w14:textId="77777777" w:rsidR="00AE1B55" w:rsidRDefault="00AE1B55" w:rsidP="00A52ACA">
            <w:pPr>
              <w:jc w:val="center"/>
              <w:rPr>
                <w:rFonts w:cstheme="minorHAnsi"/>
                <w:b/>
                <w:sz w:val="32"/>
                <w:szCs w:val="32"/>
              </w:rPr>
            </w:pPr>
            <w:r>
              <w:rPr>
                <w:rFonts w:cstheme="minorHAnsi"/>
                <w:b/>
                <w:sz w:val="32"/>
                <w:szCs w:val="32"/>
              </w:rPr>
              <w:t>0</w:t>
            </w:r>
          </w:p>
        </w:tc>
        <w:tc>
          <w:tcPr>
            <w:tcW w:w="1172" w:type="dxa"/>
            <w:vMerge w:val="restart"/>
            <w:tcBorders>
              <w:top w:val="single" w:sz="4" w:space="0" w:color="auto"/>
              <w:left w:val="single" w:sz="4" w:space="0" w:color="auto"/>
              <w:bottom w:val="single" w:sz="4" w:space="0" w:color="auto"/>
              <w:right w:val="single" w:sz="4" w:space="0" w:color="auto"/>
            </w:tcBorders>
            <w:shd w:val="clear" w:color="auto" w:fill="92D050"/>
          </w:tcPr>
          <w:p w14:paraId="14DA6544" w14:textId="77777777" w:rsidR="00AE1B55" w:rsidRDefault="00AE1B55" w:rsidP="00A52ACA">
            <w:pPr>
              <w:jc w:val="center"/>
            </w:pPr>
            <w:r>
              <w:rPr>
                <w:rFonts w:cstheme="minorHAnsi"/>
                <w:b/>
                <w:sz w:val="32"/>
                <w:szCs w:val="32"/>
              </w:rPr>
              <w:t>+</w:t>
            </w:r>
          </w:p>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196BA36B" w14:textId="77777777" w:rsidR="00AE1B55" w:rsidRDefault="00AE1B55" w:rsidP="00A52ACA"/>
        </w:tc>
      </w:tr>
      <w:tr w:rsidR="00AE1B55" w14:paraId="3AD2370A" w14:textId="77777777" w:rsidTr="00A52ACA">
        <w:trPr>
          <w:trHeight w:val="75"/>
        </w:trPr>
        <w:tc>
          <w:tcPr>
            <w:tcW w:w="0" w:type="auto"/>
            <w:vMerge/>
            <w:tcBorders>
              <w:top w:val="single" w:sz="2" w:space="0" w:color="000000"/>
              <w:left w:val="single" w:sz="4" w:space="0" w:color="auto"/>
              <w:bottom w:val="single" w:sz="2" w:space="0" w:color="000000"/>
              <w:right w:val="single" w:sz="4" w:space="0" w:color="auto"/>
            </w:tcBorders>
            <w:vAlign w:val="center"/>
            <w:hideMark/>
          </w:tcPr>
          <w:p w14:paraId="44043B38"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71609C06" w14:textId="77777777" w:rsidR="00AE1B55" w:rsidRDefault="00AE1B55" w:rsidP="00A52ACA"/>
        </w:tc>
        <w:tc>
          <w:tcPr>
            <w:tcW w:w="0" w:type="auto"/>
            <w:vMerge/>
            <w:tcBorders>
              <w:top w:val="single" w:sz="4" w:space="0" w:color="auto"/>
              <w:left w:val="single" w:sz="4" w:space="0" w:color="auto"/>
              <w:bottom w:val="single" w:sz="4" w:space="0" w:color="auto"/>
              <w:right w:val="single" w:sz="4" w:space="0" w:color="auto"/>
            </w:tcBorders>
            <w:vAlign w:val="center"/>
            <w:hideMark/>
          </w:tcPr>
          <w:p w14:paraId="224E735D" w14:textId="77777777" w:rsidR="00AE1B55" w:rsidRDefault="00AE1B55" w:rsidP="00A52ACA"/>
        </w:tc>
        <w:tc>
          <w:tcPr>
            <w:tcW w:w="0" w:type="auto"/>
            <w:vMerge/>
            <w:tcBorders>
              <w:top w:val="single" w:sz="4" w:space="0" w:color="auto"/>
              <w:left w:val="single" w:sz="4" w:space="0" w:color="auto"/>
              <w:bottom w:val="single" w:sz="4" w:space="0" w:color="auto"/>
              <w:right w:val="single" w:sz="4" w:space="0" w:color="auto"/>
            </w:tcBorders>
            <w:vAlign w:val="center"/>
            <w:hideMark/>
          </w:tcPr>
          <w:p w14:paraId="36AC80E4" w14:textId="77777777" w:rsidR="00AE1B55" w:rsidRDefault="00AE1B55" w:rsidP="00A52ACA"/>
        </w:tc>
        <w:tc>
          <w:tcPr>
            <w:tcW w:w="349" w:type="dxa"/>
            <w:tcBorders>
              <w:top w:val="single" w:sz="4" w:space="0" w:color="auto"/>
              <w:left w:val="single" w:sz="4" w:space="0" w:color="auto"/>
              <w:bottom w:val="single" w:sz="4" w:space="0" w:color="auto"/>
              <w:right w:val="single" w:sz="4" w:space="0" w:color="auto"/>
            </w:tcBorders>
            <w:hideMark/>
          </w:tcPr>
          <w:p w14:paraId="12D976F5" w14:textId="77777777" w:rsidR="00AE1B55" w:rsidRDefault="00AE1B55" w:rsidP="00A52ACA">
            <w:r>
              <w:t>2</w:t>
            </w:r>
          </w:p>
        </w:tc>
        <w:tc>
          <w:tcPr>
            <w:tcW w:w="5522" w:type="dxa"/>
            <w:tcBorders>
              <w:top w:val="single" w:sz="4" w:space="0" w:color="auto"/>
              <w:left w:val="single" w:sz="4" w:space="0" w:color="auto"/>
              <w:bottom w:val="single" w:sz="4" w:space="0" w:color="auto"/>
              <w:right w:val="single" w:sz="4" w:space="0" w:color="auto"/>
            </w:tcBorders>
          </w:tcPr>
          <w:p w14:paraId="3BB55D76" w14:textId="77777777" w:rsidR="00AE1B55" w:rsidRDefault="00AE1B55" w:rsidP="00A52ACA">
            <w:r>
              <w:t xml:space="preserve">Increasing the population adjacent to the villages and associated cultural assets will see an increase in the proportion of the wider population who will benefit from easier access to related activities and thus increase general engagement and satisfaction. There is the risk to existing </w:t>
            </w:r>
            <w:r>
              <w:lastRenderedPageBreak/>
              <w:t xml:space="preserve">assets presented through increased competition as considered at 7(1), but in general the effect on the various elements of this criteria question is considered to be positive. </w:t>
            </w:r>
          </w:p>
        </w:tc>
        <w:tc>
          <w:tcPr>
            <w:tcW w:w="1164" w:type="dxa"/>
            <w:tcBorders>
              <w:top w:val="single" w:sz="4" w:space="0" w:color="auto"/>
              <w:left w:val="single" w:sz="4" w:space="0" w:color="auto"/>
              <w:bottom w:val="single" w:sz="4" w:space="0" w:color="auto"/>
              <w:right w:val="single" w:sz="4" w:space="0" w:color="auto"/>
            </w:tcBorders>
            <w:shd w:val="clear" w:color="auto" w:fill="92D050"/>
          </w:tcPr>
          <w:p w14:paraId="37CF4425" w14:textId="77777777" w:rsidR="00AE1B55" w:rsidRDefault="00AE1B55" w:rsidP="00A52ACA">
            <w:pPr>
              <w:jc w:val="center"/>
              <w:rPr>
                <w:rFonts w:cstheme="minorHAnsi"/>
                <w:b/>
                <w:sz w:val="32"/>
                <w:szCs w:val="32"/>
              </w:rPr>
            </w:pPr>
          </w:p>
          <w:p w14:paraId="257615D6" w14:textId="77777777" w:rsidR="00AE1B55" w:rsidRDefault="00AE1B55" w:rsidP="00A52ACA">
            <w:pPr>
              <w:jc w:val="center"/>
              <w:rPr>
                <w:rFonts w:cstheme="minorHAnsi"/>
                <w:b/>
                <w:sz w:val="32"/>
                <w:szCs w:val="32"/>
              </w:rPr>
            </w:pPr>
          </w:p>
          <w:p w14:paraId="3E3076C7" w14:textId="77777777" w:rsidR="00AE1B55" w:rsidRDefault="00AE1B55" w:rsidP="00A52ACA">
            <w:pPr>
              <w:jc w:val="center"/>
              <w:rPr>
                <w:rFonts w:cstheme="minorHAnsi"/>
                <w:b/>
                <w:sz w:val="32"/>
                <w:szCs w:val="32"/>
              </w:rPr>
            </w:pPr>
          </w:p>
          <w:p w14:paraId="6449876F" w14:textId="77777777" w:rsidR="00AE1B55" w:rsidRDefault="00AE1B55" w:rsidP="00A52ACA">
            <w:pPr>
              <w:jc w:val="center"/>
              <w:rPr>
                <w:rFonts w:cstheme="minorHAnsi"/>
                <w:b/>
                <w:sz w:val="32"/>
                <w:szCs w:val="32"/>
              </w:rPr>
            </w:pPr>
            <w:r>
              <w:rPr>
                <w:rFonts w:cstheme="minorHAnsi"/>
                <w:b/>
                <w:sz w:val="32"/>
                <w:szCs w:val="32"/>
              </w:rPr>
              <w:lastRenderedPageBreak/>
              <w:t>+</w:t>
            </w:r>
          </w:p>
        </w:tc>
        <w:tc>
          <w:tcPr>
            <w:tcW w:w="0" w:type="auto"/>
            <w:vMerge/>
            <w:tcBorders>
              <w:top w:val="single" w:sz="4" w:space="0" w:color="auto"/>
              <w:left w:val="single" w:sz="4" w:space="0" w:color="auto"/>
              <w:bottom w:val="single" w:sz="4" w:space="0" w:color="auto"/>
              <w:right w:val="single" w:sz="4" w:space="0" w:color="auto"/>
            </w:tcBorders>
            <w:shd w:val="clear" w:color="auto" w:fill="92D050"/>
            <w:vAlign w:val="center"/>
            <w:hideMark/>
          </w:tcPr>
          <w:p w14:paraId="73DD90AD"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16043782" w14:textId="77777777" w:rsidR="00AE1B55" w:rsidRDefault="00AE1B55" w:rsidP="00A52ACA"/>
        </w:tc>
      </w:tr>
      <w:tr w:rsidR="00AE1B55" w14:paraId="20262FFE" w14:textId="77777777" w:rsidTr="00A52ACA">
        <w:trPr>
          <w:trHeight w:val="75"/>
        </w:trPr>
        <w:tc>
          <w:tcPr>
            <w:tcW w:w="0" w:type="auto"/>
            <w:vMerge/>
            <w:tcBorders>
              <w:top w:val="single" w:sz="2" w:space="0" w:color="000000"/>
              <w:left w:val="single" w:sz="4" w:space="0" w:color="auto"/>
              <w:bottom w:val="single" w:sz="2" w:space="0" w:color="000000"/>
              <w:right w:val="single" w:sz="4" w:space="0" w:color="auto"/>
            </w:tcBorders>
            <w:vAlign w:val="center"/>
            <w:hideMark/>
          </w:tcPr>
          <w:p w14:paraId="2D96590B"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7BE2CFBD" w14:textId="77777777" w:rsidR="00AE1B55" w:rsidRDefault="00AE1B55" w:rsidP="00A52ACA"/>
        </w:tc>
        <w:tc>
          <w:tcPr>
            <w:tcW w:w="0" w:type="auto"/>
            <w:vMerge/>
            <w:tcBorders>
              <w:top w:val="single" w:sz="4" w:space="0" w:color="auto"/>
              <w:left w:val="single" w:sz="4" w:space="0" w:color="auto"/>
              <w:bottom w:val="single" w:sz="4" w:space="0" w:color="auto"/>
              <w:right w:val="single" w:sz="4" w:space="0" w:color="auto"/>
            </w:tcBorders>
            <w:vAlign w:val="center"/>
            <w:hideMark/>
          </w:tcPr>
          <w:p w14:paraId="47487035" w14:textId="77777777" w:rsidR="00AE1B55" w:rsidRDefault="00AE1B55" w:rsidP="00A52ACA"/>
        </w:tc>
        <w:tc>
          <w:tcPr>
            <w:tcW w:w="0" w:type="auto"/>
            <w:vMerge/>
            <w:tcBorders>
              <w:top w:val="single" w:sz="4" w:space="0" w:color="auto"/>
              <w:left w:val="single" w:sz="4" w:space="0" w:color="auto"/>
              <w:bottom w:val="single" w:sz="4" w:space="0" w:color="auto"/>
              <w:right w:val="single" w:sz="4" w:space="0" w:color="auto"/>
            </w:tcBorders>
            <w:vAlign w:val="center"/>
            <w:hideMark/>
          </w:tcPr>
          <w:p w14:paraId="4105867B" w14:textId="77777777" w:rsidR="00AE1B55" w:rsidRDefault="00AE1B55" w:rsidP="00A52ACA"/>
        </w:tc>
        <w:tc>
          <w:tcPr>
            <w:tcW w:w="349" w:type="dxa"/>
            <w:tcBorders>
              <w:top w:val="single" w:sz="4" w:space="0" w:color="auto"/>
              <w:left w:val="single" w:sz="4" w:space="0" w:color="auto"/>
              <w:bottom w:val="single" w:sz="4" w:space="0" w:color="auto"/>
              <w:right w:val="single" w:sz="4" w:space="0" w:color="auto"/>
            </w:tcBorders>
            <w:hideMark/>
          </w:tcPr>
          <w:p w14:paraId="0C0505BD" w14:textId="77777777" w:rsidR="00AE1B55" w:rsidRDefault="00AE1B55" w:rsidP="00A52ACA">
            <w:r>
              <w:t>3</w:t>
            </w:r>
          </w:p>
        </w:tc>
        <w:tc>
          <w:tcPr>
            <w:tcW w:w="5522" w:type="dxa"/>
            <w:tcBorders>
              <w:top w:val="single" w:sz="4" w:space="0" w:color="auto"/>
              <w:left w:val="single" w:sz="4" w:space="0" w:color="auto"/>
              <w:bottom w:val="single" w:sz="4" w:space="0" w:color="auto"/>
              <w:right w:val="single" w:sz="4" w:space="0" w:color="auto"/>
            </w:tcBorders>
          </w:tcPr>
          <w:p w14:paraId="37B9CA19" w14:textId="77777777" w:rsidR="00AE1B55" w:rsidRDefault="00AE1B55" w:rsidP="00A52ACA">
            <w:r>
              <w:t xml:space="preserve">A proportion of the approach will result in development which is of a scale that will require the provision of new assets including facilities such as shops and community centres. Whilst this is only a proportion of the approach, when viewed together with the general population increase that would result from the approach overall, it is considered likely to have a positive effect on this criteria question and lead to a general increase in the number of facilities within the plan area. </w:t>
            </w:r>
          </w:p>
        </w:tc>
        <w:tc>
          <w:tcPr>
            <w:tcW w:w="1164" w:type="dxa"/>
            <w:tcBorders>
              <w:top w:val="single" w:sz="4" w:space="0" w:color="auto"/>
              <w:left w:val="single" w:sz="4" w:space="0" w:color="auto"/>
              <w:bottom w:val="single" w:sz="4" w:space="0" w:color="auto"/>
              <w:right w:val="single" w:sz="4" w:space="0" w:color="auto"/>
            </w:tcBorders>
            <w:shd w:val="clear" w:color="auto" w:fill="92D050"/>
          </w:tcPr>
          <w:p w14:paraId="6D8B01E3" w14:textId="77777777" w:rsidR="00AE1B55" w:rsidRDefault="00AE1B55" w:rsidP="00A52ACA">
            <w:pPr>
              <w:jc w:val="center"/>
              <w:rPr>
                <w:rFonts w:cstheme="minorHAnsi"/>
                <w:b/>
                <w:sz w:val="32"/>
                <w:szCs w:val="32"/>
              </w:rPr>
            </w:pPr>
          </w:p>
          <w:p w14:paraId="08D45562" w14:textId="77777777" w:rsidR="00AE1B55" w:rsidRDefault="00AE1B55" w:rsidP="00A52ACA">
            <w:pPr>
              <w:jc w:val="center"/>
              <w:rPr>
                <w:rFonts w:cstheme="minorHAnsi"/>
                <w:b/>
                <w:sz w:val="32"/>
                <w:szCs w:val="32"/>
              </w:rPr>
            </w:pPr>
          </w:p>
          <w:p w14:paraId="54DC4414" w14:textId="77777777" w:rsidR="00AE1B55" w:rsidRDefault="00AE1B55" w:rsidP="00A52ACA">
            <w:pPr>
              <w:jc w:val="center"/>
              <w:rPr>
                <w:rFonts w:cstheme="minorHAnsi"/>
                <w:b/>
                <w:sz w:val="32"/>
                <w:szCs w:val="32"/>
              </w:rPr>
            </w:pPr>
            <w:r>
              <w:rPr>
                <w:rFonts w:cstheme="minorHAnsi"/>
                <w:b/>
                <w:sz w:val="32"/>
                <w:szCs w:val="32"/>
              </w:rPr>
              <w:t>+</w:t>
            </w:r>
          </w:p>
        </w:tc>
        <w:tc>
          <w:tcPr>
            <w:tcW w:w="0" w:type="auto"/>
            <w:vMerge/>
            <w:tcBorders>
              <w:top w:val="single" w:sz="4" w:space="0" w:color="auto"/>
              <w:left w:val="single" w:sz="4" w:space="0" w:color="auto"/>
              <w:bottom w:val="single" w:sz="4" w:space="0" w:color="auto"/>
              <w:right w:val="single" w:sz="4" w:space="0" w:color="auto"/>
            </w:tcBorders>
            <w:shd w:val="clear" w:color="auto" w:fill="92D050"/>
            <w:vAlign w:val="center"/>
            <w:hideMark/>
          </w:tcPr>
          <w:p w14:paraId="212C84F1"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43F4C494" w14:textId="77777777" w:rsidR="00AE1B55" w:rsidRDefault="00AE1B55" w:rsidP="00A52ACA"/>
        </w:tc>
      </w:tr>
      <w:tr w:rsidR="00AE1B55" w14:paraId="0A58A0DA" w14:textId="77777777" w:rsidTr="00A52ACA">
        <w:trPr>
          <w:trHeight w:val="75"/>
        </w:trPr>
        <w:tc>
          <w:tcPr>
            <w:tcW w:w="0" w:type="auto"/>
            <w:vMerge/>
            <w:tcBorders>
              <w:top w:val="single" w:sz="2" w:space="0" w:color="000000"/>
              <w:left w:val="single" w:sz="4" w:space="0" w:color="auto"/>
              <w:bottom w:val="single" w:sz="2" w:space="0" w:color="000000"/>
              <w:right w:val="single" w:sz="4" w:space="0" w:color="auto"/>
            </w:tcBorders>
            <w:vAlign w:val="center"/>
            <w:hideMark/>
          </w:tcPr>
          <w:p w14:paraId="740BEF06"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08DDAB86" w14:textId="77777777" w:rsidR="00AE1B55" w:rsidRDefault="00AE1B55" w:rsidP="00A52ACA"/>
        </w:tc>
        <w:tc>
          <w:tcPr>
            <w:tcW w:w="0" w:type="auto"/>
            <w:vMerge/>
            <w:tcBorders>
              <w:top w:val="single" w:sz="4" w:space="0" w:color="auto"/>
              <w:left w:val="single" w:sz="4" w:space="0" w:color="auto"/>
              <w:bottom w:val="single" w:sz="4" w:space="0" w:color="auto"/>
              <w:right w:val="single" w:sz="4" w:space="0" w:color="auto"/>
            </w:tcBorders>
            <w:vAlign w:val="center"/>
            <w:hideMark/>
          </w:tcPr>
          <w:p w14:paraId="3B09EE59" w14:textId="77777777" w:rsidR="00AE1B55" w:rsidRDefault="00AE1B55" w:rsidP="00A52ACA"/>
        </w:tc>
        <w:tc>
          <w:tcPr>
            <w:tcW w:w="0" w:type="auto"/>
            <w:vMerge/>
            <w:tcBorders>
              <w:top w:val="single" w:sz="4" w:space="0" w:color="auto"/>
              <w:left w:val="single" w:sz="4" w:space="0" w:color="auto"/>
              <w:bottom w:val="single" w:sz="4" w:space="0" w:color="auto"/>
              <w:right w:val="single" w:sz="4" w:space="0" w:color="auto"/>
            </w:tcBorders>
            <w:vAlign w:val="center"/>
            <w:hideMark/>
          </w:tcPr>
          <w:p w14:paraId="0709AECB" w14:textId="77777777" w:rsidR="00AE1B55" w:rsidRDefault="00AE1B55" w:rsidP="00A52ACA"/>
        </w:tc>
        <w:tc>
          <w:tcPr>
            <w:tcW w:w="349" w:type="dxa"/>
            <w:tcBorders>
              <w:top w:val="single" w:sz="4" w:space="0" w:color="auto"/>
              <w:left w:val="single" w:sz="4" w:space="0" w:color="auto"/>
              <w:bottom w:val="single" w:sz="4" w:space="0" w:color="auto"/>
              <w:right w:val="single" w:sz="4" w:space="0" w:color="auto"/>
            </w:tcBorders>
            <w:hideMark/>
          </w:tcPr>
          <w:p w14:paraId="198348C9" w14:textId="77777777" w:rsidR="00AE1B55" w:rsidRDefault="00AE1B55" w:rsidP="00A52ACA">
            <w:r>
              <w:t>4</w:t>
            </w:r>
          </w:p>
        </w:tc>
        <w:tc>
          <w:tcPr>
            <w:tcW w:w="5522" w:type="dxa"/>
            <w:tcBorders>
              <w:top w:val="single" w:sz="4" w:space="0" w:color="auto"/>
              <w:left w:val="single" w:sz="4" w:space="0" w:color="auto"/>
              <w:bottom w:val="single" w:sz="4" w:space="0" w:color="auto"/>
              <w:right w:val="single" w:sz="4" w:space="0" w:color="auto"/>
            </w:tcBorders>
          </w:tcPr>
          <w:p w14:paraId="5C8C12D8" w14:textId="77777777" w:rsidR="00AE1B55" w:rsidRDefault="00AE1B55" w:rsidP="00A52ACA">
            <w:r>
              <w:t>A proportion of the approach will result in development which is of a scale that will require the provision of educational facilities on-site to meet the needs of a newly-created school age population. This will result in a positive effect; in general providing for the educational needs of the incumbent population. As a minimum, development would be of scale that contributions could be justifiably sought to expand and enhance existing nearby educational facilities, for instance at schools within the villages.</w:t>
            </w:r>
          </w:p>
        </w:tc>
        <w:tc>
          <w:tcPr>
            <w:tcW w:w="1164" w:type="dxa"/>
            <w:tcBorders>
              <w:top w:val="single" w:sz="4" w:space="0" w:color="auto"/>
              <w:left w:val="single" w:sz="4" w:space="0" w:color="auto"/>
              <w:bottom w:val="single" w:sz="4" w:space="0" w:color="auto"/>
              <w:right w:val="single" w:sz="4" w:space="0" w:color="auto"/>
            </w:tcBorders>
            <w:shd w:val="clear" w:color="auto" w:fill="92D050"/>
          </w:tcPr>
          <w:p w14:paraId="04BBE1C8" w14:textId="77777777" w:rsidR="00AE1B55" w:rsidRDefault="00AE1B55" w:rsidP="00A52ACA">
            <w:pPr>
              <w:jc w:val="center"/>
              <w:rPr>
                <w:rFonts w:cstheme="minorHAnsi"/>
                <w:b/>
                <w:sz w:val="32"/>
                <w:szCs w:val="32"/>
              </w:rPr>
            </w:pPr>
          </w:p>
          <w:p w14:paraId="36D16C0E" w14:textId="77777777" w:rsidR="00AE1B55" w:rsidRDefault="00AE1B55" w:rsidP="00A52ACA">
            <w:pPr>
              <w:jc w:val="center"/>
              <w:rPr>
                <w:rFonts w:cstheme="minorHAnsi"/>
                <w:b/>
                <w:sz w:val="32"/>
                <w:szCs w:val="32"/>
              </w:rPr>
            </w:pPr>
          </w:p>
          <w:p w14:paraId="1B2B29FB" w14:textId="77777777" w:rsidR="00AE1B55" w:rsidRDefault="00AE1B55" w:rsidP="00A52ACA">
            <w:pPr>
              <w:jc w:val="center"/>
              <w:rPr>
                <w:rFonts w:cstheme="minorHAnsi"/>
                <w:b/>
                <w:sz w:val="32"/>
                <w:szCs w:val="32"/>
              </w:rPr>
            </w:pPr>
            <w:r>
              <w:rPr>
                <w:rFonts w:cstheme="minorHAnsi"/>
                <w:b/>
                <w:sz w:val="32"/>
                <w:szCs w:val="32"/>
              </w:rPr>
              <w:t>+</w:t>
            </w:r>
          </w:p>
        </w:tc>
        <w:tc>
          <w:tcPr>
            <w:tcW w:w="0" w:type="auto"/>
            <w:vMerge/>
            <w:tcBorders>
              <w:top w:val="single" w:sz="4" w:space="0" w:color="auto"/>
              <w:left w:val="single" w:sz="4" w:space="0" w:color="auto"/>
              <w:bottom w:val="single" w:sz="4" w:space="0" w:color="auto"/>
              <w:right w:val="single" w:sz="4" w:space="0" w:color="auto"/>
            </w:tcBorders>
            <w:shd w:val="clear" w:color="auto" w:fill="92D050"/>
            <w:vAlign w:val="center"/>
            <w:hideMark/>
          </w:tcPr>
          <w:p w14:paraId="61F6544E"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420D112C" w14:textId="77777777" w:rsidR="00AE1B55" w:rsidRDefault="00AE1B55" w:rsidP="00A52ACA"/>
        </w:tc>
      </w:tr>
      <w:tr w:rsidR="00AE1B55" w14:paraId="1545F2A5" w14:textId="77777777" w:rsidTr="00A52ACA">
        <w:trPr>
          <w:trHeight w:val="76"/>
        </w:trPr>
        <w:tc>
          <w:tcPr>
            <w:tcW w:w="0" w:type="auto"/>
            <w:vMerge/>
            <w:tcBorders>
              <w:top w:val="single" w:sz="2" w:space="0" w:color="000000"/>
              <w:left w:val="single" w:sz="4" w:space="0" w:color="auto"/>
              <w:bottom w:val="single" w:sz="2" w:space="0" w:color="000000"/>
              <w:right w:val="single" w:sz="4" w:space="0" w:color="auto"/>
            </w:tcBorders>
            <w:vAlign w:val="center"/>
            <w:hideMark/>
          </w:tcPr>
          <w:p w14:paraId="051F72D6"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22853298" w14:textId="77777777" w:rsidR="00AE1B55" w:rsidRDefault="00AE1B55" w:rsidP="00A52ACA"/>
        </w:tc>
        <w:tc>
          <w:tcPr>
            <w:tcW w:w="440" w:type="dxa"/>
            <w:vMerge w:val="restart"/>
            <w:tcBorders>
              <w:top w:val="single" w:sz="4" w:space="0" w:color="auto"/>
              <w:left w:val="single" w:sz="4" w:space="0" w:color="auto"/>
              <w:bottom w:val="single" w:sz="4" w:space="0" w:color="auto"/>
              <w:right w:val="single" w:sz="4" w:space="0" w:color="auto"/>
            </w:tcBorders>
            <w:hideMark/>
          </w:tcPr>
          <w:p w14:paraId="6AF2A332" w14:textId="77777777" w:rsidR="00AE1B55" w:rsidRDefault="00AE1B55" w:rsidP="00A52ACA">
            <w:r>
              <w:t>8</w:t>
            </w:r>
          </w:p>
        </w:tc>
        <w:tc>
          <w:tcPr>
            <w:tcW w:w="1738" w:type="dxa"/>
            <w:vMerge w:val="restart"/>
            <w:tcBorders>
              <w:top w:val="single" w:sz="4" w:space="0" w:color="auto"/>
              <w:left w:val="single" w:sz="4" w:space="0" w:color="auto"/>
              <w:bottom w:val="single" w:sz="4" w:space="0" w:color="auto"/>
              <w:right w:val="single" w:sz="4" w:space="0" w:color="auto"/>
            </w:tcBorders>
            <w:hideMark/>
          </w:tcPr>
          <w:p w14:paraId="796B94EB" w14:textId="77777777" w:rsidR="00AE1B55" w:rsidRDefault="00AE1B55" w:rsidP="00A52ACA">
            <w:r>
              <w:t xml:space="preserve">Transport </w:t>
            </w:r>
          </w:p>
        </w:tc>
        <w:tc>
          <w:tcPr>
            <w:tcW w:w="349" w:type="dxa"/>
            <w:tcBorders>
              <w:top w:val="single" w:sz="4" w:space="0" w:color="auto"/>
              <w:left w:val="single" w:sz="4" w:space="0" w:color="auto"/>
              <w:bottom w:val="single" w:sz="4" w:space="0" w:color="auto"/>
              <w:right w:val="single" w:sz="4" w:space="0" w:color="auto"/>
            </w:tcBorders>
            <w:hideMark/>
          </w:tcPr>
          <w:p w14:paraId="2F3D00F8" w14:textId="77777777" w:rsidR="00AE1B55" w:rsidRDefault="00AE1B55" w:rsidP="00A52ACA">
            <w:r>
              <w:t>1</w:t>
            </w:r>
          </w:p>
        </w:tc>
        <w:tc>
          <w:tcPr>
            <w:tcW w:w="5522" w:type="dxa"/>
            <w:tcBorders>
              <w:top w:val="single" w:sz="4" w:space="0" w:color="auto"/>
              <w:left w:val="single" w:sz="4" w:space="0" w:color="auto"/>
              <w:bottom w:val="single" w:sz="4" w:space="0" w:color="auto"/>
              <w:right w:val="single" w:sz="4" w:space="0" w:color="auto"/>
            </w:tcBorders>
          </w:tcPr>
          <w:p w14:paraId="525AFED6" w14:textId="77777777" w:rsidR="00AE1B55" w:rsidRDefault="00AE1B55" w:rsidP="00A52ACA">
            <w:r>
              <w:t xml:space="preserve">The approach would result in overall substantial growth in rural locations adjacent to villages; some of which experience limited transport provision and relatively low levels of connectivity. The approach would make use of existing transport infrastructure, though likely also apply significant pressures to it. The scale of growth means there is the potential for enhancements to existing infrastructure nearby, but in reality this alone would fall significantly short of providing what is required to absorb demand arising from new development for a proportion of the approach at least, and the focus would need to be on </w:t>
            </w:r>
            <w:r>
              <w:lastRenderedPageBreak/>
              <w:t xml:space="preserve">developing new and substantial infrastructure interventions rather than enhancement of the existing system. </w:t>
            </w:r>
          </w:p>
        </w:tc>
        <w:tc>
          <w:tcPr>
            <w:tcW w:w="1164" w:type="dxa"/>
            <w:tcBorders>
              <w:top w:val="single" w:sz="4" w:space="0" w:color="auto"/>
              <w:left w:val="single" w:sz="4" w:space="0" w:color="auto"/>
              <w:bottom w:val="single" w:sz="4" w:space="0" w:color="auto"/>
              <w:right w:val="single" w:sz="4" w:space="0" w:color="auto"/>
            </w:tcBorders>
            <w:shd w:val="clear" w:color="auto" w:fill="FFC000"/>
          </w:tcPr>
          <w:p w14:paraId="07EF424B" w14:textId="77777777" w:rsidR="00AE1B55" w:rsidRDefault="00AE1B55" w:rsidP="00A52ACA">
            <w:pPr>
              <w:jc w:val="center"/>
              <w:rPr>
                <w:rFonts w:cstheme="minorHAnsi"/>
                <w:b/>
                <w:sz w:val="32"/>
                <w:szCs w:val="32"/>
              </w:rPr>
            </w:pPr>
          </w:p>
          <w:p w14:paraId="00CEF5F7" w14:textId="77777777" w:rsidR="00AE1B55" w:rsidRDefault="00AE1B55" w:rsidP="00A52ACA">
            <w:pPr>
              <w:jc w:val="center"/>
              <w:rPr>
                <w:rFonts w:cstheme="minorHAnsi"/>
                <w:b/>
                <w:sz w:val="32"/>
                <w:szCs w:val="32"/>
              </w:rPr>
            </w:pPr>
          </w:p>
          <w:p w14:paraId="1EBEB97B" w14:textId="77777777" w:rsidR="00AE1B55" w:rsidRDefault="00AE1B55" w:rsidP="00A52ACA">
            <w:pPr>
              <w:jc w:val="center"/>
              <w:rPr>
                <w:rFonts w:cstheme="minorHAnsi"/>
                <w:b/>
                <w:sz w:val="32"/>
                <w:szCs w:val="32"/>
              </w:rPr>
            </w:pPr>
          </w:p>
          <w:p w14:paraId="15DE78BB" w14:textId="77777777" w:rsidR="00AE1B55" w:rsidRDefault="00AE1B55" w:rsidP="00A52ACA">
            <w:pPr>
              <w:jc w:val="center"/>
              <w:rPr>
                <w:rFonts w:cstheme="minorHAnsi"/>
                <w:b/>
                <w:sz w:val="32"/>
                <w:szCs w:val="32"/>
              </w:rPr>
            </w:pPr>
          </w:p>
          <w:p w14:paraId="12CA6322" w14:textId="77777777" w:rsidR="00AE1B55" w:rsidRDefault="00AE1B55" w:rsidP="00A52ACA">
            <w:pPr>
              <w:jc w:val="center"/>
              <w:rPr>
                <w:rFonts w:cstheme="minorHAnsi"/>
                <w:b/>
                <w:sz w:val="32"/>
                <w:szCs w:val="32"/>
              </w:rPr>
            </w:pPr>
            <w:r>
              <w:rPr>
                <w:rFonts w:cstheme="minorHAnsi"/>
                <w:b/>
                <w:sz w:val="32"/>
                <w:szCs w:val="32"/>
              </w:rPr>
              <w:t>-</w:t>
            </w:r>
          </w:p>
        </w:tc>
        <w:tc>
          <w:tcPr>
            <w:tcW w:w="1172" w:type="dxa"/>
            <w:vMerge w:val="restart"/>
            <w:tcBorders>
              <w:top w:val="single" w:sz="4" w:space="0" w:color="auto"/>
              <w:left w:val="single" w:sz="4" w:space="0" w:color="auto"/>
              <w:bottom w:val="single" w:sz="4" w:space="0" w:color="auto"/>
              <w:right w:val="single" w:sz="4" w:space="0" w:color="auto"/>
            </w:tcBorders>
            <w:shd w:val="clear" w:color="auto" w:fill="FF0000"/>
          </w:tcPr>
          <w:p w14:paraId="7949CC3A" w14:textId="77777777" w:rsidR="00AE1B55" w:rsidRDefault="00AE1B55" w:rsidP="00A52ACA">
            <w:pPr>
              <w:jc w:val="center"/>
            </w:pPr>
            <w:r>
              <w:rPr>
                <w:rFonts w:cstheme="minorHAnsi"/>
                <w:b/>
                <w:sz w:val="32"/>
                <w:szCs w:val="32"/>
              </w:rPr>
              <w:t>--</w:t>
            </w:r>
          </w:p>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1F2CD076" w14:textId="77777777" w:rsidR="00AE1B55" w:rsidRDefault="00AE1B55" w:rsidP="00A52ACA"/>
        </w:tc>
      </w:tr>
      <w:tr w:rsidR="00AE1B55" w14:paraId="68E4A72F" w14:textId="77777777" w:rsidTr="00A52ACA">
        <w:trPr>
          <w:trHeight w:val="75"/>
        </w:trPr>
        <w:tc>
          <w:tcPr>
            <w:tcW w:w="0" w:type="auto"/>
            <w:vMerge/>
            <w:tcBorders>
              <w:top w:val="single" w:sz="2" w:space="0" w:color="000000"/>
              <w:left w:val="single" w:sz="4" w:space="0" w:color="auto"/>
              <w:bottom w:val="single" w:sz="2" w:space="0" w:color="000000"/>
              <w:right w:val="single" w:sz="4" w:space="0" w:color="auto"/>
            </w:tcBorders>
            <w:vAlign w:val="center"/>
            <w:hideMark/>
          </w:tcPr>
          <w:p w14:paraId="377A6B20"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6E6C7387" w14:textId="77777777" w:rsidR="00AE1B55" w:rsidRDefault="00AE1B55" w:rsidP="00A52ACA"/>
        </w:tc>
        <w:tc>
          <w:tcPr>
            <w:tcW w:w="0" w:type="auto"/>
            <w:vMerge/>
            <w:tcBorders>
              <w:top w:val="single" w:sz="4" w:space="0" w:color="auto"/>
              <w:left w:val="single" w:sz="4" w:space="0" w:color="auto"/>
              <w:bottom w:val="single" w:sz="4" w:space="0" w:color="auto"/>
              <w:right w:val="single" w:sz="4" w:space="0" w:color="auto"/>
            </w:tcBorders>
            <w:vAlign w:val="center"/>
            <w:hideMark/>
          </w:tcPr>
          <w:p w14:paraId="5198F821" w14:textId="77777777" w:rsidR="00AE1B55" w:rsidRDefault="00AE1B55" w:rsidP="00A52ACA"/>
        </w:tc>
        <w:tc>
          <w:tcPr>
            <w:tcW w:w="0" w:type="auto"/>
            <w:vMerge/>
            <w:tcBorders>
              <w:top w:val="single" w:sz="4" w:space="0" w:color="auto"/>
              <w:left w:val="single" w:sz="4" w:space="0" w:color="auto"/>
              <w:bottom w:val="single" w:sz="4" w:space="0" w:color="auto"/>
              <w:right w:val="single" w:sz="4" w:space="0" w:color="auto"/>
            </w:tcBorders>
            <w:vAlign w:val="center"/>
            <w:hideMark/>
          </w:tcPr>
          <w:p w14:paraId="7473EE04" w14:textId="77777777" w:rsidR="00AE1B55" w:rsidRDefault="00AE1B55" w:rsidP="00A52ACA"/>
        </w:tc>
        <w:tc>
          <w:tcPr>
            <w:tcW w:w="349" w:type="dxa"/>
            <w:tcBorders>
              <w:top w:val="single" w:sz="4" w:space="0" w:color="auto"/>
              <w:left w:val="single" w:sz="4" w:space="0" w:color="auto"/>
              <w:bottom w:val="single" w:sz="4" w:space="0" w:color="auto"/>
              <w:right w:val="single" w:sz="4" w:space="0" w:color="auto"/>
            </w:tcBorders>
            <w:hideMark/>
          </w:tcPr>
          <w:p w14:paraId="1E7EFC1A" w14:textId="77777777" w:rsidR="00AE1B55" w:rsidRDefault="00AE1B55" w:rsidP="00A52ACA">
            <w:r>
              <w:t>2</w:t>
            </w:r>
          </w:p>
        </w:tc>
        <w:tc>
          <w:tcPr>
            <w:tcW w:w="5522" w:type="dxa"/>
            <w:tcBorders>
              <w:top w:val="single" w:sz="4" w:space="0" w:color="auto"/>
              <w:left w:val="single" w:sz="4" w:space="0" w:color="auto"/>
              <w:bottom w:val="single" w:sz="4" w:space="0" w:color="auto"/>
              <w:right w:val="single" w:sz="4" w:space="0" w:color="auto"/>
            </w:tcBorders>
          </w:tcPr>
          <w:p w14:paraId="089A339C" w14:textId="77777777" w:rsidR="00AE1B55" w:rsidRDefault="00AE1B55" w:rsidP="00A52ACA">
            <w:r>
              <w:t>The approach will require the delivery of significant transport infrastructure on existing greenfield land which will have an adverse impact on the environment. Whilst the scale of development for part of the approach does provide the opportunity to establish new employment, services and facilities as part of a mixed-use development, in reality a large proportion of the population will continue to be employed, and seek services, outside of the development, particularly in relation to smaller scale development associated with some elements of the approach. Given the relatively isolated (rural-village) locations associated with this growth option, the approach will significantly increase the extent of plan-area population who require the use of private vehicles to travel, resulting in longer-term environmental implications.</w:t>
            </w:r>
          </w:p>
        </w:tc>
        <w:tc>
          <w:tcPr>
            <w:tcW w:w="1164" w:type="dxa"/>
            <w:tcBorders>
              <w:top w:val="single" w:sz="4" w:space="0" w:color="auto"/>
              <w:left w:val="single" w:sz="4" w:space="0" w:color="auto"/>
              <w:bottom w:val="single" w:sz="4" w:space="0" w:color="auto"/>
              <w:right w:val="single" w:sz="4" w:space="0" w:color="auto"/>
            </w:tcBorders>
            <w:shd w:val="clear" w:color="auto" w:fill="FF0000"/>
          </w:tcPr>
          <w:p w14:paraId="1EBAAA10" w14:textId="77777777" w:rsidR="00AE1B55" w:rsidRDefault="00AE1B55" w:rsidP="00A52ACA">
            <w:pPr>
              <w:jc w:val="center"/>
              <w:rPr>
                <w:rFonts w:cstheme="minorHAnsi"/>
                <w:b/>
                <w:sz w:val="32"/>
                <w:szCs w:val="32"/>
              </w:rPr>
            </w:pPr>
          </w:p>
          <w:p w14:paraId="7A1AD8BD" w14:textId="77777777" w:rsidR="00AE1B55" w:rsidRDefault="00AE1B55" w:rsidP="00A52ACA">
            <w:pPr>
              <w:jc w:val="center"/>
              <w:rPr>
                <w:rFonts w:cstheme="minorHAnsi"/>
                <w:b/>
                <w:sz w:val="32"/>
                <w:szCs w:val="32"/>
              </w:rPr>
            </w:pPr>
          </w:p>
          <w:p w14:paraId="72F9BBF3" w14:textId="77777777" w:rsidR="00AE1B55" w:rsidRDefault="00AE1B55" w:rsidP="00A52ACA">
            <w:pPr>
              <w:jc w:val="center"/>
              <w:rPr>
                <w:rFonts w:cstheme="minorHAnsi"/>
                <w:b/>
                <w:sz w:val="32"/>
                <w:szCs w:val="32"/>
              </w:rPr>
            </w:pPr>
          </w:p>
          <w:p w14:paraId="71AC4BB1" w14:textId="77777777" w:rsidR="00AE1B55" w:rsidRDefault="00AE1B55" w:rsidP="00A52ACA">
            <w:pPr>
              <w:jc w:val="center"/>
              <w:rPr>
                <w:rFonts w:cstheme="minorHAnsi"/>
                <w:b/>
                <w:sz w:val="32"/>
                <w:szCs w:val="32"/>
              </w:rPr>
            </w:pPr>
          </w:p>
          <w:p w14:paraId="79E0AD39" w14:textId="77777777" w:rsidR="00AE1B55" w:rsidRDefault="00AE1B55" w:rsidP="00A52ACA">
            <w:pPr>
              <w:jc w:val="center"/>
              <w:rPr>
                <w:rFonts w:cstheme="minorHAnsi"/>
                <w:b/>
                <w:sz w:val="32"/>
                <w:szCs w:val="32"/>
              </w:rPr>
            </w:pPr>
            <w:r>
              <w:rPr>
                <w:rFonts w:cstheme="minorHAnsi"/>
                <w:b/>
                <w:sz w:val="32"/>
                <w:szCs w:val="32"/>
              </w:rPr>
              <w:t>--</w:t>
            </w:r>
          </w:p>
        </w:tc>
        <w:tc>
          <w:tcPr>
            <w:tcW w:w="0" w:type="auto"/>
            <w:vMerge/>
            <w:tcBorders>
              <w:top w:val="single" w:sz="4" w:space="0" w:color="auto"/>
              <w:left w:val="single" w:sz="4" w:space="0" w:color="auto"/>
              <w:bottom w:val="single" w:sz="4" w:space="0" w:color="auto"/>
              <w:right w:val="single" w:sz="4" w:space="0" w:color="auto"/>
            </w:tcBorders>
            <w:shd w:val="clear" w:color="auto" w:fill="FF0000"/>
            <w:vAlign w:val="center"/>
            <w:hideMark/>
          </w:tcPr>
          <w:p w14:paraId="3B626183"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4843B788" w14:textId="77777777" w:rsidR="00AE1B55" w:rsidRDefault="00AE1B55" w:rsidP="00A52ACA"/>
        </w:tc>
      </w:tr>
      <w:tr w:rsidR="00AE1B55" w14:paraId="41CF1EE3" w14:textId="77777777" w:rsidTr="00A52ACA">
        <w:trPr>
          <w:trHeight w:val="75"/>
        </w:trPr>
        <w:tc>
          <w:tcPr>
            <w:tcW w:w="0" w:type="auto"/>
            <w:vMerge/>
            <w:tcBorders>
              <w:top w:val="single" w:sz="2" w:space="0" w:color="000000"/>
              <w:left w:val="single" w:sz="4" w:space="0" w:color="auto"/>
              <w:bottom w:val="single" w:sz="2" w:space="0" w:color="000000"/>
              <w:right w:val="single" w:sz="4" w:space="0" w:color="auto"/>
            </w:tcBorders>
            <w:vAlign w:val="center"/>
            <w:hideMark/>
          </w:tcPr>
          <w:p w14:paraId="26EE9A8E"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2AAC0351" w14:textId="77777777" w:rsidR="00AE1B55" w:rsidRDefault="00AE1B55" w:rsidP="00A52ACA"/>
        </w:tc>
        <w:tc>
          <w:tcPr>
            <w:tcW w:w="0" w:type="auto"/>
            <w:vMerge/>
            <w:tcBorders>
              <w:top w:val="single" w:sz="4" w:space="0" w:color="auto"/>
              <w:left w:val="single" w:sz="4" w:space="0" w:color="auto"/>
              <w:bottom w:val="single" w:sz="4" w:space="0" w:color="auto"/>
              <w:right w:val="single" w:sz="4" w:space="0" w:color="auto"/>
            </w:tcBorders>
            <w:vAlign w:val="center"/>
            <w:hideMark/>
          </w:tcPr>
          <w:p w14:paraId="24080A14" w14:textId="77777777" w:rsidR="00AE1B55" w:rsidRDefault="00AE1B55" w:rsidP="00A52ACA"/>
        </w:tc>
        <w:tc>
          <w:tcPr>
            <w:tcW w:w="0" w:type="auto"/>
            <w:vMerge/>
            <w:tcBorders>
              <w:top w:val="single" w:sz="4" w:space="0" w:color="auto"/>
              <w:left w:val="single" w:sz="4" w:space="0" w:color="auto"/>
              <w:bottom w:val="single" w:sz="4" w:space="0" w:color="auto"/>
              <w:right w:val="single" w:sz="4" w:space="0" w:color="auto"/>
            </w:tcBorders>
            <w:vAlign w:val="center"/>
            <w:hideMark/>
          </w:tcPr>
          <w:p w14:paraId="637757F6" w14:textId="77777777" w:rsidR="00AE1B55" w:rsidRDefault="00AE1B55" w:rsidP="00A52ACA"/>
        </w:tc>
        <w:tc>
          <w:tcPr>
            <w:tcW w:w="349" w:type="dxa"/>
            <w:tcBorders>
              <w:top w:val="single" w:sz="4" w:space="0" w:color="auto"/>
              <w:left w:val="single" w:sz="4" w:space="0" w:color="auto"/>
              <w:bottom w:val="single" w:sz="4" w:space="0" w:color="auto"/>
              <w:right w:val="single" w:sz="4" w:space="0" w:color="auto"/>
            </w:tcBorders>
            <w:hideMark/>
          </w:tcPr>
          <w:p w14:paraId="74766922" w14:textId="77777777" w:rsidR="00AE1B55" w:rsidRDefault="00AE1B55" w:rsidP="00A52ACA">
            <w:r>
              <w:t>3</w:t>
            </w:r>
          </w:p>
        </w:tc>
        <w:tc>
          <w:tcPr>
            <w:tcW w:w="5522" w:type="dxa"/>
            <w:tcBorders>
              <w:top w:val="single" w:sz="4" w:space="0" w:color="auto"/>
              <w:left w:val="single" w:sz="4" w:space="0" w:color="auto"/>
              <w:bottom w:val="single" w:sz="4" w:space="0" w:color="auto"/>
              <w:right w:val="single" w:sz="4" w:space="0" w:color="auto"/>
            </w:tcBorders>
          </w:tcPr>
          <w:p w14:paraId="7DAC2559" w14:textId="77777777" w:rsidR="00AE1B55" w:rsidRDefault="00AE1B55" w:rsidP="00A52ACA">
            <w:r>
              <w:t>It is expected the approach will significantly increase the number of journeys undertaken by private car in view of the relatively isolated (rural-village) locations for growth linked to this approach which will result in key local services being largely accessible only through private car travel.</w:t>
            </w:r>
          </w:p>
        </w:tc>
        <w:tc>
          <w:tcPr>
            <w:tcW w:w="1164" w:type="dxa"/>
            <w:tcBorders>
              <w:top w:val="single" w:sz="4" w:space="0" w:color="auto"/>
              <w:left w:val="single" w:sz="4" w:space="0" w:color="auto"/>
              <w:bottom w:val="single" w:sz="4" w:space="0" w:color="auto"/>
              <w:right w:val="single" w:sz="4" w:space="0" w:color="auto"/>
            </w:tcBorders>
            <w:shd w:val="clear" w:color="auto" w:fill="FF0000"/>
          </w:tcPr>
          <w:p w14:paraId="5021CC08" w14:textId="77777777" w:rsidR="00AE1B55" w:rsidRDefault="00AE1B55" w:rsidP="00A52ACA">
            <w:pPr>
              <w:jc w:val="center"/>
              <w:rPr>
                <w:rFonts w:cstheme="minorHAnsi"/>
                <w:b/>
                <w:sz w:val="32"/>
                <w:szCs w:val="32"/>
              </w:rPr>
            </w:pPr>
          </w:p>
          <w:p w14:paraId="3B9D1CC2" w14:textId="77777777" w:rsidR="00AE1B55" w:rsidRDefault="00AE1B55" w:rsidP="00A52ACA">
            <w:pPr>
              <w:jc w:val="center"/>
              <w:rPr>
                <w:rFonts w:cstheme="minorHAnsi"/>
                <w:b/>
                <w:sz w:val="32"/>
                <w:szCs w:val="32"/>
              </w:rPr>
            </w:pPr>
            <w:r>
              <w:rPr>
                <w:rFonts w:cstheme="minorHAnsi"/>
                <w:b/>
                <w:sz w:val="32"/>
                <w:szCs w:val="32"/>
              </w:rPr>
              <w:t>--</w:t>
            </w:r>
          </w:p>
        </w:tc>
        <w:tc>
          <w:tcPr>
            <w:tcW w:w="0" w:type="auto"/>
            <w:vMerge/>
            <w:tcBorders>
              <w:top w:val="single" w:sz="4" w:space="0" w:color="auto"/>
              <w:left w:val="single" w:sz="4" w:space="0" w:color="auto"/>
              <w:bottom w:val="single" w:sz="4" w:space="0" w:color="auto"/>
              <w:right w:val="single" w:sz="4" w:space="0" w:color="auto"/>
            </w:tcBorders>
            <w:shd w:val="clear" w:color="auto" w:fill="FF0000"/>
            <w:vAlign w:val="center"/>
            <w:hideMark/>
          </w:tcPr>
          <w:p w14:paraId="15650DC1"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60CD5F55" w14:textId="77777777" w:rsidR="00AE1B55" w:rsidRDefault="00AE1B55" w:rsidP="00A52ACA"/>
        </w:tc>
      </w:tr>
      <w:tr w:rsidR="00AE1B55" w14:paraId="0CFDE9AD" w14:textId="77777777" w:rsidTr="00A52ACA">
        <w:trPr>
          <w:trHeight w:val="75"/>
        </w:trPr>
        <w:tc>
          <w:tcPr>
            <w:tcW w:w="0" w:type="auto"/>
            <w:vMerge/>
            <w:tcBorders>
              <w:top w:val="single" w:sz="2" w:space="0" w:color="000000"/>
              <w:left w:val="single" w:sz="4" w:space="0" w:color="auto"/>
              <w:bottom w:val="single" w:sz="2" w:space="0" w:color="000000"/>
              <w:right w:val="single" w:sz="4" w:space="0" w:color="auto"/>
            </w:tcBorders>
            <w:vAlign w:val="center"/>
            <w:hideMark/>
          </w:tcPr>
          <w:p w14:paraId="41E0D098"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68AF20CC" w14:textId="77777777" w:rsidR="00AE1B55" w:rsidRDefault="00AE1B55" w:rsidP="00A52ACA"/>
        </w:tc>
        <w:tc>
          <w:tcPr>
            <w:tcW w:w="0" w:type="auto"/>
            <w:vMerge/>
            <w:tcBorders>
              <w:top w:val="single" w:sz="4" w:space="0" w:color="auto"/>
              <w:left w:val="single" w:sz="4" w:space="0" w:color="auto"/>
              <w:bottom w:val="single" w:sz="4" w:space="0" w:color="auto"/>
              <w:right w:val="single" w:sz="4" w:space="0" w:color="auto"/>
            </w:tcBorders>
            <w:vAlign w:val="center"/>
            <w:hideMark/>
          </w:tcPr>
          <w:p w14:paraId="218A1A30" w14:textId="77777777" w:rsidR="00AE1B55" w:rsidRPr="005A5057" w:rsidRDefault="00AE1B55" w:rsidP="00A52ACA"/>
        </w:tc>
        <w:tc>
          <w:tcPr>
            <w:tcW w:w="0" w:type="auto"/>
            <w:vMerge/>
            <w:tcBorders>
              <w:top w:val="single" w:sz="4" w:space="0" w:color="auto"/>
              <w:left w:val="single" w:sz="4" w:space="0" w:color="auto"/>
              <w:bottom w:val="single" w:sz="4" w:space="0" w:color="auto"/>
              <w:right w:val="single" w:sz="4" w:space="0" w:color="auto"/>
            </w:tcBorders>
            <w:vAlign w:val="center"/>
            <w:hideMark/>
          </w:tcPr>
          <w:p w14:paraId="4A1B6261" w14:textId="77777777" w:rsidR="00AE1B55" w:rsidRPr="005A5057" w:rsidRDefault="00AE1B55" w:rsidP="00A52ACA"/>
        </w:tc>
        <w:tc>
          <w:tcPr>
            <w:tcW w:w="349" w:type="dxa"/>
            <w:tcBorders>
              <w:top w:val="single" w:sz="4" w:space="0" w:color="auto"/>
              <w:left w:val="single" w:sz="4" w:space="0" w:color="auto"/>
              <w:bottom w:val="single" w:sz="4" w:space="0" w:color="auto"/>
              <w:right w:val="single" w:sz="4" w:space="0" w:color="auto"/>
            </w:tcBorders>
            <w:shd w:val="clear" w:color="auto" w:fill="auto"/>
            <w:hideMark/>
          </w:tcPr>
          <w:p w14:paraId="1799ECE5" w14:textId="77777777" w:rsidR="00AE1B55" w:rsidRPr="005A5057" w:rsidRDefault="00AE1B55" w:rsidP="00A52ACA">
            <w:r w:rsidRPr="005A5057">
              <w:t>4</w:t>
            </w:r>
          </w:p>
        </w:tc>
        <w:tc>
          <w:tcPr>
            <w:tcW w:w="5522" w:type="dxa"/>
            <w:tcBorders>
              <w:top w:val="single" w:sz="4" w:space="0" w:color="auto"/>
              <w:left w:val="single" w:sz="4" w:space="0" w:color="auto"/>
              <w:bottom w:val="single" w:sz="4" w:space="0" w:color="auto"/>
              <w:right w:val="single" w:sz="4" w:space="0" w:color="auto"/>
            </w:tcBorders>
            <w:shd w:val="clear" w:color="auto" w:fill="auto"/>
          </w:tcPr>
          <w:p w14:paraId="0721D5E0" w14:textId="77777777" w:rsidR="00AE1B55" w:rsidRPr="005A5057" w:rsidRDefault="00AE1B55" w:rsidP="00A52ACA">
            <w:r w:rsidRPr="005A5057">
              <w:t>The approach to focus development adjacent to the rural villages will expand the proportion of the wider population living within close proximity to services and facilities provided by those locations</w:t>
            </w:r>
            <w:r>
              <w:t>.</w:t>
            </w:r>
            <w:r w:rsidRPr="005A5057">
              <w:t xml:space="preserve"> </w:t>
            </w:r>
            <w:r>
              <w:t>H</w:t>
            </w:r>
            <w:r w:rsidRPr="005A5057">
              <w:t>owever</w:t>
            </w:r>
            <w:r>
              <w:t>,</w:t>
            </w:r>
            <w:r w:rsidRPr="005A5057">
              <w:t xml:space="preserve"> rural villages are generally limited in the extent of services and facilities they are able to provide and this reduces the effect of this approach in this regard. A proportion of the approach includes large</w:t>
            </w:r>
            <w:r>
              <w:t>-</w:t>
            </w:r>
            <w:r w:rsidRPr="005A5057">
              <w:t xml:space="preserve">scale development, and in these circumstances new facilities and services would be </w:t>
            </w:r>
            <w:r w:rsidRPr="005A5057">
              <w:lastRenderedPageBreak/>
              <w:t>provided as part of a mixed</w:t>
            </w:r>
            <w:r>
              <w:t>-</w:t>
            </w:r>
            <w:r w:rsidRPr="005A5057">
              <w:t>use approach to development.</w:t>
            </w:r>
            <w:r>
              <w:t xml:space="preserve"> This factor is instrumental in indicating a minor positive effect on this criteria question.</w:t>
            </w:r>
          </w:p>
        </w:tc>
        <w:tc>
          <w:tcPr>
            <w:tcW w:w="1164" w:type="dxa"/>
            <w:tcBorders>
              <w:top w:val="single" w:sz="4" w:space="0" w:color="auto"/>
              <w:left w:val="single" w:sz="4" w:space="0" w:color="auto"/>
              <w:bottom w:val="single" w:sz="4" w:space="0" w:color="auto"/>
              <w:right w:val="single" w:sz="4" w:space="0" w:color="auto"/>
            </w:tcBorders>
            <w:shd w:val="clear" w:color="auto" w:fill="92D050"/>
          </w:tcPr>
          <w:p w14:paraId="3816AD32" w14:textId="77777777" w:rsidR="00AE1B55" w:rsidRPr="005A5057" w:rsidRDefault="00AE1B55" w:rsidP="00A52ACA">
            <w:pPr>
              <w:jc w:val="center"/>
              <w:rPr>
                <w:rFonts w:cstheme="minorHAnsi"/>
                <w:b/>
                <w:sz w:val="32"/>
                <w:szCs w:val="32"/>
              </w:rPr>
            </w:pPr>
          </w:p>
          <w:p w14:paraId="58FF2131" w14:textId="77777777" w:rsidR="00AE1B55" w:rsidRPr="005A5057" w:rsidRDefault="00AE1B55" w:rsidP="00A52ACA">
            <w:pPr>
              <w:jc w:val="center"/>
              <w:rPr>
                <w:rFonts w:cstheme="minorHAnsi"/>
                <w:b/>
                <w:sz w:val="32"/>
                <w:szCs w:val="32"/>
              </w:rPr>
            </w:pPr>
          </w:p>
          <w:p w14:paraId="4EA94053" w14:textId="77777777" w:rsidR="00AE1B55" w:rsidRPr="005A5057" w:rsidRDefault="00AE1B55" w:rsidP="00A52ACA">
            <w:pPr>
              <w:jc w:val="center"/>
              <w:rPr>
                <w:rFonts w:cstheme="minorHAnsi"/>
                <w:b/>
                <w:sz w:val="32"/>
                <w:szCs w:val="32"/>
              </w:rPr>
            </w:pPr>
          </w:p>
          <w:p w14:paraId="4E157CBB" w14:textId="77777777" w:rsidR="00AE1B55" w:rsidRPr="005A5057" w:rsidRDefault="00AE1B55" w:rsidP="00A52ACA">
            <w:pPr>
              <w:jc w:val="center"/>
              <w:rPr>
                <w:rFonts w:cstheme="minorHAnsi"/>
                <w:b/>
                <w:sz w:val="32"/>
                <w:szCs w:val="32"/>
              </w:rPr>
            </w:pPr>
            <w:r>
              <w:rPr>
                <w:rFonts w:cstheme="minorHAnsi"/>
                <w:b/>
                <w:sz w:val="32"/>
                <w:szCs w:val="32"/>
              </w:rPr>
              <w:t>+</w:t>
            </w:r>
          </w:p>
        </w:tc>
        <w:tc>
          <w:tcPr>
            <w:tcW w:w="0" w:type="auto"/>
            <w:vMerge/>
            <w:tcBorders>
              <w:top w:val="single" w:sz="4" w:space="0" w:color="auto"/>
              <w:left w:val="single" w:sz="4" w:space="0" w:color="auto"/>
              <w:bottom w:val="single" w:sz="4" w:space="0" w:color="auto"/>
              <w:right w:val="single" w:sz="4" w:space="0" w:color="auto"/>
            </w:tcBorders>
            <w:shd w:val="clear" w:color="auto" w:fill="FF0000"/>
            <w:vAlign w:val="center"/>
            <w:hideMark/>
          </w:tcPr>
          <w:p w14:paraId="295EDDD6"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377134A8" w14:textId="77777777" w:rsidR="00AE1B55" w:rsidRDefault="00AE1B55" w:rsidP="00A52ACA"/>
        </w:tc>
      </w:tr>
      <w:tr w:rsidR="00AE1B55" w14:paraId="02F0E4A6" w14:textId="77777777" w:rsidTr="00A52ACA">
        <w:trPr>
          <w:trHeight w:val="151"/>
        </w:trPr>
        <w:tc>
          <w:tcPr>
            <w:tcW w:w="0" w:type="auto"/>
            <w:vMerge/>
            <w:tcBorders>
              <w:top w:val="single" w:sz="2" w:space="0" w:color="000000"/>
              <w:left w:val="single" w:sz="4" w:space="0" w:color="auto"/>
              <w:bottom w:val="single" w:sz="2" w:space="0" w:color="000000"/>
              <w:right w:val="single" w:sz="4" w:space="0" w:color="auto"/>
            </w:tcBorders>
            <w:vAlign w:val="center"/>
            <w:hideMark/>
          </w:tcPr>
          <w:p w14:paraId="03FA40C2"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3292FAB7" w14:textId="77777777" w:rsidR="00AE1B55" w:rsidRDefault="00AE1B55" w:rsidP="00A52ACA"/>
        </w:tc>
        <w:tc>
          <w:tcPr>
            <w:tcW w:w="440" w:type="dxa"/>
            <w:vMerge w:val="restart"/>
            <w:tcBorders>
              <w:top w:val="single" w:sz="4" w:space="0" w:color="auto"/>
              <w:left w:val="single" w:sz="4" w:space="0" w:color="auto"/>
              <w:bottom w:val="single" w:sz="4" w:space="0" w:color="auto"/>
              <w:right w:val="single" w:sz="4" w:space="0" w:color="auto"/>
            </w:tcBorders>
            <w:hideMark/>
          </w:tcPr>
          <w:p w14:paraId="4BA906B6" w14:textId="77777777" w:rsidR="00AE1B55" w:rsidRPr="005A5057" w:rsidRDefault="00AE1B55" w:rsidP="00A52ACA">
            <w:r w:rsidRPr="005A5057">
              <w:t>9</w:t>
            </w:r>
          </w:p>
        </w:tc>
        <w:tc>
          <w:tcPr>
            <w:tcW w:w="1738" w:type="dxa"/>
            <w:vMerge w:val="restart"/>
            <w:tcBorders>
              <w:top w:val="single" w:sz="4" w:space="0" w:color="auto"/>
              <w:left w:val="single" w:sz="4" w:space="0" w:color="auto"/>
              <w:bottom w:val="single" w:sz="4" w:space="0" w:color="auto"/>
              <w:right w:val="single" w:sz="4" w:space="0" w:color="auto"/>
            </w:tcBorders>
            <w:hideMark/>
          </w:tcPr>
          <w:p w14:paraId="2E7351DB" w14:textId="77777777" w:rsidR="00AE1B55" w:rsidRPr="005A5057" w:rsidRDefault="00AE1B55" w:rsidP="00A52ACA">
            <w:r w:rsidRPr="005A5057">
              <w:t>Brownfield Land</w:t>
            </w:r>
          </w:p>
        </w:tc>
        <w:tc>
          <w:tcPr>
            <w:tcW w:w="349" w:type="dxa"/>
            <w:tcBorders>
              <w:top w:val="single" w:sz="4" w:space="0" w:color="auto"/>
              <w:left w:val="single" w:sz="4" w:space="0" w:color="auto"/>
              <w:bottom w:val="single" w:sz="4" w:space="0" w:color="auto"/>
              <w:right w:val="single" w:sz="4" w:space="0" w:color="auto"/>
            </w:tcBorders>
            <w:hideMark/>
          </w:tcPr>
          <w:p w14:paraId="1917FAF4" w14:textId="77777777" w:rsidR="00AE1B55" w:rsidRPr="005A5057" w:rsidRDefault="00AE1B55" w:rsidP="00A52ACA">
            <w:r w:rsidRPr="005A5057">
              <w:t>1</w:t>
            </w:r>
          </w:p>
        </w:tc>
        <w:tc>
          <w:tcPr>
            <w:tcW w:w="5522" w:type="dxa"/>
            <w:tcBorders>
              <w:top w:val="single" w:sz="4" w:space="0" w:color="auto"/>
              <w:left w:val="single" w:sz="4" w:space="0" w:color="auto"/>
              <w:bottom w:val="single" w:sz="4" w:space="0" w:color="auto"/>
              <w:right w:val="single" w:sz="4" w:space="0" w:color="auto"/>
            </w:tcBorders>
          </w:tcPr>
          <w:p w14:paraId="4803258D" w14:textId="77777777" w:rsidR="00AE1B55" w:rsidRPr="005A5057" w:rsidRDefault="00AE1B55" w:rsidP="00A52ACA">
            <w:r>
              <w:t>Small areas of the land required to deliver this approach could reasonably be classified as brownfield. Predominantly though, the approach relies on the expansion of rural villages out onto surrounding greenfield land, and in some instances this would be to a significant extent. It therefore does not make efficient use of available brownfield land.</w:t>
            </w:r>
          </w:p>
        </w:tc>
        <w:tc>
          <w:tcPr>
            <w:tcW w:w="1164" w:type="dxa"/>
            <w:tcBorders>
              <w:top w:val="single" w:sz="4" w:space="0" w:color="auto"/>
              <w:left w:val="single" w:sz="4" w:space="0" w:color="auto"/>
              <w:bottom w:val="single" w:sz="4" w:space="0" w:color="auto"/>
              <w:right w:val="single" w:sz="4" w:space="0" w:color="auto"/>
            </w:tcBorders>
            <w:shd w:val="clear" w:color="auto" w:fill="FF0000"/>
          </w:tcPr>
          <w:p w14:paraId="3BC473EE" w14:textId="77777777" w:rsidR="00AE1B55" w:rsidRPr="005A5057" w:rsidRDefault="00AE1B55" w:rsidP="00A52ACA">
            <w:pPr>
              <w:jc w:val="center"/>
              <w:rPr>
                <w:rFonts w:cstheme="minorHAnsi"/>
                <w:b/>
                <w:sz w:val="32"/>
                <w:szCs w:val="32"/>
              </w:rPr>
            </w:pPr>
          </w:p>
          <w:p w14:paraId="7AA045E7" w14:textId="77777777" w:rsidR="00AE1B55" w:rsidRDefault="00AE1B55" w:rsidP="00A52ACA">
            <w:pPr>
              <w:jc w:val="center"/>
              <w:rPr>
                <w:rFonts w:cstheme="minorHAnsi"/>
                <w:b/>
                <w:sz w:val="32"/>
                <w:szCs w:val="32"/>
              </w:rPr>
            </w:pPr>
          </w:p>
          <w:p w14:paraId="71A6A3F4" w14:textId="77777777" w:rsidR="00AE1B55" w:rsidRPr="005A5057" w:rsidRDefault="00AE1B55" w:rsidP="00A52ACA">
            <w:pPr>
              <w:jc w:val="center"/>
              <w:rPr>
                <w:rFonts w:cstheme="minorHAnsi"/>
                <w:b/>
                <w:sz w:val="32"/>
                <w:szCs w:val="32"/>
              </w:rPr>
            </w:pPr>
            <w:r w:rsidRPr="005A5057">
              <w:rPr>
                <w:rFonts w:cstheme="minorHAnsi"/>
                <w:b/>
                <w:sz w:val="32"/>
                <w:szCs w:val="32"/>
              </w:rPr>
              <w:t>--</w:t>
            </w:r>
          </w:p>
        </w:tc>
        <w:tc>
          <w:tcPr>
            <w:tcW w:w="1172" w:type="dxa"/>
            <w:vMerge w:val="restart"/>
            <w:tcBorders>
              <w:top w:val="single" w:sz="4" w:space="0" w:color="auto"/>
              <w:left w:val="single" w:sz="4" w:space="0" w:color="auto"/>
              <w:bottom w:val="single" w:sz="4" w:space="0" w:color="auto"/>
              <w:right w:val="single" w:sz="4" w:space="0" w:color="auto"/>
            </w:tcBorders>
            <w:shd w:val="clear" w:color="auto" w:fill="FF0000"/>
          </w:tcPr>
          <w:p w14:paraId="20ECBD5B" w14:textId="77777777" w:rsidR="00AE1B55" w:rsidRDefault="00AE1B55" w:rsidP="00A52ACA">
            <w:pPr>
              <w:jc w:val="center"/>
            </w:pPr>
            <w:r>
              <w:rPr>
                <w:rFonts w:cstheme="minorHAnsi"/>
                <w:b/>
                <w:sz w:val="32"/>
                <w:szCs w:val="32"/>
              </w:rPr>
              <w:t>--</w:t>
            </w:r>
          </w:p>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35290D52" w14:textId="77777777" w:rsidR="00AE1B55" w:rsidRDefault="00AE1B55" w:rsidP="00A52ACA"/>
        </w:tc>
      </w:tr>
      <w:tr w:rsidR="00AE1B55" w14:paraId="7084E051" w14:textId="77777777" w:rsidTr="00A52ACA">
        <w:trPr>
          <w:trHeight w:val="150"/>
        </w:trPr>
        <w:tc>
          <w:tcPr>
            <w:tcW w:w="0" w:type="auto"/>
            <w:vMerge/>
            <w:tcBorders>
              <w:top w:val="single" w:sz="2" w:space="0" w:color="000000"/>
              <w:left w:val="single" w:sz="4" w:space="0" w:color="auto"/>
              <w:bottom w:val="single" w:sz="2" w:space="0" w:color="000000"/>
              <w:right w:val="single" w:sz="4" w:space="0" w:color="auto"/>
            </w:tcBorders>
            <w:vAlign w:val="center"/>
            <w:hideMark/>
          </w:tcPr>
          <w:p w14:paraId="6E807052"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5061E696" w14:textId="77777777" w:rsidR="00AE1B55" w:rsidRDefault="00AE1B55" w:rsidP="00A52ACA"/>
        </w:tc>
        <w:tc>
          <w:tcPr>
            <w:tcW w:w="0" w:type="auto"/>
            <w:vMerge/>
            <w:tcBorders>
              <w:top w:val="single" w:sz="4" w:space="0" w:color="auto"/>
              <w:left w:val="single" w:sz="4" w:space="0" w:color="auto"/>
              <w:bottom w:val="single" w:sz="4" w:space="0" w:color="auto"/>
              <w:right w:val="single" w:sz="4" w:space="0" w:color="auto"/>
            </w:tcBorders>
            <w:vAlign w:val="center"/>
            <w:hideMark/>
          </w:tcPr>
          <w:p w14:paraId="56D7EF84" w14:textId="77777777" w:rsidR="00AE1B55" w:rsidRDefault="00AE1B55" w:rsidP="00A52ACA"/>
        </w:tc>
        <w:tc>
          <w:tcPr>
            <w:tcW w:w="0" w:type="auto"/>
            <w:vMerge/>
            <w:tcBorders>
              <w:top w:val="single" w:sz="4" w:space="0" w:color="auto"/>
              <w:left w:val="single" w:sz="4" w:space="0" w:color="auto"/>
              <w:bottom w:val="single" w:sz="4" w:space="0" w:color="auto"/>
              <w:right w:val="single" w:sz="4" w:space="0" w:color="auto"/>
            </w:tcBorders>
            <w:vAlign w:val="center"/>
            <w:hideMark/>
          </w:tcPr>
          <w:p w14:paraId="350C91CA" w14:textId="77777777" w:rsidR="00AE1B55" w:rsidRDefault="00AE1B55" w:rsidP="00A52ACA"/>
        </w:tc>
        <w:tc>
          <w:tcPr>
            <w:tcW w:w="349" w:type="dxa"/>
            <w:tcBorders>
              <w:top w:val="single" w:sz="4" w:space="0" w:color="auto"/>
              <w:left w:val="single" w:sz="4" w:space="0" w:color="auto"/>
              <w:bottom w:val="single" w:sz="4" w:space="0" w:color="auto"/>
              <w:right w:val="single" w:sz="4" w:space="0" w:color="auto"/>
            </w:tcBorders>
            <w:hideMark/>
          </w:tcPr>
          <w:p w14:paraId="3E41CF5F" w14:textId="77777777" w:rsidR="00AE1B55" w:rsidRPr="008D1C6F" w:rsidRDefault="00AE1B55" w:rsidP="00A52ACA">
            <w:r w:rsidRPr="008D1C6F">
              <w:t>2</w:t>
            </w:r>
          </w:p>
        </w:tc>
        <w:tc>
          <w:tcPr>
            <w:tcW w:w="5522" w:type="dxa"/>
            <w:tcBorders>
              <w:top w:val="single" w:sz="4" w:space="0" w:color="auto"/>
              <w:left w:val="single" w:sz="4" w:space="0" w:color="auto"/>
              <w:bottom w:val="single" w:sz="4" w:space="0" w:color="auto"/>
              <w:right w:val="single" w:sz="4" w:space="0" w:color="auto"/>
            </w:tcBorders>
          </w:tcPr>
          <w:p w14:paraId="7DBD32F2" w14:textId="77777777" w:rsidR="00AE1B55" w:rsidRPr="008D1C6F" w:rsidRDefault="00AE1B55" w:rsidP="00A52ACA">
            <w:r w:rsidRPr="008D1C6F">
              <w:t xml:space="preserve">There are increased risks to biodiversity interests resulting from this approach, given the predominantly natural </w:t>
            </w:r>
            <w:r>
              <w:t>and</w:t>
            </w:r>
            <w:r w:rsidRPr="008D1C6F">
              <w:t xml:space="preserve"> rural status of land required to deliver this approach. As a result, the approach is limited in its ability to minimise any adverse impacts on biodiversity value. This effect is particularly strong from this approach due to the substantial scale of development that would be sought for a proportion of the approach.</w:t>
            </w:r>
          </w:p>
        </w:tc>
        <w:tc>
          <w:tcPr>
            <w:tcW w:w="1164" w:type="dxa"/>
            <w:tcBorders>
              <w:top w:val="single" w:sz="4" w:space="0" w:color="auto"/>
              <w:left w:val="single" w:sz="4" w:space="0" w:color="auto"/>
              <w:bottom w:val="single" w:sz="4" w:space="0" w:color="auto"/>
              <w:right w:val="single" w:sz="4" w:space="0" w:color="auto"/>
            </w:tcBorders>
            <w:shd w:val="clear" w:color="auto" w:fill="FF0000"/>
          </w:tcPr>
          <w:p w14:paraId="5E585A09" w14:textId="77777777" w:rsidR="00AE1B55" w:rsidRDefault="00AE1B55" w:rsidP="00A52ACA">
            <w:pPr>
              <w:jc w:val="center"/>
              <w:rPr>
                <w:rFonts w:cstheme="minorHAnsi"/>
                <w:b/>
                <w:sz w:val="32"/>
                <w:szCs w:val="32"/>
              </w:rPr>
            </w:pPr>
          </w:p>
          <w:p w14:paraId="7E82E94D" w14:textId="77777777" w:rsidR="00AE1B55" w:rsidRDefault="00AE1B55" w:rsidP="00A52ACA">
            <w:pPr>
              <w:jc w:val="center"/>
              <w:rPr>
                <w:rFonts w:cstheme="minorHAnsi"/>
                <w:b/>
                <w:sz w:val="32"/>
                <w:szCs w:val="32"/>
              </w:rPr>
            </w:pPr>
            <w:r>
              <w:rPr>
                <w:rFonts w:cstheme="minorHAnsi"/>
                <w:b/>
                <w:sz w:val="32"/>
                <w:szCs w:val="32"/>
              </w:rPr>
              <w:t>--</w:t>
            </w:r>
          </w:p>
        </w:tc>
        <w:tc>
          <w:tcPr>
            <w:tcW w:w="0" w:type="auto"/>
            <w:vMerge/>
            <w:tcBorders>
              <w:top w:val="single" w:sz="4" w:space="0" w:color="auto"/>
              <w:left w:val="single" w:sz="4" w:space="0" w:color="auto"/>
              <w:bottom w:val="single" w:sz="4" w:space="0" w:color="auto"/>
              <w:right w:val="single" w:sz="4" w:space="0" w:color="auto"/>
            </w:tcBorders>
            <w:shd w:val="clear" w:color="auto" w:fill="FF0000"/>
            <w:vAlign w:val="center"/>
            <w:hideMark/>
          </w:tcPr>
          <w:p w14:paraId="7F3D2D99"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690B45E2" w14:textId="77777777" w:rsidR="00AE1B55" w:rsidRDefault="00AE1B55" w:rsidP="00A52ACA"/>
        </w:tc>
      </w:tr>
      <w:tr w:rsidR="00AE1B55" w14:paraId="748931BF" w14:textId="77777777" w:rsidTr="00A52ACA">
        <w:trPr>
          <w:trHeight w:val="123"/>
        </w:trPr>
        <w:tc>
          <w:tcPr>
            <w:tcW w:w="0" w:type="auto"/>
            <w:vMerge/>
            <w:tcBorders>
              <w:top w:val="single" w:sz="2" w:space="0" w:color="000000"/>
              <w:left w:val="single" w:sz="4" w:space="0" w:color="auto"/>
              <w:bottom w:val="single" w:sz="2" w:space="0" w:color="000000"/>
              <w:right w:val="single" w:sz="4" w:space="0" w:color="auto"/>
            </w:tcBorders>
            <w:vAlign w:val="center"/>
            <w:hideMark/>
          </w:tcPr>
          <w:p w14:paraId="349E6EE0"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3D104D22" w14:textId="77777777" w:rsidR="00AE1B55" w:rsidRDefault="00AE1B55" w:rsidP="00A52ACA"/>
        </w:tc>
        <w:tc>
          <w:tcPr>
            <w:tcW w:w="440" w:type="dxa"/>
            <w:vMerge w:val="restart"/>
            <w:tcBorders>
              <w:top w:val="single" w:sz="4" w:space="0" w:color="auto"/>
              <w:left w:val="single" w:sz="4" w:space="0" w:color="auto"/>
              <w:bottom w:val="single" w:sz="4" w:space="0" w:color="auto"/>
              <w:right w:val="single" w:sz="4" w:space="0" w:color="auto"/>
            </w:tcBorders>
            <w:hideMark/>
          </w:tcPr>
          <w:p w14:paraId="356BEF50" w14:textId="77777777" w:rsidR="00AE1B55" w:rsidRDefault="00AE1B55" w:rsidP="00A52ACA">
            <w:r>
              <w:t>10</w:t>
            </w:r>
          </w:p>
        </w:tc>
        <w:tc>
          <w:tcPr>
            <w:tcW w:w="1738" w:type="dxa"/>
            <w:vMerge w:val="restart"/>
            <w:tcBorders>
              <w:top w:val="single" w:sz="4" w:space="0" w:color="auto"/>
              <w:left w:val="single" w:sz="4" w:space="0" w:color="auto"/>
              <w:bottom w:val="single" w:sz="4" w:space="0" w:color="auto"/>
              <w:right w:val="single" w:sz="4" w:space="0" w:color="auto"/>
            </w:tcBorders>
            <w:hideMark/>
          </w:tcPr>
          <w:p w14:paraId="08C8A15D" w14:textId="77777777" w:rsidR="00AE1B55" w:rsidRDefault="00AE1B55" w:rsidP="00A52ACA">
            <w:r>
              <w:t>Energy and Climate Change</w:t>
            </w:r>
          </w:p>
        </w:tc>
        <w:tc>
          <w:tcPr>
            <w:tcW w:w="349" w:type="dxa"/>
            <w:tcBorders>
              <w:top w:val="single" w:sz="4" w:space="0" w:color="auto"/>
              <w:left w:val="single" w:sz="4" w:space="0" w:color="auto"/>
              <w:bottom w:val="single" w:sz="4" w:space="0" w:color="auto"/>
              <w:right w:val="single" w:sz="4" w:space="0" w:color="auto"/>
            </w:tcBorders>
            <w:hideMark/>
          </w:tcPr>
          <w:p w14:paraId="13E32356" w14:textId="77777777" w:rsidR="00AE1B55" w:rsidRDefault="00AE1B55" w:rsidP="00A52ACA">
            <w:r>
              <w:t>1</w:t>
            </w:r>
          </w:p>
        </w:tc>
        <w:tc>
          <w:tcPr>
            <w:tcW w:w="5522" w:type="dxa"/>
            <w:tcBorders>
              <w:top w:val="single" w:sz="4" w:space="0" w:color="auto"/>
              <w:left w:val="single" w:sz="4" w:space="0" w:color="auto"/>
              <w:bottom w:val="single" w:sz="4" w:space="0" w:color="auto"/>
              <w:right w:val="single" w:sz="4" w:space="0" w:color="auto"/>
            </w:tcBorders>
          </w:tcPr>
          <w:p w14:paraId="0BCF56B6" w14:textId="77777777" w:rsidR="00AE1B55" w:rsidRDefault="00AE1B55" w:rsidP="00A52ACA">
            <w:r>
              <w:t xml:space="preserve">Any new development of this type will result in additional energy use. This is likely to be a strong effect in this case due to the scale of development forming part of this approach at given locations. In addition, the location of new development adjacent to the rural villages is likely to further enhance this effect due to the likely dependence of a newly-introduced population on the use of the private car to access the full range of services and facilities required. </w:t>
            </w:r>
          </w:p>
        </w:tc>
        <w:tc>
          <w:tcPr>
            <w:tcW w:w="1164" w:type="dxa"/>
            <w:tcBorders>
              <w:top w:val="single" w:sz="4" w:space="0" w:color="auto"/>
              <w:left w:val="single" w:sz="4" w:space="0" w:color="auto"/>
              <w:bottom w:val="single" w:sz="4" w:space="0" w:color="auto"/>
              <w:right w:val="single" w:sz="4" w:space="0" w:color="auto"/>
            </w:tcBorders>
            <w:shd w:val="clear" w:color="auto" w:fill="FF0000"/>
          </w:tcPr>
          <w:p w14:paraId="2C3E4DFF" w14:textId="77777777" w:rsidR="00AE1B55" w:rsidRDefault="00AE1B55" w:rsidP="00A52ACA">
            <w:pPr>
              <w:jc w:val="center"/>
              <w:rPr>
                <w:rFonts w:cstheme="minorHAnsi"/>
                <w:b/>
                <w:sz w:val="32"/>
                <w:szCs w:val="32"/>
              </w:rPr>
            </w:pPr>
          </w:p>
          <w:p w14:paraId="6D430D38" w14:textId="77777777" w:rsidR="00AE1B55" w:rsidRDefault="00AE1B55" w:rsidP="00A52ACA">
            <w:pPr>
              <w:jc w:val="center"/>
              <w:rPr>
                <w:rFonts w:cstheme="minorHAnsi"/>
                <w:b/>
                <w:sz w:val="32"/>
                <w:szCs w:val="32"/>
              </w:rPr>
            </w:pPr>
          </w:p>
          <w:p w14:paraId="405F1887" w14:textId="77777777" w:rsidR="00AE1B55" w:rsidRDefault="00AE1B55" w:rsidP="00A52ACA">
            <w:pPr>
              <w:jc w:val="center"/>
              <w:rPr>
                <w:rFonts w:cstheme="minorHAnsi"/>
                <w:b/>
                <w:sz w:val="32"/>
                <w:szCs w:val="32"/>
              </w:rPr>
            </w:pPr>
            <w:r>
              <w:rPr>
                <w:rFonts w:cstheme="minorHAnsi"/>
                <w:b/>
                <w:sz w:val="32"/>
                <w:szCs w:val="32"/>
              </w:rPr>
              <w:t>--</w:t>
            </w:r>
          </w:p>
        </w:tc>
        <w:tc>
          <w:tcPr>
            <w:tcW w:w="1172" w:type="dxa"/>
            <w:vMerge w:val="restart"/>
            <w:tcBorders>
              <w:top w:val="single" w:sz="4" w:space="0" w:color="auto"/>
              <w:left w:val="single" w:sz="4" w:space="0" w:color="auto"/>
              <w:bottom w:val="single" w:sz="4" w:space="0" w:color="auto"/>
              <w:right w:val="single" w:sz="4" w:space="0" w:color="auto"/>
            </w:tcBorders>
            <w:shd w:val="clear" w:color="auto" w:fill="FFC000"/>
          </w:tcPr>
          <w:p w14:paraId="1B3CBE33" w14:textId="77777777" w:rsidR="00AE1B55" w:rsidRDefault="00AE1B55" w:rsidP="00A52ACA">
            <w:pPr>
              <w:jc w:val="center"/>
            </w:pPr>
            <w:r>
              <w:rPr>
                <w:rFonts w:cstheme="minorHAnsi"/>
                <w:b/>
                <w:sz w:val="32"/>
                <w:szCs w:val="32"/>
              </w:rPr>
              <w:t>-</w:t>
            </w:r>
          </w:p>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04596520" w14:textId="77777777" w:rsidR="00AE1B55" w:rsidRDefault="00AE1B55" w:rsidP="00A52ACA"/>
        </w:tc>
      </w:tr>
      <w:tr w:rsidR="00AE1B55" w14:paraId="075CFCA1" w14:textId="77777777" w:rsidTr="00A52ACA">
        <w:trPr>
          <w:trHeight w:val="120"/>
        </w:trPr>
        <w:tc>
          <w:tcPr>
            <w:tcW w:w="0" w:type="auto"/>
            <w:vMerge/>
            <w:tcBorders>
              <w:top w:val="single" w:sz="2" w:space="0" w:color="000000"/>
              <w:left w:val="single" w:sz="4" w:space="0" w:color="auto"/>
              <w:bottom w:val="single" w:sz="2" w:space="0" w:color="000000"/>
              <w:right w:val="single" w:sz="4" w:space="0" w:color="auto"/>
            </w:tcBorders>
            <w:vAlign w:val="center"/>
            <w:hideMark/>
          </w:tcPr>
          <w:p w14:paraId="4E466445"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7D819CE1" w14:textId="77777777" w:rsidR="00AE1B55" w:rsidRDefault="00AE1B55" w:rsidP="00A52ACA"/>
        </w:tc>
        <w:tc>
          <w:tcPr>
            <w:tcW w:w="0" w:type="auto"/>
            <w:vMerge/>
            <w:tcBorders>
              <w:top w:val="single" w:sz="4" w:space="0" w:color="auto"/>
              <w:left w:val="single" w:sz="4" w:space="0" w:color="auto"/>
              <w:bottom w:val="single" w:sz="4" w:space="0" w:color="auto"/>
              <w:right w:val="single" w:sz="4" w:space="0" w:color="auto"/>
            </w:tcBorders>
            <w:vAlign w:val="center"/>
            <w:hideMark/>
          </w:tcPr>
          <w:p w14:paraId="706C6091" w14:textId="77777777" w:rsidR="00AE1B55" w:rsidRDefault="00AE1B55" w:rsidP="00A52ACA"/>
        </w:tc>
        <w:tc>
          <w:tcPr>
            <w:tcW w:w="0" w:type="auto"/>
            <w:vMerge/>
            <w:tcBorders>
              <w:top w:val="single" w:sz="4" w:space="0" w:color="auto"/>
              <w:left w:val="single" w:sz="4" w:space="0" w:color="auto"/>
              <w:bottom w:val="single" w:sz="4" w:space="0" w:color="auto"/>
              <w:right w:val="single" w:sz="4" w:space="0" w:color="auto"/>
            </w:tcBorders>
            <w:vAlign w:val="center"/>
            <w:hideMark/>
          </w:tcPr>
          <w:p w14:paraId="08C18C32" w14:textId="77777777" w:rsidR="00AE1B55" w:rsidRDefault="00AE1B55" w:rsidP="00A52ACA"/>
        </w:tc>
        <w:tc>
          <w:tcPr>
            <w:tcW w:w="349" w:type="dxa"/>
            <w:tcBorders>
              <w:top w:val="single" w:sz="4" w:space="0" w:color="auto"/>
              <w:left w:val="single" w:sz="4" w:space="0" w:color="auto"/>
              <w:bottom w:val="single" w:sz="4" w:space="0" w:color="auto"/>
              <w:right w:val="single" w:sz="4" w:space="0" w:color="auto"/>
            </w:tcBorders>
            <w:hideMark/>
          </w:tcPr>
          <w:p w14:paraId="042C14D6" w14:textId="77777777" w:rsidR="00AE1B55" w:rsidRDefault="00AE1B55" w:rsidP="00A52ACA">
            <w:r>
              <w:t>2</w:t>
            </w:r>
          </w:p>
        </w:tc>
        <w:tc>
          <w:tcPr>
            <w:tcW w:w="5522" w:type="dxa"/>
            <w:tcBorders>
              <w:top w:val="single" w:sz="4" w:space="0" w:color="auto"/>
              <w:left w:val="single" w:sz="4" w:space="0" w:color="auto"/>
              <w:bottom w:val="single" w:sz="4" w:space="0" w:color="auto"/>
              <w:right w:val="single" w:sz="4" w:space="0" w:color="auto"/>
            </w:tcBorders>
          </w:tcPr>
          <w:p w14:paraId="2A2811D6" w14:textId="77777777" w:rsidR="00AE1B55" w:rsidRDefault="00AE1B55" w:rsidP="00A52ACA">
            <w:r>
              <w:t xml:space="preserve">The energy efficiency of new dwellings built as part of this approach will be far superior </w:t>
            </w:r>
            <w:proofErr w:type="gramStart"/>
            <w:r>
              <w:t>to</w:t>
            </w:r>
            <w:proofErr w:type="gramEnd"/>
            <w:r>
              <w:t xml:space="preserve"> much of the existing stock elsewhere in the Borough. In essence this will contribute to a general improvement in the overall energy efficiency of the plan-area housing stock. Given the scale of growth proposed overall, this would result in a strong effect.</w:t>
            </w:r>
          </w:p>
        </w:tc>
        <w:tc>
          <w:tcPr>
            <w:tcW w:w="1164" w:type="dxa"/>
            <w:tcBorders>
              <w:top w:val="single" w:sz="4" w:space="0" w:color="auto"/>
              <w:left w:val="single" w:sz="4" w:space="0" w:color="auto"/>
              <w:bottom w:val="single" w:sz="4" w:space="0" w:color="auto"/>
              <w:right w:val="single" w:sz="4" w:space="0" w:color="auto"/>
            </w:tcBorders>
            <w:shd w:val="clear" w:color="auto" w:fill="00B050"/>
          </w:tcPr>
          <w:p w14:paraId="5E410C24" w14:textId="77777777" w:rsidR="00AE1B55" w:rsidRDefault="00AE1B55" w:rsidP="00A52ACA">
            <w:pPr>
              <w:jc w:val="center"/>
              <w:rPr>
                <w:rFonts w:cstheme="minorHAnsi"/>
                <w:b/>
                <w:sz w:val="32"/>
                <w:szCs w:val="32"/>
              </w:rPr>
            </w:pPr>
          </w:p>
          <w:p w14:paraId="007BB346" w14:textId="77777777" w:rsidR="00AE1B55" w:rsidRDefault="00AE1B55" w:rsidP="00A52ACA">
            <w:pPr>
              <w:jc w:val="center"/>
              <w:rPr>
                <w:rFonts w:cstheme="minorHAnsi"/>
                <w:b/>
                <w:sz w:val="32"/>
                <w:szCs w:val="32"/>
              </w:rPr>
            </w:pPr>
          </w:p>
          <w:p w14:paraId="24993104" w14:textId="77777777" w:rsidR="00AE1B55" w:rsidRPr="003333EE" w:rsidRDefault="00AE1B55" w:rsidP="00A52ACA">
            <w:pPr>
              <w:jc w:val="center"/>
              <w:rPr>
                <w:rFonts w:cstheme="minorHAnsi"/>
                <w:b/>
                <w:sz w:val="32"/>
                <w:szCs w:val="32"/>
              </w:rPr>
            </w:pPr>
            <w:r>
              <w:rPr>
                <w:rFonts w:cstheme="minorHAnsi"/>
                <w:b/>
                <w:sz w:val="32"/>
                <w:szCs w:val="32"/>
              </w:rPr>
              <w:t>++</w:t>
            </w:r>
          </w:p>
        </w:tc>
        <w:tc>
          <w:tcPr>
            <w:tcW w:w="0" w:type="auto"/>
            <w:vMerge/>
            <w:tcBorders>
              <w:top w:val="single" w:sz="4" w:space="0" w:color="auto"/>
              <w:left w:val="single" w:sz="4" w:space="0" w:color="auto"/>
              <w:bottom w:val="single" w:sz="4" w:space="0" w:color="auto"/>
              <w:right w:val="single" w:sz="4" w:space="0" w:color="auto"/>
            </w:tcBorders>
            <w:shd w:val="clear" w:color="auto" w:fill="FFC000"/>
            <w:vAlign w:val="center"/>
            <w:hideMark/>
          </w:tcPr>
          <w:p w14:paraId="23FA1CDB"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4D31B797" w14:textId="77777777" w:rsidR="00AE1B55" w:rsidRDefault="00AE1B55" w:rsidP="00A52ACA"/>
        </w:tc>
      </w:tr>
      <w:tr w:rsidR="00AE1B55" w14:paraId="439ABF0A" w14:textId="77777777" w:rsidTr="00A52ACA">
        <w:trPr>
          <w:trHeight w:val="120"/>
        </w:trPr>
        <w:tc>
          <w:tcPr>
            <w:tcW w:w="0" w:type="auto"/>
            <w:vMerge/>
            <w:tcBorders>
              <w:top w:val="single" w:sz="2" w:space="0" w:color="000000"/>
              <w:left w:val="single" w:sz="4" w:space="0" w:color="auto"/>
              <w:bottom w:val="single" w:sz="2" w:space="0" w:color="000000"/>
              <w:right w:val="single" w:sz="4" w:space="0" w:color="auto"/>
            </w:tcBorders>
            <w:vAlign w:val="center"/>
            <w:hideMark/>
          </w:tcPr>
          <w:p w14:paraId="15546357"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6173B295" w14:textId="77777777" w:rsidR="00AE1B55" w:rsidRDefault="00AE1B55" w:rsidP="00A52ACA"/>
        </w:tc>
        <w:tc>
          <w:tcPr>
            <w:tcW w:w="0" w:type="auto"/>
            <w:vMerge/>
            <w:tcBorders>
              <w:top w:val="single" w:sz="4" w:space="0" w:color="auto"/>
              <w:left w:val="single" w:sz="4" w:space="0" w:color="auto"/>
              <w:bottom w:val="single" w:sz="4" w:space="0" w:color="auto"/>
              <w:right w:val="single" w:sz="4" w:space="0" w:color="auto"/>
            </w:tcBorders>
            <w:vAlign w:val="center"/>
            <w:hideMark/>
          </w:tcPr>
          <w:p w14:paraId="2E96DDE3" w14:textId="77777777" w:rsidR="00AE1B55" w:rsidRDefault="00AE1B55" w:rsidP="00A52ACA"/>
        </w:tc>
        <w:tc>
          <w:tcPr>
            <w:tcW w:w="0" w:type="auto"/>
            <w:vMerge/>
            <w:tcBorders>
              <w:top w:val="single" w:sz="4" w:space="0" w:color="auto"/>
              <w:left w:val="single" w:sz="4" w:space="0" w:color="auto"/>
              <w:bottom w:val="single" w:sz="4" w:space="0" w:color="auto"/>
              <w:right w:val="single" w:sz="4" w:space="0" w:color="auto"/>
            </w:tcBorders>
            <w:vAlign w:val="center"/>
            <w:hideMark/>
          </w:tcPr>
          <w:p w14:paraId="6CCB2C8C" w14:textId="77777777" w:rsidR="00AE1B55" w:rsidRDefault="00AE1B55" w:rsidP="00A52ACA"/>
        </w:tc>
        <w:tc>
          <w:tcPr>
            <w:tcW w:w="349" w:type="dxa"/>
            <w:tcBorders>
              <w:top w:val="single" w:sz="4" w:space="0" w:color="auto"/>
              <w:left w:val="single" w:sz="4" w:space="0" w:color="auto"/>
              <w:bottom w:val="single" w:sz="4" w:space="0" w:color="auto"/>
              <w:right w:val="single" w:sz="4" w:space="0" w:color="auto"/>
            </w:tcBorders>
            <w:hideMark/>
          </w:tcPr>
          <w:p w14:paraId="4978E3F4" w14:textId="77777777" w:rsidR="00AE1B55" w:rsidRDefault="00AE1B55" w:rsidP="00A52ACA">
            <w:r>
              <w:t>3</w:t>
            </w:r>
          </w:p>
        </w:tc>
        <w:tc>
          <w:tcPr>
            <w:tcW w:w="5522" w:type="dxa"/>
            <w:tcBorders>
              <w:top w:val="single" w:sz="4" w:space="0" w:color="auto"/>
              <w:left w:val="single" w:sz="4" w:space="0" w:color="auto"/>
              <w:bottom w:val="single" w:sz="4" w:space="0" w:color="auto"/>
              <w:right w:val="single" w:sz="4" w:space="0" w:color="auto"/>
            </w:tcBorders>
          </w:tcPr>
          <w:p w14:paraId="3DCDF377" w14:textId="77777777" w:rsidR="00AE1B55" w:rsidRDefault="00AE1B55" w:rsidP="00A52ACA">
            <w:r>
              <w:t xml:space="preserve">There is potential that part of the approach could incorporate the generation and use of renewable energy including through larger-scale interventions (for example, development of community energy systems – see 10(4), or centralised power generation), due to the scale of development amounting to part of this approach, assuming that a comprehensive approach to development were adopted. </w:t>
            </w:r>
          </w:p>
        </w:tc>
        <w:tc>
          <w:tcPr>
            <w:tcW w:w="1164" w:type="dxa"/>
            <w:tcBorders>
              <w:top w:val="single" w:sz="4" w:space="0" w:color="auto"/>
              <w:left w:val="single" w:sz="4" w:space="0" w:color="auto"/>
              <w:bottom w:val="single" w:sz="4" w:space="0" w:color="auto"/>
              <w:right w:val="single" w:sz="4" w:space="0" w:color="auto"/>
            </w:tcBorders>
            <w:shd w:val="clear" w:color="auto" w:fill="92D050"/>
          </w:tcPr>
          <w:p w14:paraId="2101DE52" w14:textId="77777777" w:rsidR="00AE1B55" w:rsidRDefault="00AE1B55" w:rsidP="00A52ACA">
            <w:pPr>
              <w:jc w:val="center"/>
              <w:rPr>
                <w:rFonts w:cstheme="minorHAnsi"/>
                <w:b/>
                <w:sz w:val="32"/>
                <w:szCs w:val="32"/>
              </w:rPr>
            </w:pPr>
          </w:p>
          <w:p w14:paraId="5FBAAB35" w14:textId="77777777" w:rsidR="00AE1B55" w:rsidRDefault="00AE1B55" w:rsidP="00A52ACA">
            <w:pPr>
              <w:jc w:val="center"/>
              <w:rPr>
                <w:rFonts w:cstheme="minorHAnsi"/>
                <w:b/>
                <w:sz w:val="32"/>
                <w:szCs w:val="32"/>
              </w:rPr>
            </w:pPr>
          </w:p>
          <w:p w14:paraId="1746EBAB" w14:textId="77777777" w:rsidR="00AE1B55" w:rsidRDefault="00AE1B55" w:rsidP="00A52ACA">
            <w:pPr>
              <w:jc w:val="center"/>
              <w:rPr>
                <w:rFonts w:cstheme="minorHAnsi"/>
                <w:b/>
                <w:sz w:val="32"/>
                <w:szCs w:val="32"/>
              </w:rPr>
            </w:pPr>
            <w:r>
              <w:rPr>
                <w:rFonts w:cstheme="minorHAnsi"/>
                <w:b/>
                <w:sz w:val="32"/>
                <w:szCs w:val="32"/>
              </w:rPr>
              <w:t>+</w:t>
            </w:r>
          </w:p>
          <w:p w14:paraId="16CBC9AD" w14:textId="77777777" w:rsidR="00AE1B55" w:rsidRPr="003333EE" w:rsidRDefault="00AE1B55" w:rsidP="00A52ACA">
            <w:pPr>
              <w:jc w:val="center"/>
              <w:rPr>
                <w:rFonts w:cstheme="minorHAnsi"/>
                <w:b/>
                <w:sz w:val="32"/>
                <w:szCs w:val="32"/>
              </w:rPr>
            </w:pPr>
          </w:p>
        </w:tc>
        <w:tc>
          <w:tcPr>
            <w:tcW w:w="0" w:type="auto"/>
            <w:vMerge/>
            <w:tcBorders>
              <w:top w:val="single" w:sz="4" w:space="0" w:color="auto"/>
              <w:left w:val="single" w:sz="4" w:space="0" w:color="auto"/>
              <w:bottom w:val="single" w:sz="4" w:space="0" w:color="auto"/>
              <w:right w:val="single" w:sz="4" w:space="0" w:color="auto"/>
            </w:tcBorders>
            <w:shd w:val="clear" w:color="auto" w:fill="FFC000"/>
            <w:vAlign w:val="center"/>
            <w:hideMark/>
          </w:tcPr>
          <w:p w14:paraId="2304C16C"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087D2255" w14:textId="77777777" w:rsidR="00AE1B55" w:rsidRDefault="00AE1B55" w:rsidP="00A52ACA"/>
        </w:tc>
      </w:tr>
      <w:tr w:rsidR="00AE1B55" w14:paraId="43CE6C98" w14:textId="77777777" w:rsidTr="00A52ACA">
        <w:trPr>
          <w:trHeight w:val="120"/>
        </w:trPr>
        <w:tc>
          <w:tcPr>
            <w:tcW w:w="0" w:type="auto"/>
            <w:vMerge/>
            <w:tcBorders>
              <w:top w:val="single" w:sz="2" w:space="0" w:color="000000"/>
              <w:left w:val="single" w:sz="4" w:space="0" w:color="auto"/>
              <w:bottom w:val="single" w:sz="2" w:space="0" w:color="000000"/>
              <w:right w:val="single" w:sz="4" w:space="0" w:color="auto"/>
            </w:tcBorders>
            <w:vAlign w:val="center"/>
            <w:hideMark/>
          </w:tcPr>
          <w:p w14:paraId="229FCA43"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671F27D5" w14:textId="77777777" w:rsidR="00AE1B55" w:rsidRDefault="00AE1B55" w:rsidP="00A52ACA"/>
        </w:tc>
        <w:tc>
          <w:tcPr>
            <w:tcW w:w="0" w:type="auto"/>
            <w:vMerge/>
            <w:tcBorders>
              <w:top w:val="single" w:sz="4" w:space="0" w:color="auto"/>
              <w:left w:val="single" w:sz="4" w:space="0" w:color="auto"/>
              <w:bottom w:val="single" w:sz="4" w:space="0" w:color="auto"/>
              <w:right w:val="single" w:sz="4" w:space="0" w:color="auto"/>
            </w:tcBorders>
            <w:vAlign w:val="center"/>
            <w:hideMark/>
          </w:tcPr>
          <w:p w14:paraId="3147F8C3" w14:textId="77777777" w:rsidR="00AE1B55" w:rsidRDefault="00AE1B55" w:rsidP="00A52ACA"/>
        </w:tc>
        <w:tc>
          <w:tcPr>
            <w:tcW w:w="0" w:type="auto"/>
            <w:vMerge/>
            <w:tcBorders>
              <w:top w:val="single" w:sz="4" w:space="0" w:color="auto"/>
              <w:left w:val="single" w:sz="4" w:space="0" w:color="auto"/>
              <w:bottom w:val="single" w:sz="4" w:space="0" w:color="auto"/>
              <w:right w:val="single" w:sz="4" w:space="0" w:color="auto"/>
            </w:tcBorders>
            <w:vAlign w:val="center"/>
            <w:hideMark/>
          </w:tcPr>
          <w:p w14:paraId="311F1746" w14:textId="77777777" w:rsidR="00AE1B55" w:rsidRDefault="00AE1B55" w:rsidP="00A52ACA"/>
        </w:tc>
        <w:tc>
          <w:tcPr>
            <w:tcW w:w="349" w:type="dxa"/>
            <w:tcBorders>
              <w:top w:val="single" w:sz="4" w:space="0" w:color="auto"/>
              <w:left w:val="single" w:sz="4" w:space="0" w:color="auto"/>
              <w:bottom w:val="single" w:sz="4" w:space="0" w:color="auto"/>
              <w:right w:val="single" w:sz="4" w:space="0" w:color="auto"/>
            </w:tcBorders>
            <w:hideMark/>
          </w:tcPr>
          <w:p w14:paraId="10CCA862" w14:textId="77777777" w:rsidR="00AE1B55" w:rsidRDefault="00AE1B55" w:rsidP="00A52ACA">
            <w:r>
              <w:t>4</w:t>
            </w:r>
          </w:p>
        </w:tc>
        <w:tc>
          <w:tcPr>
            <w:tcW w:w="5522" w:type="dxa"/>
            <w:tcBorders>
              <w:top w:val="single" w:sz="4" w:space="0" w:color="auto"/>
              <w:left w:val="single" w:sz="4" w:space="0" w:color="auto"/>
              <w:bottom w:val="single" w:sz="4" w:space="0" w:color="auto"/>
              <w:right w:val="single" w:sz="4" w:space="0" w:color="auto"/>
            </w:tcBorders>
          </w:tcPr>
          <w:p w14:paraId="166463D0" w14:textId="6D63780F" w:rsidR="00AE1B55" w:rsidRDefault="00AE1B55" w:rsidP="00A52ACA">
            <w:r>
              <w:t>The scale of development proposed within part of this approach means that there is the potential to facilitate the development of</w:t>
            </w:r>
            <w:r w:rsidR="00994A88">
              <w:t xml:space="preserve"> community energy systems</w:t>
            </w:r>
            <w:r>
              <w:t>, particularly if development were to be implemented comprehensively.</w:t>
            </w:r>
          </w:p>
        </w:tc>
        <w:tc>
          <w:tcPr>
            <w:tcW w:w="1164" w:type="dxa"/>
            <w:tcBorders>
              <w:top w:val="single" w:sz="4" w:space="0" w:color="auto"/>
              <w:left w:val="single" w:sz="4" w:space="0" w:color="auto"/>
              <w:bottom w:val="single" w:sz="4" w:space="0" w:color="auto"/>
              <w:right w:val="single" w:sz="4" w:space="0" w:color="auto"/>
            </w:tcBorders>
            <w:shd w:val="clear" w:color="auto" w:fill="92D050"/>
          </w:tcPr>
          <w:p w14:paraId="2455DC7C" w14:textId="77777777" w:rsidR="00AE1B55" w:rsidRDefault="00AE1B55" w:rsidP="00A52ACA">
            <w:pPr>
              <w:jc w:val="center"/>
              <w:rPr>
                <w:rFonts w:cstheme="minorHAnsi"/>
                <w:b/>
                <w:sz w:val="32"/>
                <w:szCs w:val="32"/>
              </w:rPr>
            </w:pPr>
          </w:p>
          <w:p w14:paraId="0CF84430" w14:textId="77777777" w:rsidR="00AE1B55" w:rsidRDefault="00AE1B55" w:rsidP="00A52ACA">
            <w:pPr>
              <w:jc w:val="center"/>
              <w:rPr>
                <w:rFonts w:cstheme="minorHAnsi"/>
                <w:b/>
                <w:sz w:val="32"/>
                <w:szCs w:val="32"/>
              </w:rPr>
            </w:pPr>
            <w:r>
              <w:rPr>
                <w:rFonts w:cstheme="minorHAnsi"/>
                <w:b/>
                <w:sz w:val="32"/>
                <w:szCs w:val="32"/>
              </w:rPr>
              <w:t>+</w:t>
            </w:r>
          </w:p>
        </w:tc>
        <w:tc>
          <w:tcPr>
            <w:tcW w:w="0" w:type="auto"/>
            <w:vMerge/>
            <w:tcBorders>
              <w:top w:val="single" w:sz="4" w:space="0" w:color="auto"/>
              <w:left w:val="single" w:sz="4" w:space="0" w:color="auto"/>
              <w:bottom w:val="single" w:sz="4" w:space="0" w:color="auto"/>
              <w:right w:val="single" w:sz="4" w:space="0" w:color="auto"/>
            </w:tcBorders>
            <w:shd w:val="clear" w:color="auto" w:fill="FFC000"/>
            <w:vAlign w:val="center"/>
            <w:hideMark/>
          </w:tcPr>
          <w:p w14:paraId="2B5C8F53"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18F32B3C" w14:textId="77777777" w:rsidR="00AE1B55" w:rsidRDefault="00AE1B55" w:rsidP="00A52ACA"/>
        </w:tc>
      </w:tr>
      <w:tr w:rsidR="00AE1B55" w14:paraId="655AC57E" w14:textId="77777777" w:rsidTr="00A52ACA">
        <w:trPr>
          <w:trHeight w:val="120"/>
        </w:trPr>
        <w:tc>
          <w:tcPr>
            <w:tcW w:w="0" w:type="auto"/>
            <w:vMerge/>
            <w:tcBorders>
              <w:top w:val="single" w:sz="2" w:space="0" w:color="000000"/>
              <w:left w:val="single" w:sz="4" w:space="0" w:color="auto"/>
              <w:bottom w:val="single" w:sz="2" w:space="0" w:color="000000"/>
              <w:right w:val="single" w:sz="4" w:space="0" w:color="auto"/>
            </w:tcBorders>
            <w:vAlign w:val="center"/>
            <w:hideMark/>
          </w:tcPr>
          <w:p w14:paraId="6128EE37"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7A479C81" w14:textId="77777777" w:rsidR="00AE1B55" w:rsidRDefault="00AE1B55" w:rsidP="00A52ACA"/>
        </w:tc>
        <w:tc>
          <w:tcPr>
            <w:tcW w:w="0" w:type="auto"/>
            <w:vMerge/>
            <w:tcBorders>
              <w:top w:val="single" w:sz="4" w:space="0" w:color="auto"/>
              <w:left w:val="single" w:sz="4" w:space="0" w:color="auto"/>
              <w:bottom w:val="single" w:sz="4" w:space="0" w:color="auto"/>
              <w:right w:val="single" w:sz="4" w:space="0" w:color="auto"/>
            </w:tcBorders>
            <w:vAlign w:val="center"/>
            <w:hideMark/>
          </w:tcPr>
          <w:p w14:paraId="284BE99D" w14:textId="77777777" w:rsidR="00AE1B55" w:rsidRDefault="00AE1B55" w:rsidP="00A52ACA"/>
        </w:tc>
        <w:tc>
          <w:tcPr>
            <w:tcW w:w="0" w:type="auto"/>
            <w:vMerge/>
            <w:tcBorders>
              <w:top w:val="single" w:sz="4" w:space="0" w:color="auto"/>
              <w:left w:val="single" w:sz="4" w:space="0" w:color="auto"/>
              <w:bottom w:val="single" w:sz="4" w:space="0" w:color="auto"/>
              <w:right w:val="single" w:sz="4" w:space="0" w:color="auto"/>
            </w:tcBorders>
            <w:vAlign w:val="center"/>
            <w:hideMark/>
          </w:tcPr>
          <w:p w14:paraId="034E037B" w14:textId="77777777" w:rsidR="00AE1B55" w:rsidRDefault="00AE1B55" w:rsidP="00A52ACA"/>
        </w:tc>
        <w:tc>
          <w:tcPr>
            <w:tcW w:w="349" w:type="dxa"/>
            <w:tcBorders>
              <w:top w:val="single" w:sz="4" w:space="0" w:color="auto"/>
              <w:left w:val="single" w:sz="4" w:space="0" w:color="auto"/>
              <w:bottom w:val="single" w:sz="4" w:space="0" w:color="auto"/>
              <w:right w:val="single" w:sz="4" w:space="0" w:color="auto"/>
            </w:tcBorders>
            <w:hideMark/>
          </w:tcPr>
          <w:p w14:paraId="62E8382F" w14:textId="77777777" w:rsidR="00AE1B55" w:rsidRDefault="00AE1B55" w:rsidP="00A52ACA">
            <w:r>
              <w:t>5</w:t>
            </w:r>
          </w:p>
        </w:tc>
        <w:tc>
          <w:tcPr>
            <w:tcW w:w="5522" w:type="dxa"/>
            <w:tcBorders>
              <w:top w:val="single" w:sz="4" w:space="0" w:color="auto"/>
              <w:left w:val="single" w:sz="4" w:space="0" w:color="auto"/>
              <w:bottom w:val="single" w:sz="4" w:space="0" w:color="auto"/>
              <w:right w:val="single" w:sz="4" w:space="0" w:color="auto"/>
            </w:tcBorders>
          </w:tcPr>
          <w:p w14:paraId="01C04D41" w14:textId="1B3F6431" w:rsidR="00AE1B55" w:rsidRDefault="00AE1B55" w:rsidP="00A52ACA">
            <w:r>
              <w:t>Any new development will be subject to climate change policy, guidance and building regulations stipulating the standards to which construction should be undertaken. This includes in relation to flood risk. The construction of new dwellings in this way will apply through any of the approaches being considered. However, comprehensive and large-scale development as advocated through part of this approach does provide additional opportunity to</w:t>
            </w:r>
            <w:r w:rsidR="00994A88">
              <w:t xml:space="preserve"> integrate measures such as community energy systems</w:t>
            </w:r>
            <w:r>
              <w:t xml:space="preserve"> as discussed at 10(4). Additionally, comprehensive development does present the opportunity to incorporate substantial climate change mitigation measures, such as site-wide urban drainage solutions, which would otherwise be unattainable (for example, through incremental and smaller-scale development). There is an increased potential to ensure buildings are able to deal with future changes in climate change through this approach. However, the significant scale of growth attributed to this approach overall and the locating of growth largely on greenfield land, does severely off-set any positive outcomes from this effect.</w:t>
            </w:r>
          </w:p>
        </w:tc>
        <w:tc>
          <w:tcPr>
            <w:tcW w:w="1164" w:type="dxa"/>
            <w:tcBorders>
              <w:top w:val="single" w:sz="4" w:space="0" w:color="auto"/>
              <w:left w:val="single" w:sz="4" w:space="0" w:color="auto"/>
              <w:bottom w:val="single" w:sz="4" w:space="0" w:color="auto"/>
              <w:right w:val="single" w:sz="4" w:space="0" w:color="auto"/>
            </w:tcBorders>
          </w:tcPr>
          <w:p w14:paraId="4960697D" w14:textId="77777777" w:rsidR="00AE1B55" w:rsidRDefault="00AE1B55" w:rsidP="00A52ACA">
            <w:pPr>
              <w:jc w:val="center"/>
              <w:rPr>
                <w:rFonts w:cstheme="minorHAnsi"/>
                <w:b/>
                <w:sz w:val="32"/>
                <w:szCs w:val="32"/>
              </w:rPr>
            </w:pPr>
          </w:p>
          <w:p w14:paraId="12BBC711" w14:textId="77777777" w:rsidR="00AE1B55" w:rsidRDefault="00AE1B55" w:rsidP="00A52ACA">
            <w:pPr>
              <w:jc w:val="center"/>
              <w:rPr>
                <w:rFonts w:cstheme="minorHAnsi"/>
                <w:b/>
                <w:sz w:val="32"/>
                <w:szCs w:val="32"/>
              </w:rPr>
            </w:pPr>
          </w:p>
          <w:p w14:paraId="48D09BCF" w14:textId="77777777" w:rsidR="00AE1B55" w:rsidRDefault="00AE1B55" w:rsidP="00A52ACA">
            <w:pPr>
              <w:jc w:val="center"/>
              <w:rPr>
                <w:rFonts w:cstheme="minorHAnsi"/>
                <w:b/>
                <w:sz w:val="32"/>
                <w:szCs w:val="32"/>
              </w:rPr>
            </w:pPr>
          </w:p>
          <w:p w14:paraId="05F63CBA" w14:textId="77777777" w:rsidR="00AE1B55" w:rsidRDefault="00AE1B55" w:rsidP="00A52ACA">
            <w:pPr>
              <w:jc w:val="center"/>
              <w:rPr>
                <w:rFonts w:cstheme="minorHAnsi"/>
                <w:b/>
                <w:sz w:val="32"/>
                <w:szCs w:val="32"/>
              </w:rPr>
            </w:pPr>
          </w:p>
          <w:p w14:paraId="52846DF5" w14:textId="77777777" w:rsidR="00AE1B55" w:rsidRDefault="00AE1B55" w:rsidP="00A52ACA">
            <w:pPr>
              <w:jc w:val="center"/>
              <w:rPr>
                <w:rFonts w:cstheme="minorHAnsi"/>
                <w:b/>
                <w:sz w:val="32"/>
                <w:szCs w:val="32"/>
              </w:rPr>
            </w:pPr>
          </w:p>
          <w:p w14:paraId="3D7B274C" w14:textId="77777777" w:rsidR="00AE1B55" w:rsidRDefault="00AE1B55" w:rsidP="00A52ACA">
            <w:pPr>
              <w:jc w:val="center"/>
              <w:rPr>
                <w:rFonts w:cstheme="minorHAnsi"/>
                <w:b/>
                <w:sz w:val="32"/>
                <w:szCs w:val="32"/>
              </w:rPr>
            </w:pPr>
            <w:r>
              <w:rPr>
                <w:rFonts w:cstheme="minorHAnsi"/>
                <w:b/>
                <w:sz w:val="32"/>
                <w:szCs w:val="32"/>
              </w:rPr>
              <w:t>0</w:t>
            </w:r>
          </w:p>
          <w:p w14:paraId="389F598A" w14:textId="77777777" w:rsidR="00AE1B55" w:rsidRPr="00240B78" w:rsidRDefault="00AE1B55" w:rsidP="00A52ACA">
            <w:pPr>
              <w:jc w:val="center"/>
              <w:rPr>
                <w:rFonts w:cstheme="minorHAnsi"/>
                <w:b/>
                <w:sz w:val="32"/>
                <w:szCs w:val="32"/>
              </w:rPr>
            </w:pPr>
          </w:p>
        </w:tc>
        <w:tc>
          <w:tcPr>
            <w:tcW w:w="0" w:type="auto"/>
            <w:vMerge/>
            <w:tcBorders>
              <w:top w:val="single" w:sz="4" w:space="0" w:color="auto"/>
              <w:left w:val="single" w:sz="4" w:space="0" w:color="auto"/>
              <w:bottom w:val="single" w:sz="4" w:space="0" w:color="auto"/>
              <w:right w:val="single" w:sz="4" w:space="0" w:color="auto"/>
            </w:tcBorders>
            <w:shd w:val="clear" w:color="auto" w:fill="FFC000"/>
            <w:vAlign w:val="center"/>
            <w:hideMark/>
          </w:tcPr>
          <w:p w14:paraId="543ACF2F"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6F2B25EC" w14:textId="77777777" w:rsidR="00AE1B55" w:rsidRDefault="00AE1B55" w:rsidP="00A52ACA"/>
        </w:tc>
      </w:tr>
      <w:tr w:rsidR="00AE1B55" w14:paraId="48B6FA9D" w14:textId="77777777" w:rsidTr="00A52ACA">
        <w:trPr>
          <w:trHeight w:val="57"/>
        </w:trPr>
        <w:tc>
          <w:tcPr>
            <w:tcW w:w="0" w:type="auto"/>
            <w:vMerge/>
            <w:tcBorders>
              <w:top w:val="single" w:sz="2" w:space="0" w:color="000000"/>
              <w:left w:val="single" w:sz="4" w:space="0" w:color="auto"/>
              <w:bottom w:val="single" w:sz="2" w:space="0" w:color="000000"/>
              <w:right w:val="single" w:sz="4" w:space="0" w:color="auto"/>
            </w:tcBorders>
            <w:vAlign w:val="center"/>
            <w:hideMark/>
          </w:tcPr>
          <w:p w14:paraId="66576F3A"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4352F8F5" w14:textId="77777777" w:rsidR="00AE1B55" w:rsidRDefault="00AE1B55" w:rsidP="00A52ACA"/>
        </w:tc>
        <w:tc>
          <w:tcPr>
            <w:tcW w:w="440" w:type="dxa"/>
            <w:tcBorders>
              <w:top w:val="single" w:sz="4" w:space="0" w:color="auto"/>
              <w:left w:val="single" w:sz="4" w:space="0" w:color="auto"/>
              <w:bottom w:val="single" w:sz="4" w:space="0" w:color="auto"/>
              <w:right w:val="single" w:sz="4" w:space="0" w:color="auto"/>
            </w:tcBorders>
            <w:hideMark/>
          </w:tcPr>
          <w:p w14:paraId="6125B6A1" w14:textId="77777777" w:rsidR="00AE1B55" w:rsidRDefault="00AE1B55" w:rsidP="00A52ACA">
            <w:r>
              <w:t>11</w:t>
            </w:r>
          </w:p>
        </w:tc>
        <w:tc>
          <w:tcPr>
            <w:tcW w:w="1738" w:type="dxa"/>
            <w:tcBorders>
              <w:top w:val="single" w:sz="4" w:space="0" w:color="auto"/>
              <w:left w:val="single" w:sz="4" w:space="0" w:color="auto"/>
              <w:bottom w:val="single" w:sz="4" w:space="0" w:color="auto"/>
              <w:right w:val="single" w:sz="4" w:space="0" w:color="auto"/>
            </w:tcBorders>
            <w:hideMark/>
          </w:tcPr>
          <w:p w14:paraId="7EDC2057" w14:textId="77777777" w:rsidR="00AE1B55" w:rsidRDefault="00AE1B55" w:rsidP="00A52ACA">
            <w:r>
              <w:t>Pollution and Air Quality</w:t>
            </w:r>
          </w:p>
        </w:tc>
        <w:tc>
          <w:tcPr>
            <w:tcW w:w="349" w:type="dxa"/>
            <w:tcBorders>
              <w:top w:val="single" w:sz="4" w:space="0" w:color="auto"/>
              <w:left w:val="single" w:sz="4" w:space="0" w:color="auto"/>
              <w:bottom w:val="single" w:sz="4" w:space="0" w:color="auto"/>
              <w:right w:val="single" w:sz="4" w:space="0" w:color="auto"/>
            </w:tcBorders>
            <w:hideMark/>
          </w:tcPr>
          <w:p w14:paraId="5DD1B259" w14:textId="77777777" w:rsidR="00AE1B55" w:rsidRDefault="00AE1B55" w:rsidP="00A52ACA">
            <w:r>
              <w:t>1</w:t>
            </w:r>
          </w:p>
        </w:tc>
        <w:tc>
          <w:tcPr>
            <w:tcW w:w="5522" w:type="dxa"/>
            <w:tcBorders>
              <w:top w:val="single" w:sz="4" w:space="0" w:color="auto"/>
              <w:left w:val="single" w:sz="4" w:space="0" w:color="auto"/>
              <w:bottom w:val="single" w:sz="4" w:space="0" w:color="auto"/>
              <w:right w:val="single" w:sz="4" w:space="0" w:color="auto"/>
            </w:tcBorders>
          </w:tcPr>
          <w:p w14:paraId="50B3ED34" w14:textId="77777777" w:rsidR="00AE1B55" w:rsidRDefault="00AE1B55" w:rsidP="00A52ACA">
            <w:r>
              <w:t>Part of the approach relies on the large-scale development of greenfield land in the countryside. As a result it is expected that, despite there being potential for the provision of some employment, services and local facilities within development sites, the approach will encourage and generate high usage of the private car and therefore severely restrict any potential to minimise air pollution resulting from development. This is exacerbated by the expected inability of rural villages to provide the required services and facilities across the approach as a whole. The reliance on greenfield land in the countryside, which contributes to largely a tranquil environment, will also result in a significant increase in relative noise pollution. The approach will be of significant detriment to this objective.</w:t>
            </w:r>
          </w:p>
        </w:tc>
        <w:tc>
          <w:tcPr>
            <w:tcW w:w="1164" w:type="dxa"/>
            <w:tcBorders>
              <w:top w:val="single" w:sz="4" w:space="0" w:color="auto"/>
              <w:left w:val="single" w:sz="4" w:space="0" w:color="auto"/>
              <w:bottom w:val="single" w:sz="4" w:space="0" w:color="auto"/>
              <w:right w:val="single" w:sz="4" w:space="0" w:color="auto"/>
            </w:tcBorders>
            <w:shd w:val="clear" w:color="auto" w:fill="FF0000"/>
          </w:tcPr>
          <w:p w14:paraId="219FBACF" w14:textId="77777777" w:rsidR="00AE1B55" w:rsidRDefault="00AE1B55" w:rsidP="00A52ACA">
            <w:pPr>
              <w:jc w:val="center"/>
              <w:rPr>
                <w:rFonts w:cstheme="minorHAnsi"/>
                <w:b/>
                <w:sz w:val="32"/>
                <w:szCs w:val="32"/>
              </w:rPr>
            </w:pPr>
          </w:p>
          <w:p w14:paraId="07CE65A7" w14:textId="77777777" w:rsidR="00AE1B55" w:rsidRDefault="00AE1B55" w:rsidP="00A52ACA">
            <w:pPr>
              <w:jc w:val="center"/>
              <w:rPr>
                <w:rFonts w:cstheme="minorHAnsi"/>
                <w:b/>
                <w:sz w:val="32"/>
                <w:szCs w:val="32"/>
              </w:rPr>
            </w:pPr>
          </w:p>
          <w:p w14:paraId="141E71F7" w14:textId="77777777" w:rsidR="00AE1B55" w:rsidRDefault="00AE1B55" w:rsidP="00A52ACA">
            <w:pPr>
              <w:jc w:val="center"/>
              <w:rPr>
                <w:rFonts w:cstheme="minorHAnsi"/>
                <w:b/>
                <w:sz w:val="32"/>
                <w:szCs w:val="32"/>
              </w:rPr>
            </w:pPr>
          </w:p>
          <w:p w14:paraId="6F06D058" w14:textId="77777777" w:rsidR="00AE1B55" w:rsidRDefault="00AE1B55" w:rsidP="00A52ACA">
            <w:pPr>
              <w:jc w:val="center"/>
              <w:rPr>
                <w:rFonts w:cstheme="minorHAnsi"/>
                <w:b/>
                <w:sz w:val="32"/>
                <w:szCs w:val="32"/>
              </w:rPr>
            </w:pPr>
          </w:p>
          <w:p w14:paraId="7373A1F9" w14:textId="77777777" w:rsidR="00AE1B55" w:rsidRDefault="00AE1B55" w:rsidP="00A52ACA">
            <w:pPr>
              <w:jc w:val="center"/>
              <w:rPr>
                <w:rFonts w:cstheme="minorHAnsi"/>
                <w:b/>
                <w:sz w:val="32"/>
                <w:szCs w:val="32"/>
              </w:rPr>
            </w:pPr>
            <w:r>
              <w:rPr>
                <w:rFonts w:cstheme="minorHAnsi"/>
                <w:b/>
                <w:sz w:val="32"/>
                <w:szCs w:val="32"/>
              </w:rPr>
              <w:t>--</w:t>
            </w:r>
          </w:p>
        </w:tc>
        <w:tc>
          <w:tcPr>
            <w:tcW w:w="1172" w:type="dxa"/>
            <w:tcBorders>
              <w:top w:val="single" w:sz="4" w:space="0" w:color="auto"/>
              <w:left w:val="single" w:sz="4" w:space="0" w:color="auto"/>
              <w:bottom w:val="single" w:sz="4" w:space="0" w:color="auto"/>
              <w:right w:val="single" w:sz="4" w:space="0" w:color="auto"/>
            </w:tcBorders>
            <w:shd w:val="clear" w:color="auto" w:fill="FF0000"/>
          </w:tcPr>
          <w:p w14:paraId="3619BDC7" w14:textId="77777777" w:rsidR="00AE1B55" w:rsidRPr="00911563" w:rsidRDefault="00AE1B55" w:rsidP="00A52ACA">
            <w:pPr>
              <w:jc w:val="center"/>
              <w:rPr>
                <w:color w:val="FF0000"/>
              </w:rPr>
            </w:pPr>
            <w:r>
              <w:rPr>
                <w:rFonts w:cstheme="minorHAnsi"/>
                <w:b/>
                <w:sz w:val="32"/>
                <w:szCs w:val="32"/>
              </w:rPr>
              <w:t>--</w:t>
            </w:r>
          </w:p>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14923990" w14:textId="77777777" w:rsidR="00AE1B55" w:rsidRDefault="00AE1B55" w:rsidP="00A52ACA"/>
        </w:tc>
      </w:tr>
      <w:tr w:rsidR="00AE1B55" w14:paraId="3A63CF93" w14:textId="77777777" w:rsidTr="00A52ACA">
        <w:trPr>
          <w:trHeight w:val="123"/>
        </w:trPr>
        <w:tc>
          <w:tcPr>
            <w:tcW w:w="0" w:type="auto"/>
            <w:vMerge/>
            <w:tcBorders>
              <w:top w:val="single" w:sz="2" w:space="0" w:color="000000"/>
              <w:left w:val="single" w:sz="4" w:space="0" w:color="auto"/>
              <w:bottom w:val="single" w:sz="2" w:space="0" w:color="000000"/>
              <w:right w:val="single" w:sz="4" w:space="0" w:color="auto"/>
            </w:tcBorders>
            <w:vAlign w:val="center"/>
            <w:hideMark/>
          </w:tcPr>
          <w:p w14:paraId="2EB946CE"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14DE2AA6" w14:textId="77777777" w:rsidR="00AE1B55" w:rsidRDefault="00AE1B55" w:rsidP="00A52ACA"/>
        </w:tc>
        <w:tc>
          <w:tcPr>
            <w:tcW w:w="440" w:type="dxa"/>
            <w:vMerge w:val="restart"/>
            <w:tcBorders>
              <w:top w:val="single" w:sz="4" w:space="0" w:color="auto"/>
              <w:left w:val="single" w:sz="4" w:space="0" w:color="auto"/>
              <w:bottom w:val="single" w:sz="4" w:space="0" w:color="auto"/>
              <w:right w:val="single" w:sz="4" w:space="0" w:color="auto"/>
            </w:tcBorders>
            <w:hideMark/>
          </w:tcPr>
          <w:p w14:paraId="2A16E5AB" w14:textId="77777777" w:rsidR="00AE1B55" w:rsidRDefault="00AE1B55" w:rsidP="00A52ACA">
            <w:r>
              <w:t>12</w:t>
            </w:r>
          </w:p>
        </w:tc>
        <w:tc>
          <w:tcPr>
            <w:tcW w:w="1738" w:type="dxa"/>
            <w:vMerge w:val="restart"/>
            <w:tcBorders>
              <w:top w:val="single" w:sz="4" w:space="0" w:color="auto"/>
              <w:left w:val="single" w:sz="4" w:space="0" w:color="auto"/>
              <w:bottom w:val="single" w:sz="4" w:space="0" w:color="auto"/>
              <w:right w:val="single" w:sz="4" w:space="0" w:color="auto"/>
            </w:tcBorders>
            <w:hideMark/>
          </w:tcPr>
          <w:p w14:paraId="4B758FE9" w14:textId="77777777" w:rsidR="00AE1B55" w:rsidRDefault="00AE1B55" w:rsidP="00A52ACA">
            <w:r>
              <w:t>Flooding and Water Quality</w:t>
            </w:r>
          </w:p>
        </w:tc>
        <w:tc>
          <w:tcPr>
            <w:tcW w:w="349" w:type="dxa"/>
            <w:tcBorders>
              <w:top w:val="single" w:sz="4" w:space="0" w:color="auto"/>
              <w:left w:val="single" w:sz="4" w:space="0" w:color="auto"/>
              <w:bottom w:val="single" w:sz="4" w:space="0" w:color="auto"/>
              <w:right w:val="single" w:sz="4" w:space="0" w:color="auto"/>
            </w:tcBorders>
            <w:hideMark/>
          </w:tcPr>
          <w:p w14:paraId="781EBFB9" w14:textId="77777777" w:rsidR="00AE1B55" w:rsidRDefault="00AE1B55" w:rsidP="00A52ACA">
            <w:r>
              <w:t>1</w:t>
            </w:r>
          </w:p>
        </w:tc>
        <w:tc>
          <w:tcPr>
            <w:tcW w:w="5522" w:type="dxa"/>
            <w:tcBorders>
              <w:top w:val="single" w:sz="4" w:space="0" w:color="auto"/>
              <w:left w:val="single" w:sz="4" w:space="0" w:color="auto"/>
              <w:bottom w:val="single" w:sz="4" w:space="0" w:color="auto"/>
              <w:right w:val="single" w:sz="4" w:space="0" w:color="auto"/>
            </w:tcBorders>
          </w:tcPr>
          <w:p w14:paraId="4EAE137E" w14:textId="77777777" w:rsidR="00AE1B55" w:rsidRDefault="00AE1B55" w:rsidP="00A52ACA">
            <w:r>
              <w:t xml:space="preserve">Part of the land required to deliver this approach suffers from some existing flood risk (falling within Flood Zones 2 or 3). The scale of development is such that significant site-wide mitigation strategies could be put in place to help deal with drainage and flood issues resulting from development, but it remains that the scale of development on greenfield land within the countryside would be very significant. Such land plays a role in facilitating drainage and managing the wider water-cycle in general. The development of such land to accommodate this approach will remove this asset, notwithstanding the potential to implement site-wide mitigation for any arising flood risk, and on balance it is considered would result in a potentially major detriment to the wider water cycle when taken as a whole. It is recognised that the extent of some of the development required to deliver this approach would be much smaller scale. As a result the negative effect on this criteria question is reduced. </w:t>
            </w:r>
          </w:p>
        </w:tc>
        <w:tc>
          <w:tcPr>
            <w:tcW w:w="1164" w:type="dxa"/>
            <w:tcBorders>
              <w:top w:val="single" w:sz="4" w:space="0" w:color="auto"/>
              <w:left w:val="single" w:sz="4" w:space="0" w:color="auto"/>
              <w:bottom w:val="single" w:sz="4" w:space="0" w:color="auto"/>
              <w:right w:val="single" w:sz="4" w:space="0" w:color="auto"/>
            </w:tcBorders>
            <w:shd w:val="clear" w:color="auto" w:fill="FFC000"/>
          </w:tcPr>
          <w:p w14:paraId="072EA936" w14:textId="77777777" w:rsidR="00AE1B55" w:rsidRDefault="00AE1B55" w:rsidP="00A52ACA">
            <w:pPr>
              <w:jc w:val="center"/>
              <w:rPr>
                <w:rFonts w:cstheme="minorHAnsi"/>
                <w:b/>
                <w:sz w:val="32"/>
                <w:szCs w:val="32"/>
              </w:rPr>
            </w:pPr>
          </w:p>
          <w:p w14:paraId="241E2754" w14:textId="77777777" w:rsidR="00AE1B55" w:rsidRDefault="00AE1B55" w:rsidP="00A52ACA">
            <w:pPr>
              <w:jc w:val="center"/>
              <w:rPr>
                <w:rFonts w:cstheme="minorHAnsi"/>
                <w:b/>
                <w:sz w:val="32"/>
                <w:szCs w:val="32"/>
              </w:rPr>
            </w:pPr>
          </w:p>
          <w:p w14:paraId="33D78986" w14:textId="77777777" w:rsidR="00AE1B55" w:rsidRDefault="00AE1B55" w:rsidP="00A52ACA">
            <w:pPr>
              <w:jc w:val="center"/>
              <w:rPr>
                <w:rFonts w:cstheme="minorHAnsi"/>
                <w:b/>
                <w:sz w:val="32"/>
                <w:szCs w:val="32"/>
              </w:rPr>
            </w:pPr>
          </w:p>
          <w:p w14:paraId="6EC3A282" w14:textId="77777777" w:rsidR="00AE1B55" w:rsidRDefault="00AE1B55" w:rsidP="00A52ACA">
            <w:pPr>
              <w:jc w:val="center"/>
              <w:rPr>
                <w:rFonts w:cstheme="minorHAnsi"/>
                <w:b/>
                <w:sz w:val="32"/>
                <w:szCs w:val="32"/>
              </w:rPr>
            </w:pPr>
          </w:p>
          <w:p w14:paraId="623E4458" w14:textId="77777777" w:rsidR="00AE1B55" w:rsidRDefault="00AE1B55" w:rsidP="00A52ACA">
            <w:pPr>
              <w:jc w:val="center"/>
              <w:rPr>
                <w:rFonts w:cstheme="minorHAnsi"/>
                <w:b/>
                <w:sz w:val="32"/>
                <w:szCs w:val="32"/>
              </w:rPr>
            </w:pPr>
          </w:p>
          <w:p w14:paraId="09D0CC33" w14:textId="77777777" w:rsidR="00AE1B55" w:rsidRDefault="00AE1B55" w:rsidP="00A52ACA">
            <w:pPr>
              <w:jc w:val="center"/>
              <w:rPr>
                <w:rFonts w:cstheme="minorHAnsi"/>
                <w:b/>
                <w:sz w:val="32"/>
                <w:szCs w:val="32"/>
              </w:rPr>
            </w:pPr>
            <w:r>
              <w:rPr>
                <w:rFonts w:cstheme="minorHAnsi"/>
                <w:b/>
                <w:sz w:val="32"/>
                <w:szCs w:val="32"/>
              </w:rPr>
              <w:t>-</w:t>
            </w:r>
          </w:p>
        </w:tc>
        <w:tc>
          <w:tcPr>
            <w:tcW w:w="1172" w:type="dxa"/>
            <w:vMerge w:val="restart"/>
            <w:tcBorders>
              <w:top w:val="single" w:sz="4" w:space="0" w:color="auto"/>
              <w:left w:val="single" w:sz="4" w:space="0" w:color="auto"/>
              <w:bottom w:val="single" w:sz="4" w:space="0" w:color="auto"/>
              <w:right w:val="single" w:sz="4" w:space="0" w:color="auto"/>
            </w:tcBorders>
            <w:shd w:val="clear" w:color="auto" w:fill="FFC000"/>
          </w:tcPr>
          <w:p w14:paraId="2A36670B" w14:textId="77777777" w:rsidR="00AE1B55" w:rsidRDefault="00AE1B55" w:rsidP="00A52ACA">
            <w:pPr>
              <w:jc w:val="center"/>
            </w:pPr>
            <w:r>
              <w:rPr>
                <w:rFonts w:cstheme="minorHAnsi"/>
                <w:b/>
                <w:sz w:val="32"/>
                <w:szCs w:val="32"/>
              </w:rPr>
              <w:t>-</w:t>
            </w:r>
          </w:p>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041BD26A" w14:textId="77777777" w:rsidR="00AE1B55" w:rsidRDefault="00AE1B55" w:rsidP="00A52ACA"/>
        </w:tc>
      </w:tr>
      <w:tr w:rsidR="00AE1B55" w14:paraId="179D1933" w14:textId="77777777" w:rsidTr="00A52ACA">
        <w:trPr>
          <w:trHeight w:val="120"/>
        </w:trPr>
        <w:tc>
          <w:tcPr>
            <w:tcW w:w="0" w:type="auto"/>
            <w:vMerge/>
            <w:tcBorders>
              <w:top w:val="single" w:sz="2" w:space="0" w:color="000000"/>
              <w:left w:val="single" w:sz="4" w:space="0" w:color="auto"/>
              <w:bottom w:val="single" w:sz="2" w:space="0" w:color="000000"/>
              <w:right w:val="single" w:sz="4" w:space="0" w:color="auto"/>
            </w:tcBorders>
            <w:vAlign w:val="center"/>
            <w:hideMark/>
          </w:tcPr>
          <w:p w14:paraId="221F148B"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1D63DFAE" w14:textId="77777777" w:rsidR="00AE1B55" w:rsidRDefault="00AE1B55" w:rsidP="00A52ACA"/>
        </w:tc>
        <w:tc>
          <w:tcPr>
            <w:tcW w:w="0" w:type="auto"/>
            <w:vMerge/>
            <w:tcBorders>
              <w:top w:val="single" w:sz="4" w:space="0" w:color="auto"/>
              <w:left w:val="single" w:sz="4" w:space="0" w:color="auto"/>
              <w:bottom w:val="single" w:sz="4" w:space="0" w:color="auto"/>
              <w:right w:val="single" w:sz="4" w:space="0" w:color="auto"/>
            </w:tcBorders>
            <w:vAlign w:val="center"/>
            <w:hideMark/>
          </w:tcPr>
          <w:p w14:paraId="1B88DF1E" w14:textId="77777777" w:rsidR="00AE1B55" w:rsidRDefault="00AE1B55" w:rsidP="00A52ACA"/>
        </w:tc>
        <w:tc>
          <w:tcPr>
            <w:tcW w:w="0" w:type="auto"/>
            <w:vMerge/>
            <w:tcBorders>
              <w:top w:val="single" w:sz="4" w:space="0" w:color="auto"/>
              <w:left w:val="single" w:sz="4" w:space="0" w:color="auto"/>
              <w:bottom w:val="single" w:sz="4" w:space="0" w:color="auto"/>
              <w:right w:val="single" w:sz="4" w:space="0" w:color="auto"/>
            </w:tcBorders>
            <w:vAlign w:val="center"/>
            <w:hideMark/>
          </w:tcPr>
          <w:p w14:paraId="6CE4519F" w14:textId="77777777" w:rsidR="00AE1B55" w:rsidRDefault="00AE1B55" w:rsidP="00A52ACA"/>
        </w:tc>
        <w:tc>
          <w:tcPr>
            <w:tcW w:w="349" w:type="dxa"/>
            <w:tcBorders>
              <w:top w:val="single" w:sz="4" w:space="0" w:color="auto"/>
              <w:left w:val="single" w:sz="4" w:space="0" w:color="auto"/>
              <w:bottom w:val="single" w:sz="4" w:space="0" w:color="auto"/>
              <w:right w:val="single" w:sz="4" w:space="0" w:color="auto"/>
            </w:tcBorders>
            <w:hideMark/>
          </w:tcPr>
          <w:p w14:paraId="0E1C24CB" w14:textId="77777777" w:rsidR="00AE1B55" w:rsidRDefault="00AE1B55" w:rsidP="00A52ACA">
            <w:r>
              <w:t>2</w:t>
            </w:r>
          </w:p>
        </w:tc>
        <w:tc>
          <w:tcPr>
            <w:tcW w:w="5522" w:type="dxa"/>
            <w:tcBorders>
              <w:top w:val="single" w:sz="4" w:space="0" w:color="auto"/>
              <w:left w:val="single" w:sz="4" w:space="0" w:color="auto"/>
              <w:bottom w:val="single" w:sz="4" w:space="0" w:color="auto"/>
              <w:right w:val="single" w:sz="4" w:space="0" w:color="auto"/>
            </w:tcBorders>
          </w:tcPr>
          <w:p w14:paraId="68BC461A" w14:textId="77777777" w:rsidR="00AE1B55" w:rsidRDefault="00AE1B55" w:rsidP="00A52ACA">
            <w:r>
              <w:t xml:space="preserve">In view of the role played by greenfield land as part of the wider water-cycle (discussed at 12(1)), redevelopment of greenfield land at the scale advocated by the approach when taken as a whole (leading to significant additional demands on water supply and drainage) has the potential to have a significant adverse effect on the infrastructure which helps to ensure acceptable levels of local water quality.   </w:t>
            </w:r>
          </w:p>
        </w:tc>
        <w:tc>
          <w:tcPr>
            <w:tcW w:w="1164" w:type="dxa"/>
            <w:tcBorders>
              <w:top w:val="single" w:sz="4" w:space="0" w:color="auto"/>
              <w:left w:val="single" w:sz="4" w:space="0" w:color="auto"/>
              <w:bottom w:val="single" w:sz="4" w:space="0" w:color="auto"/>
              <w:right w:val="single" w:sz="4" w:space="0" w:color="auto"/>
            </w:tcBorders>
            <w:shd w:val="clear" w:color="auto" w:fill="FF0000"/>
          </w:tcPr>
          <w:p w14:paraId="19DA42CB" w14:textId="77777777" w:rsidR="00AE1B55" w:rsidRDefault="00AE1B55" w:rsidP="00A52ACA">
            <w:pPr>
              <w:jc w:val="center"/>
              <w:rPr>
                <w:rFonts w:cstheme="minorHAnsi"/>
                <w:b/>
                <w:sz w:val="32"/>
                <w:szCs w:val="32"/>
              </w:rPr>
            </w:pPr>
          </w:p>
          <w:p w14:paraId="65411613" w14:textId="77777777" w:rsidR="00AE1B55" w:rsidRDefault="00AE1B55" w:rsidP="00A52ACA">
            <w:pPr>
              <w:jc w:val="center"/>
              <w:rPr>
                <w:rFonts w:cstheme="minorHAnsi"/>
                <w:b/>
                <w:sz w:val="32"/>
                <w:szCs w:val="32"/>
              </w:rPr>
            </w:pPr>
            <w:r>
              <w:rPr>
                <w:rFonts w:cstheme="minorHAnsi"/>
                <w:b/>
                <w:sz w:val="32"/>
                <w:szCs w:val="32"/>
              </w:rPr>
              <w:t>--</w:t>
            </w:r>
          </w:p>
        </w:tc>
        <w:tc>
          <w:tcPr>
            <w:tcW w:w="0" w:type="auto"/>
            <w:vMerge/>
            <w:tcBorders>
              <w:top w:val="single" w:sz="4" w:space="0" w:color="auto"/>
              <w:left w:val="single" w:sz="4" w:space="0" w:color="auto"/>
              <w:bottom w:val="single" w:sz="4" w:space="0" w:color="auto"/>
              <w:right w:val="single" w:sz="4" w:space="0" w:color="auto"/>
            </w:tcBorders>
            <w:shd w:val="clear" w:color="auto" w:fill="FFC000"/>
            <w:vAlign w:val="center"/>
            <w:hideMark/>
          </w:tcPr>
          <w:p w14:paraId="0CF8B6D0"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3C8A1038" w14:textId="77777777" w:rsidR="00AE1B55" w:rsidRDefault="00AE1B55" w:rsidP="00A52ACA"/>
        </w:tc>
      </w:tr>
      <w:tr w:rsidR="00AE1B55" w14:paraId="4F27C485" w14:textId="77777777" w:rsidTr="00A52ACA">
        <w:trPr>
          <w:trHeight w:val="120"/>
        </w:trPr>
        <w:tc>
          <w:tcPr>
            <w:tcW w:w="0" w:type="auto"/>
            <w:vMerge/>
            <w:tcBorders>
              <w:top w:val="single" w:sz="2" w:space="0" w:color="000000"/>
              <w:left w:val="single" w:sz="4" w:space="0" w:color="auto"/>
              <w:bottom w:val="single" w:sz="2" w:space="0" w:color="000000"/>
              <w:right w:val="single" w:sz="4" w:space="0" w:color="auto"/>
            </w:tcBorders>
            <w:vAlign w:val="center"/>
            <w:hideMark/>
          </w:tcPr>
          <w:p w14:paraId="00DC7FBD"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261D30B5" w14:textId="77777777" w:rsidR="00AE1B55" w:rsidRDefault="00AE1B55" w:rsidP="00A52ACA"/>
        </w:tc>
        <w:tc>
          <w:tcPr>
            <w:tcW w:w="0" w:type="auto"/>
            <w:vMerge/>
            <w:tcBorders>
              <w:top w:val="single" w:sz="4" w:space="0" w:color="auto"/>
              <w:left w:val="single" w:sz="4" w:space="0" w:color="auto"/>
              <w:bottom w:val="single" w:sz="4" w:space="0" w:color="auto"/>
              <w:right w:val="single" w:sz="4" w:space="0" w:color="auto"/>
            </w:tcBorders>
            <w:vAlign w:val="center"/>
            <w:hideMark/>
          </w:tcPr>
          <w:p w14:paraId="48E24853" w14:textId="77777777" w:rsidR="00AE1B55" w:rsidRDefault="00AE1B55" w:rsidP="00A52ACA"/>
        </w:tc>
        <w:tc>
          <w:tcPr>
            <w:tcW w:w="0" w:type="auto"/>
            <w:vMerge/>
            <w:tcBorders>
              <w:top w:val="single" w:sz="4" w:space="0" w:color="auto"/>
              <w:left w:val="single" w:sz="4" w:space="0" w:color="auto"/>
              <w:bottom w:val="single" w:sz="4" w:space="0" w:color="auto"/>
              <w:right w:val="single" w:sz="4" w:space="0" w:color="auto"/>
            </w:tcBorders>
            <w:vAlign w:val="center"/>
            <w:hideMark/>
          </w:tcPr>
          <w:p w14:paraId="2BFD82D0" w14:textId="77777777" w:rsidR="00AE1B55" w:rsidRDefault="00AE1B55" w:rsidP="00A52ACA"/>
        </w:tc>
        <w:tc>
          <w:tcPr>
            <w:tcW w:w="349" w:type="dxa"/>
            <w:tcBorders>
              <w:top w:val="single" w:sz="4" w:space="0" w:color="auto"/>
              <w:left w:val="single" w:sz="4" w:space="0" w:color="auto"/>
              <w:bottom w:val="single" w:sz="4" w:space="0" w:color="auto"/>
              <w:right w:val="single" w:sz="4" w:space="0" w:color="auto"/>
            </w:tcBorders>
            <w:hideMark/>
          </w:tcPr>
          <w:p w14:paraId="379041E0" w14:textId="77777777" w:rsidR="00AE1B55" w:rsidRDefault="00AE1B55" w:rsidP="00A52ACA">
            <w:r>
              <w:t>3</w:t>
            </w:r>
          </w:p>
        </w:tc>
        <w:tc>
          <w:tcPr>
            <w:tcW w:w="5522" w:type="dxa"/>
            <w:tcBorders>
              <w:top w:val="single" w:sz="4" w:space="0" w:color="auto"/>
              <w:left w:val="single" w:sz="4" w:space="0" w:color="auto"/>
              <w:bottom w:val="single" w:sz="4" w:space="0" w:color="auto"/>
              <w:right w:val="single" w:sz="4" w:space="0" w:color="auto"/>
            </w:tcBorders>
          </w:tcPr>
          <w:p w14:paraId="343BFFD3" w14:textId="77777777" w:rsidR="00AE1B55" w:rsidRDefault="00AE1B55" w:rsidP="00A52ACA">
            <w:r>
              <w:t xml:space="preserve">Locally, the approach is likely to impact negatively on water conservation, creating additional demand to be met as a result of local population growth despite building regulations providing scope for more efficient use of water (see 12(4)). Given the significant scale of development in specific locations attributed to at least part of this approach, the negative effect on this criteria question is increased. </w:t>
            </w:r>
          </w:p>
        </w:tc>
        <w:tc>
          <w:tcPr>
            <w:tcW w:w="1164" w:type="dxa"/>
            <w:tcBorders>
              <w:top w:val="single" w:sz="4" w:space="0" w:color="auto"/>
              <w:left w:val="single" w:sz="4" w:space="0" w:color="auto"/>
              <w:bottom w:val="single" w:sz="4" w:space="0" w:color="auto"/>
              <w:right w:val="single" w:sz="4" w:space="0" w:color="auto"/>
            </w:tcBorders>
            <w:shd w:val="clear" w:color="auto" w:fill="FF0000"/>
          </w:tcPr>
          <w:p w14:paraId="7CD20622" w14:textId="77777777" w:rsidR="00AE1B55" w:rsidRDefault="00AE1B55" w:rsidP="00A52ACA">
            <w:pPr>
              <w:jc w:val="center"/>
              <w:rPr>
                <w:rFonts w:cstheme="minorHAnsi"/>
                <w:b/>
                <w:sz w:val="32"/>
                <w:szCs w:val="32"/>
              </w:rPr>
            </w:pPr>
          </w:p>
          <w:p w14:paraId="2042474E" w14:textId="77777777" w:rsidR="00AE1B55" w:rsidRDefault="00AE1B55" w:rsidP="00A52ACA">
            <w:pPr>
              <w:jc w:val="center"/>
              <w:rPr>
                <w:rFonts w:cstheme="minorHAnsi"/>
                <w:b/>
                <w:sz w:val="32"/>
                <w:szCs w:val="32"/>
              </w:rPr>
            </w:pPr>
          </w:p>
          <w:p w14:paraId="29B6460B" w14:textId="77777777" w:rsidR="00AE1B55" w:rsidRDefault="00AE1B55" w:rsidP="00A52ACA">
            <w:pPr>
              <w:jc w:val="center"/>
              <w:rPr>
                <w:rFonts w:cstheme="minorHAnsi"/>
                <w:b/>
                <w:sz w:val="32"/>
                <w:szCs w:val="32"/>
              </w:rPr>
            </w:pPr>
            <w:r>
              <w:rPr>
                <w:rFonts w:cstheme="minorHAnsi"/>
                <w:b/>
                <w:sz w:val="32"/>
                <w:szCs w:val="32"/>
              </w:rPr>
              <w:t>--</w:t>
            </w:r>
          </w:p>
        </w:tc>
        <w:tc>
          <w:tcPr>
            <w:tcW w:w="0" w:type="auto"/>
            <w:vMerge/>
            <w:tcBorders>
              <w:top w:val="single" w:sz="4" w:space="0" w:color="auto"/>
              <w:left w:val="single" w:sz="4" w:space="0" w:color="auto"/>
              <w:bottom w:val="single" w:sz="4" w:space="0" w:color="auto"/>
              <w:right w:val="single" w:sz="4" w:space="0" w:color="auto"/>
            </w:tcBorders>
            <w:shd w:val="clear" w:color="auto" w:fill="FFC000"/>
            <w:vAlign w:val="center"/>
            <w:hideMark/>
          </w:tcPr>
          <w:p w14:paraId="50A9CB25"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1CE3184B" w14:textId="77777777" w:rsidR="00AE1B55" w:rsidRDefault="00AE1B55" w:rsidP="00A52ACA"/>
        </w:tc>
      </w:tr>
      <w:tr w:rsidR="00AE1B55" w14:paraId="31DAD3B0" w14:textId="77777777" w:rsidTr="00A52ACA">
        <w:trPr>
          <w:trHeight w:val="120"/>
        </w:trPr>
        <w:tc>
          <w:tcPr>
            <w:tcW w:w="0" w:type="auto"/>
            <w:vMerge/>
            <w:tcBorders>
              <w:top w:val="single" w:sz="2" w:space="0" w:color="000000"/>
              <w:left w:val="single" w:sz="4" w:space="0" w:color="auto"/>
              <w:bottom w:val="single" w:sz="2" w:space="0" w:color="000000"/>
              <w:right w:val="single" w:sz="4" w:space="0" w:color="auto"/>
            </w:tcBorders>
            <w:vAlign w:val="center"/>
            <w:hideMark/>
          </w:tcPr>
          <w:p w14:paraId="43AB02E6"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129B1091" w14:textId="77777777" w:rsidR="00AE1B55" w:rsidRDefault="00AE1B55" w:rsidP="00A52ACA"/>
        </w:tc>
        <w:tc>
          <w:tcPr>
            <w:tcW w:w="0" w:type="auto"/>
            <w:vMerge/>
            <w:tcBorders>
              <w:top w:val="single" w:sz="4" w:space="0" w:color="auto"/>
              <w:left w:val="single" w:sz="4" w:space="0" w:color="auto"/>
              <w:bottom w:val="single" w:sz="4" w:space="0" w:color="auto"/>
              <w:right w:val="single" w:sz="4" w:space="0" w:color="auto"/>
            </w:tcBorders>
            <w:vAlign w:val="center"/>
            <w:hideMark/>
          </w:tcPr>
          <w:p w14:paraId="61D74A70" w14:textId="77777777" w:rsidR="00AE1B55" w:rsidRDefault="00AE1B55" w:rsidP="00A52ACA"/>
        </w:tc>
        <w:tc>
          <w:tcPr>
            <w:tcW w:w="0" w:type="auto"/>
            <w:vMerge/>
            <w:tcBorders>
              <w:top w:val="single" w:sz="4" w:space="0" w:color="auto"/>
              <w:left w:val="single" w:sz="4" w:space="0" w:color="auto"/>
              <w:bottom w:val="single" w:sz="4" w:space="0" w:color="auto"/>
              <w:right w:val="single" w:sz="4" w:space="0" w:color="auto"/>
            </w:tcBorders>
            <w:vAlign w:val="center"/>
            <w:hideMark/>
          </w:tcPr>
          <w:p w14:paraId="1B4F9AA2" w14:textId="77777777" w:rsidR="00AE1B55" w:rsidRDefault="00AE1B55" w:rsidP="00A52ACA"/>
        </w:tc>
        <w:tc>
          <w:tcPr>
            <w:tcW w:w="349" w:type="dxa"/>
            <w:tcBorders>
              <w:top w:val="single" w:sz="4" w:space="0" w:color="auto"/>
              <w:left w:val="single" w:sz="4" w:space="0" w:color="auto"/>
              <w:bottom w:val="single" w:sz="4" w:space="0" w:color="auto"/>
              <w:right w:val="single" w:sz="4" w:space="0" w:color="auto"/>
            </w:tcBorders>
            <w:hideMark/>
          </w:tcPr>
          <w:p w14:paraId="57EBFA90" w14:textId="77777777" w:rsidR="00AE1B55" w:rsidRDefault="00AE1B55" w:rsidP="00A52ACA">
            <w:r>
              <w:t>4</w:t>
            </w:r>
          </w:p>
        </w:tc>
        <w:tc>
          <w:tcPr>
            <w:tcW w:w="5522" w:type="dxa"/>
            <w:tcBorders>
              <w:top w:val="single" w:sz="4" w:space="0" w:color="auto"/>
              <w:left w:val="single" w:sz="4" w:space="0" w:color="auto"/>
              <w:bottom w:val="single" w:sz="4" w:space="0" w:color="auto"/>
              <w:right w:val="single" w:sz="4" w:space="0" w:color="auto"/>
            </w:tcBorders>
          </w:tcPr>
          <w:p w14:paraId="12F84B9E" w14:textId="77777777" w:rsidR="00AE1B55" w:rsidRDefault="00AE1B55" w:rsidP="00A52ACA">
            <w:r>
              <w:t>The water efficiency credentials of new dwellings being built when compared with existing older stock within the plan area will be superior owing to building regulations. In essence this will lead to a general improvement in the water efficiency of the plan area’s stock and promotion of water efficiency in general. The scale of growth advocated by this approach when taken as a whole is so significant that the positive effect will be major.</w:t>
            </w:r>
          </w:p>
        </w:tc>
        <w:tc>
          <w:tcPr>
            <w:tcW w:w="1164" w:type="dxa"/>
            <w:tcBorders>
              <w:top w:val="single" w:sz="4" w:space="0" w:color="auto"/>
              <w:left w:val="single" w:sz="4" w:space="0" w:color="auto"/>
              <w:bottom w:val="single" w:sz="4" w:space="0" w:color="auto"/>
              <w:right w:val="single" w:sz="4" w:space="0" w:color="auto"/>
            </w:tcBorders>
            <w:shd w:val="clear" w:color="auto" w:fill="00B050"/>
          </w:tcPr>
          <w:p w14:paraId="5A79B60D" w14:textId="77777777" w:rsidR="00AE1B55" w:rsidRDefault="00AE1B55" w:rsidP="00A52ACA">
            <w:pPr>
              <w:jc w:val="center"/>
              <w:rPr>
                <w:rFonts w:cstheme="minorHAnsi"/>
                <w:b/>
                <w:sz w:val="32"/>
                <w:szCs w:val="32"/>
              </w:rPr>
            </w:pPr>
          </w:p>
          <w:p w14:paraId="0A49FFC5" w14:textId="77777777" w:rsidR="00AE1B55" w:rsidRDefault="00AE1B55" w:rsidP="00A52ACA">
            <w:pPr>
              <w:jc w:val="center"/>
              <w:rPr>
                <w:rFonts w:cstheme="minorHAnsi"/>
                <w:b/>
                <w:sz w:val="32"/>
                <w:szCs w:val="32"/>
              </w:rPr>
            </w:pPr>
          </w:p>
          <w:p w14:paraId="53E5E362" w14:textId="77777777" w:rsidR="00AE1B55" w:rsidRDefault="00AE1B55" w:rsidP="00A52ACA">
            <w:pPr>
              <w:jc w:val="center"/>
              <w:rPr>
                <w:rFonts w:cstheme="minorHAnsi"/>
                <w:b/>
                <w:sz w:val="32"/>
                <w:szCs w:val="32"/>
              </w:rPr>
            </w:pPr>
            <w:r>
              <w:rPr>
                <w:rFonts w:cstheme="minorHAnsi"/>
                <w:b/>
                <w:sz w:val="32"/>
                <w:szCs w:val="32"/>
              </w:rPr>
              <w:t>++</w:t>
            </w:r>
          </w:p>
        </w:tc>
        <w:tc>
          <w:tcPr>
            <w:tcW w:w="0" w:type="auto"/>
            <w:vMerge/>
            <w:tcBorders>
              <w:top w:val="single" w:sz="4" w:space="0" w:color="auto"/>
              <w:left w:val="single" w:sz="4" w:space="0" w:color="auto"/>
              <w:bottom w:val="single" w:sz="4" w:space="0" w:color="auto"/>
              <w:right w:val="single" w:sz="4" w:space="0" w:color="auto"/>
            </w:tcBorders>
            <w:shd w:val="clear" w:color="auto" w:fill="FFC000"/>
            <w:vAlign w:val="center"/>
            <w:hideMark/>
          </w:tcPr>
          <w:p w14:paraId="355116FF"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02EBF9CD" w14:textId="77777777" w:rsidR="00AE1B55" w:rsidRDefault="00AE1B55" w:rsidP="00A52ACA"/>
        </w:tc>
      </w:tr>
      <w:tr w:rsidR="00AE1B55" w14:paraId="62E6CD22" w14:textId="77777777" w:rsidTr="00A52ACA">
        <w:trPr>
          <w:trHeight w:val="120"/>
        </w:trPr>
        <w:tc>
          <w:tcPr>
            <w:tcW w:w="0" w:type="auto"/>
            <w:vMerge/>
            <w:tcBorders>
              <w:top w:val="single" w:sz="2" w:space="0" w:color="000000"/>
              <w:left w:val="single" w:sz="4" w:space="0" w:color="auto"/>
              <w:bottom w:val="single" w:sz="2" w:space="0" w:color="000000"/>
              <w:right w:val="single" w:sz="4" w:space="0" w:color="auto"/>
            </w:tcBorders>
            <w:vAlign w:val="center"/>
            <w:hideMark/>
          </w:tcPr>
          <w:p w14:paraId="32F7D2D8"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68607305" w14:textId="77777777" w:rsidR="00AE1B55" w:rsidRDefault="00AE1B55" w:rsidP="00A52ACA"/>
        </w:tc>
        <w:tc>
          <w:tcPr>
            <w:tcW w:w="0" w:type="auto"/>
            <w:vMerge/>
            <w:tcBorders>
              <w:top w:val="single" w:sz="4" w:space="0" w:color="auto"/>
              <w:left w:val="single" w:sz="4" w:space="0" w:color="auto"/>
              <w:bottom w:val="single" w:sz="4" w:space="0" w:color="auto"/>
              <w:right w:val="single" w:sz="4" w:space="0" w:color="auto"/>
            </w:tcBorders>
            <w:vAlign w:val="center"/>
            <w:hideMark/>
          </w:tcPr>
          <w:p w14:paraId="57297CC1" w14:textId="77777777" w:rsidR="00AE1B55" w:rsidRDefault="00AE1B55" w:rsidP="00A52ACA"/>
        </w:tc>
        <w:tc>
          <w:tcPr>
            <w:tcW w:w="0" w:type="auto"/>
            <w:vMerge/>
            <w:tcBorders>
              <w:top w:val="single" w:sz="4" w:space="0" w:color="auto"/>
              <w:left w:val="single" w:sz="4" w:space="0" w:color="auto"/>
              <w:bottom w:val="single" w:sz="4" w:space="0" w:color="auto"/>
              <w:right w:val="single" w:sz="4" w:space="0" w:color="auto"/>
            </w:tcBorders>
            <w:vAlign w:val="center"/>
            <w:hideMark/>
          </w:tcPr>
          <w:p w14:paraId="6DA3CE34" w14:textId="77777777" w:rsidR="00AE1B55" w:rsidRDefault="00AE1B55" w:rsidP="00A52ACA"/>
        </w:tc>
        <w:tc>
          <w:tcPr>
            <w:tcW w:w="349" w:type="dxa"/>
            <w:tcBorders>
              <w:top w:val="single" w:sz="4" w:space="0" w:color="auto"/>
              <w:left w:val="single" w:sz="4" w:space="0" w:color="auto"/>
              <w:bottom w:val="single" w:sz="4" w:space="0" w:color="auto"/>
              <w:right w:val="single" w:sz="4" w:space="0" w:color="auto"/>
            </w:tcBorders>
            <w:hideMark/>
          </w:tcPr>
          <w:p w14:paraId="402A95C7" w14:textId="77777777" w:rsidR="00AE1B55" w:rsidRDefault="00AE1B55" w:rsidP="00A52ACA">
            <w:r>
              <w:t>5</w:t>
            </w:r>
          </w:p>
        </w:tc>
        <w:tc>
          <w:tcPr>
            <w:tcW w:w="5522" w:type="dxa"/>
            <w:tcBorders>
              <w:top w:val="single" w:sz="4" w:space="0" w:color="auto"/>
              <w:left w:val="single" w:sz="4" w:space="0" w:color="auto"/>
              <w:bottom w:val="single" w:sz="4" w:space="0" w:color="auto"/>
              <w:right w:val="single" w:sz="4" w:space="0" w:color="auto"/>
            </w:tcBorders>
          </w:tcPr>
          <w:p w14:paraId="3CC0DAEB" w14:textId="608814CF" w:rsidR="00AE1B55" w:rsidRDefault="00AE1B55" w:rsidP="00A52ACA">
            <w:r>
              <w:t>The approach is likely, without mitigation, to result in a deterioration of</w:t>
            </w:r>
            <w:r w:rsidR="00994A88">
              <w:t xml:space="preserve"> Water Framework Directive</w:t>
            </w:r>
            <w:r>
              <w:t xml:space="preserve"> status or of on-site watercourses. The land required to deliver the approach is both greenfield and in the countryside, and therefore relatively unimpeded in terms of natural water quality. The replacement of this with built development at such an extensive scale for part of the approach presents risks which are unlikely to be able to be entirely mitigated for.</w:t>
            </w:r>
          </w:p>
        </w:tc>
        <w:tc>
          <w:tcPr>
            <w:tcW w:w="1164" w:type="dxa"/>
            <w:tcBorders>
              <w:top w:val="single" w:sz="4" w:space="0" w:color="auto"/>
              <w:left w:val="single" w:sz="4" w:space="0" w:color="auto"/>
              <w:bottom w:val="single" w:sz="4" w:space="0" w:color="auto"/>
              <w:right w:val="single" w:sz="4" w:space="0" w:color="auto"/>
            </w:tcBorders>
            <w:shd w:val="clear" w:color="auto" w:fill="FF0000"/>
          </w:tcPr>
          <w:p w14:paraId="4D9B4B3A" w14:textId="77777777" w:rsidR="00AE1B55" w:rsidRDefault="00AE1B55" w:rsidP="00A52ACA">
            <w:pPr>
              <w:rPr>
                <w:rFonts w:cstheme="minorHAnsi"/>
                <w:sz w:val="32"/>
                <w:szCs w:val="32"/>
              </w:rPr>
            </w:pPr>
          </w:p>
          <w:p w14:paraId="59A1D273" w14:textId="77777777" w:rsidR="00AE1B55" w:rsidRDefault="00AE1B55" w:rsidP="00A52ACA">
            <w:pPr>
              <w:rPr>
                <w:rFonts w:cstheme="minorHAnsi"/>
                <w:sz w:val="32"/>
                <w:szCs w:val="32"/>
              </w:rPr>
            </w:pPr>
          </w:p>
          <w:p w14:paraId="30137293" w14:textId="77777777" w:rsidR="00AE1B55" w:rsidRPr="00FD6B1B" w:rsidRDefault="00AE1B55" w:rsidP="00A52ACA">
            <w:pPr>
              <w:jc w:val="center"/>
              <w:rPr>
                <w:rFonts w:cstheme="minorHAnsi"/>
                <w:b/>
                <w:sz w:val="32"/>
                <w:szCs w:val="32"/>
              </w:rPr>
            </w:pPr>
            <w:r w:rsidRPr="00FD6B1B">
              <w:rPr>
                <w:rFonts w:cstheme="minorHAnsi"/>
                <w:b/>
                <w:sz w:val="32"/>
                <w:szCs w:val="32"/>
              </w:rPr>
              <w:t>-</w:t>
            </w:r>
            <w:r>
              <w:rPr>
                <w:rFonts w:cstheme="minorHAnsi"/>
                <w:b/>
                <w:sz w:val="32"/>
                <w:szCs w:val="32"/>
              </w:rPr>
              <w:t>-</w:t>
            </w:r>
          </w:p>
        </w:tc>
        <w:tc>
          <w:tcPr>
            <w:tcW w:w="0" w:type="auto"/>
            <w:vMerge/>
            <w:tcBorders>
              <w:top w:val="single" w:sz="4" w:space="0" w:color="auto"/>
              <w:left w:val="single" w:sz="4" w:space="0" w:color="auto"/>
              <w:bottom w:val="single" w:sz="4" w:space="0" w:color="auto"/>
              <w:right w:val="single" w:sz="4" w:space="0" w:color="auto"/>
            </w:tcBorders>
            <w:shd w:val="clear" w:color="auto" w:fill="FFC000"/>
            <w:vAlign w:val="center"/>
            <w:hideMark/>
          </w:tcPr>
          <w:p w14:paraId="751F4159"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4B1AEC44" w14:textId="77777777" w:rsidR="00AE1B55" w:rsidRDefault="00AE1B55" w:rsidP="00A52ACA"/>
        </w:tc>
      </w:tr>
      <w:tr w:rsidR="00AE1B55" w14:paraId="45F3128C" w14:textId="77777777" w:rsidTr="00A52ACA">
        <w:trPr>
          <w:trHeight w:val="217"/>
        </w:trPr>
        <w:tc>
          <w:tcPr>
            <w:tcW w:w="0" w:type="auto"/>
            <w:vMerge/>
            <w:tcBorders>
              <w:top w:val="single" w:sz="2" w:space="0" w:color="000000"/>
              <w:left w:val="single" w:sz="4" w:space="0" w:color="auto"/>
              <w:bottom w:val="single" w:sz="2" w:space="0" w:color="000000"/>
              <w:right w:val="single" w:sz="4" w:space="0" w:color="auto"/>
            </w:tcBorders>
            <w:vAlign w:val="center"/>
            <w:hideMark/>
          </w:tcPr>
          <w:p w14:paraId="4B5888C9"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1E847564" w14:textId="77777777" w:rsidR="00AE1B55" w:rsidRDefault="00AE1B55" w:rsidP="00A52ACA"/>
        </w:tc>
        <w:tc>
          <w:tcPr>
            <w:tcW w:w="440" w:type="dxa"/>
            <w:vMerge w:val="restart"/>
            <w:tcBorders>
              <w:top w:val="single" w:sz="4" w:space="0" w:color="auto"/>
              <w:left w:val="single" w:sz="4" w:space="0" w:color="auto"/>
              <w:bottom w:val="single" w:sz="4" w:space="0" w:color="auto"/>
              <w:right w:val="single" w:sz="4" w:space="0" w:color="auto"/>
            </w:tcBorders>
            <w:hideMark/>
          </w:tcPr>
          <w:p w14:paraId="5A984628" w14:textId="77777777" w:rsidR="00AE1B55" w:rsidRDefault="00AE1B55" w:rsidP="00A52ACA">
            <w:r>
              <w:t>13</w:t>
            </w:r>
          </w:p>
        </w:tc>
        <w:tc>
          <w:tcPr>
            <w:tcW w:w="1738" w:type="dxa"/>
            <w:vMerge w:val="restart"/>
            <w:tcBorders>
              <w:top w:val="single" w:sz="4" w:space="0" w:color="auto"/>
              <w:left w:val="single" w:sz="4" w:space="0" w:color="auto"/>
              <w:bottom w:val="single" w:sz="4" w:space="0" w:color="auto"/>
              <w:right w:val="single" w:sz="4" w:space="0" w:color="auto"/>
            </w:tcBorders>
            <w:hideMark/>
          </w:tcPr>
          <w:p w14:paraId="1EC85BA7" w14:textId="77777777" w:rsidR="00AE1B55" w:rsidRDefault="00AE1B55" w:rsidP="00A52ACA">
            <w:r>
              <w:t>Natural Environment, Biodiversity, Green and Blue Infrastructure</w:t>
            </w:r>
          </w:p>
        </w:tc>
        <w:tc>
          <w:tcPr>
            <w:tcW w:w="349" w:type="dxa"/>
            <w:tcBorders>
              <w:top w:val="single" w:sz="4" w:space="0" w:color="auto"/>
              <w:left w:val="single" w:sz="4" w:space="0" w:color="auto"/>
              <w:bottom w:val="single" w:sz="4" w:space="0" w:color="auto"/>
              <w:right w:val="single" w:sz="4" w:space="0" w:color="auto"/>
            </w:tcBorders>
            <w:hideMark/>
          </w:tcPr>
          <w:p w14:paraId="0770D775" w14:textId="77777777" w:rsidR="00AE1B55" w:rsidRDefault="00AE1B55" w:rsidP="00A52ACA">
            <w:r>
              <w:t>1</w:t>
            </w:r>
          </w:p>
        </w:tc>
        <w:tc>
          <w:tcPr>
            <w:tcW w:w="5522" w:type="dxa"/>
            <w:tcBorders>
              <w:top w:val="single" w:sz="4" w:space="0" w:color="auto"/>
              <w:left w:val="single" w:sz="4" w:space="0" w:color="auto"/>
              <w:bottom w:val="single" w:sz="4" w:space="0" w:color="auto"/>
              <w:right w:val="single" w:sz="4" w:space="0" w:color="auto"/>
            </w:tcBorders>
          </w:tcPr>
          <w:p w14:paraId="0F06696A" w14:textId="77777777" w:rsidR="00AE1B55" w:rsidRDefault="00AE1B55" w:rsidP="00A52ACA">
            <w:r>
              <w:t xml:space="preserve">The approach is very likely to result in harm to biodiversity. This is due to the extensive scale of development proposed for part of the approach and location of development within primarily natural and semi-natural greenfield land in the countryside. Whilst specific improvements to assets as part of development may be possible, it is considered that the locating of this scale of growth – and specifically the urbanising of sizeable areas of natural and semi-natural greenfield land - markedly outweighs any potential for this. It is assumed in the absence of more detailed and up-to-date information that protected species could be at risk and this would need to be carefully managed through the </w:t>
            </w:r>
            <w:proofErr w:type="spellStart"/>
            <w:r>
              <w:t>masterplanning</w:t>
            </w:r>
            <w:proofErr w:type="spellEnd"/>
            <w:r>
              <w:t xml:space="preserve"> process.</w:t>
            </w:r>
          </w:p>
        </w:tc>
        <w:tc>
          <w:tcPr>
            <w:tcW w:w="1164" w:type="dxa"/>
            <w:tcBorders>
              <w:top w:val="single" w:sz="4" w:space="0" w:color="auto"/>
              <w:left w:val="single" w:sz="4" w:space="0" w:color="auto"/>
              <w:bottom w:val="single" w:sz="4" w:space="0" w:color="auto"/>
              <w:right w:val="single" w:sz="4" w:space="0" w:color="auto"/>
            </w:tcBorders>
            <w:shd w:val="clear" w:color="auto" w:fill="FF0000"/>
          </w:tcPr>
          <w:p w14:paraId="0406CD0C" w14:textId="77777777" w:rsidR="00AE1B55" w:rsidRDefault="00AE1B55" w:rsidP="00A52ACA">
            <w:pPr>
              <w:jc w:val="center"/>
              <w:rPr>
                <w:rFonts w:cstheme="minorHAnsi"/>
                <w:b/>
                <w:sz w:val="32"/>
                <w:szCs w:val="32"/>
              </w:rPr>
            </w:pPr>
          </w:p>
          <w:p w14:paraId="13F4E80E" w14:textId="77777777" w:rsidR="00AE1B55" w:rsidRDefault="00AE1B55" w:rsidP="00A52ACA">
            <w:pPr>
              <w:jc w:val="center"/>
              <w:rPr>
                <w:rFonts w:cstheme="minorHAnsi"/>
                <w:b/>
                <w:sz w:val="32"/>
                <w:szCs w:val="32"/>
              </w:rPr>
            </w:pPr>
          </w:p>
          <w:p w14:paraId="35771862" w14:textId="77777777" w:rsidR="00AE1B55" w:rsidRDefault="00AE1B55" w:rsidP="00A52ACA">
            <w:pPr>
              <w:jc w:val="center"/>
              <w:rPr>
                <w:rFonts w:cstheme="minorHAnsi"/>
                <w:b/>
                <w:sz w:val="32"/>
                <w:szCs w:val="32"/>
              </w:rPr>
            </w:pPr>
          </w:p>
          <w:p w14:paraId="34EF4364" w14:textId="77777777" w:rsidR="00AE1B55" w:rsidRDefault="00AE1B55" w:rsidP="00A52ACA">
            <w:pPr>
              <w:jc w:val="center"/>
              <w:rPr>
                <w:rFonts w:cstheme="minorHAnsi"/>
                <w:b/>
                <w:sz w:val="32"/>
                <w:szCs w:val="32"/>
              </w:rPr>
            </w:pPr>
          </w:p>
          <w:p w14:paraId="59F91A5C" w14:textId="77777777" w:rsidR="00AE1B55" w:rsidRDefault="00AE1B55" w:rsidP="00A52ACA">
            <w:pPr>
              <w:jc w:val="center"/>
              <w:rPr>
                <w:rFonts w:cstheme="minorHAnsi"/>
                <w:b/>
                <w:sz w:val="32"/>
                <w:szCs w:val="32"/>
              </w:rPr>
            </w:pPr>
            <w:r>
              <w:rPr>
                <w:rFonts w:cstheme="minorHAnsi"/>
                <w:b/>
                <w:sz w:val="32"/>
                <w:szCs w:val="32"/>
              </w:rPr>
              <w:t>--</w:t>
            </w:r>
          </w:p>
        </w:tc>
        <w:tc>
          <w:tcPr>
            <w:tcW w:w="1172" w:type="dxa"/>
            <w:vMerge w:val="restart"/>
            <w:tcBorders>
              <w:top w:val="single" w:sz="4" w:space="0" w:color="auto"/>
              <w:left w:val="single" w:sz="4" w:space="0" w:color="auto"/>
              <w:bottom w:val="single" w:sz="4" w:space="0" w:color="auto"/>
              <w:right w:val="single" w:sz="4" w:space="0" w:color="auto"/>
            </w:tcBorders>
            <w:shd w:val="clear" w:color="auto" w:fill="FF0000"/>
          </w:tcPr>
          <w:p w14:paraId="44751CC1" w14:textId="77777777" w:rsidR="00AE1B55" w:rsidRDefault="00AE1B55" w:rsidP="00A52ACA">
            <w:pPr>
              <w:jc w:val="center"/>
            </w:pPr>
            <w:r>
              <w:rPr>
                <w:rFonts w:cstheme="minorHAnsi"/>
                <w:b/>
                <w:sz w:val="32"/>
                <w:szCs w:val="32"/>
              </w:rPr>
              <w:t>--</w:t>
            </w:r>
          </w:p>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5BDCF014" w14:textId="77777777" w:rsidR="00AE1B55" w:rsidRDefault="00AE1B55" w:rsidP="00A52ACA"/>
        </w:tc>
      </w:tr>
      <w:tr w:rsidR="00AE1B55" w14:paraId="141F60E4" w14:textId="77777777" w:rsidTr="00A52ACA">
        <w:trPr>
          <w:trHeight w:val="215"/>
        </w:trPr>
        <w:tc>
          <w:tcPr>
            <w:tcW w:w="0" w:type="auto"/>
            <w:vMerge/>
            <w:tcBorders>
              <w:top w:val="single" w:sz="2" w:space="0" w:color="000000"/>
              <w:left w:val="single" w:sz="4" w:space="0" w:color="auto"/>
              <w:bottom w:val="single" w:sz="2" w:space="0" w:color="000000"/>
              <w:right w:val="single" w:sz="4" w:space="0" w:color="auto"/>
            </w:tcBorders>
            <w:vAlign w:val="center"/>
            <w:hideMark/>
          </w:tcPr>
          <w:p w14:paraId="191B5230"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482CC04C" w14:textId="77777777" w:rsidR="00AE1B55" w:rsidRDefault="00AE1B55" w:rsidP="00A52ACA"/>
        </w:tc>
        <w:tc>
          <w:tcPr>
            <w:tcW w:w="0" w:type="auto"/>
            <w:vMerge/>
            <w:tcBorders>
              <w:top w:val="single" w:sz="4" w:space="0" w:color="auto"/>
              <w:left w:val="single" w:sz="4" w:space="0" w:color="auto"/>
              <w:bottom w:val="single" w:sz="4" w:space="0" w:color="auto"/>
              <w:right w:val="single" w:sz="4" w:space="0" w:color="auto"/>
            </w:tcBorders>
            <w:vAlign w:val="center"/>
            <w:hideMark/>
          </w:tcPr>
          <w:p w14:paraId="77D9FAAC" w14:textId="77777777" w:rsidR="00AE1B55" w:rsidRDefault="00AE1B55" w:rsidP="00A52ACA"/>
        </w:tc>
        <w:tc>
          <w:tcPr>
            <w:tcW w:w="0" w:type="auto"/>
            <w:vMerge/>
            <w:tcBorders>
              <w:top w:val="single" w:sz="4" w:space="0" w:color="auto"/>
              <w:left w:val="single" w:sz="4" w:space="0" w:color="auto"/>
              <w:bottom w:val="single" w:sz="4" w:space="0" w:color="auto"/>
              <w:right w:val="single" w:sz="4" w:space="0" w:color="auto"/>
            </w:tcBorders>
            <w:vAlign w:val="center"/>
            <w:hideMark/>
          </w:tcPr>
          <w:p w14:paraId="00729B3D" w14:textId="77777777" w:rsidR="00AE1B55" w:rsidRDefault="00AE1B55" w:rsidP="00A52ACA"/>
        </w:tc>
        <w:tc>
          <w:tcPr>
            <w:tcW w:w="349" w:type="dxa"/>
            <w:tcBorders>
              <w:top w:val="single" w:sz="4" w:space="0" w:color="auto"/>
              <w:left w:val="single" w:sz="4" w:space="0" w:color="auto"/>
              <w:bottom w:val="single" w:sz="4" w:space="0" w:color="auto"/>
              <w:right w:val="single" w:sz="4" w:space="0" w:color="auto"/>
            </w:tcBorders>
            <w:hideMark/>
          </w:tcPr>
          <w:p w14:paraId="47BA2549" w14:textId="77777777" w:rsidR="00AE1B55" w:rsidRDefault="00AE1B55" w:rsidP="00A52ACA">
            <w:r>
              <w:t>2</w:t>
            </w:r>
          </w:p>
        </w:tc>
        <w:tc>
          <w:tcPr>
            <w:tcW w:w="5522" w:type="dxa"/>
            <w:tcBorders>
              <w:top w:val="single" w:sz="4" w:space="0" w:color="auto"/>
              <w:left w:val="single" w:sz="4" w:space="0" w:color="auto"/>
              <w:bottom w:val="single" w:sz="4" w:space="0" w:color="auto"/>
              <w:right w:val="single" w:sz="4" w:space="0" w:color="auto"/>
            </w:tcBorders>
          </w:tcPr>
          <w:p w14:paraId="4B354F37" w14:textId="77777777" w:rsidR="00AE1B55" w:rsidRDefault="00AE1B55" w:rsidP="00A52ACA">
            <w:r>
              <w:t>Redevelopment of land may provide an opportunity to introduce specific and high quality biodiversity assets integral to the wider development. However in general terms, the approach would see the replacement of primarily greenfield (natural and semi-natural) parts of the countryside with urban forms of development, risking existing biodiversity and significantly outweighing any potential for delivering net gain. This risk is particularly cogent as a result of the significant scale of development associated with part of the approach and ultimately it is considered that the approach is likely to result in significant biodiversity net-loss because of this.</w:t>
            </w:r>
          </w:p>
        </w:tc>
        <w:tc>
          <w:tcPr>
            <w:tcW w:w="1164" w:type="dxa"/>
            <w:tcBorders>
              <w:top w:val="single" w:sz="4" w:space="0" w:color="auto"/>
              <w:left w:val="single" w:sz="4" w:space="0" w:color="auto"/>
              <w:bottom w:val="single" w:sz="4" w:space="0" w:color="auto"/>
              <w:right w:val="single" w:sz="4" w:space="0" w:color="auto"/>
            </w:tcBorders>
            <w:shd w:val="clear" w:color="auto" w:fill="FF0000"/>
          </w:tcPr>
          <w:p w14:paraId="572CD349" w14:textId="77777777" w:rsidR="00AE1B55" w:rsidRDefault="00AE1B55" w:rsidP="00A52ACA">
            <w:pPr>
              <w:jc w:val="center"/>
              <w:rPr>
                <w:rFonts w:cstheme="minorHAnsi"/>
                <w:b/>
                <w:sz w:val="32"/>
                <w:szCs w:val="32"/>
              </w:rPr>
            </w:pPr>
          </w:p>
          <w:p w14:paraId="6DB27D58" w14:textId="77777777" w:rsidR="00AE1B55" w:rsidRDefault="00AE1B55" w:rsidP="00A52ACA">
            <w:pPr>
              <w:jc w:val="center"/>
              <w:rPr>
                <w:rFonts w:cstheme="minorHAnsi"/>
                <w:b/>
                <w:sz w:val="32"/>
                <w:szCs w:val="32"/>
              </w:rPr>
            </w:pPr>
          </w:p>
          <w:p w14:paraId="737F9366" w14:textId="77777777" w:rsidR="00AE1B55" w:rsidRDefault="00AE1B55" w:rsidP="00A52ACA">
            <w:pPr>
              <w:jc w:val="center"/>
              <w:rPr>
                <w:rFonts w:cstheme="minorHAnsi"/>
                <w:b/>
                <w:sz w:val="32"/>
                <w:szCs w:val="32"/>
              </w:rPr>
            </w:pPr>
          </w:p>
          <w:p w14:paraId="0046A8C5" w14:textId="77777777" w:rsidR="00AE1B55" w:rsidRDefault="00AE1B55" w:rsidP="00A52ACA">
            <w:pPr>
              <w:jc w:val="center"/>
              <w:rPr>
                <w:rFonts w:cstheme="minorHAnsi"/>
                <w:b/>
                <w:sz w:val="32"/>
                <w:szCs w:val="32"/>
              </w:rPr>
            </w:pPr>
            <w:r>
              <w:rPr>
                <w:rFonts w:cstheme="minorHAnsi"/>
                <w:b/>
                <w:sz w:val="32"/>
                <w:szCs w:val="32"/>
              </w:rPr>
              <w:t>--</w:t>
            </w:r>
          </w:p>
        </w:tc>
        <w:tc>
          <w:tcPr>
            <w:tcW w:w="0" w:type="auto"/>
            <w:vMerge/>
            <w:tcBorders>
              <w:top w:val="single" w:sz="4" w:space="0" w:color="auto"/>
              <w:left w:val="single" w:sz="4" w:space="0" w:color="auto"/>
              <w:bottom w:val="single" w:sz="4" w:space="0" w:color="auto"/>
              <w:right w:val="single" w:sz="4" w:space="0" w:color="auto"/>
            </w:tcBorders>
            <w:shd w:val="clear" w:color="auto" w:fill="FF0000"/>
            <w:vAlign w:val="center"/>
            <w:hideMark/>
          </w:tcPr>
          <w:p w14:paraId="31C532A8"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75352D7F" w14:textId="77777777" w:rsidR="00AE1B55" w:rsidRDefault="00AE1B55" w:rsidP="00A52ACA"/>
        </w:tc>
      </w:tr>
      <w:tr w:rsidR="00AE1B55" w14:paraId="3F9C4A02" w14:textId="77777777" w:rsidTr="00A52ACA">
        <w:trPr>
          <w:trHeight w:val="215"/>
        </w:trPr>
        <w:tc>
          <w:tcPr>
            <w:tcW w:w="0" w:type="auto"/>
            <w:vMerge/>
            <w:tcBorders>
              <w:top w:val="single" w:sz="2" w:space="0" w:color="000000"/>
              <w:left w:val="single" w:sz="4" w:space="0" w:color="auto"/>
              <w:bottom w:val="single" w:sz="2" w:space="0" w:color="000000"/>
              <w:right w:val="single" w:sz="4" w:space="0" w:color="auto"/>
            </w:tcBorders>
            <w:vAlign w:val="center"/>
            <w:hideMark/>
          </w:tcPr>
          <w:p w14:paraId="12D4D922"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0A9A99B6" w14:textId="77777777" w:rsidR="00AE1B55" w:rsidRDefault="00AE1B55" w:rsidP="00A52ACA"/>
        </w:tc>
        <w:tc>
          <w:tcPr>
            <w:tcW w:w="0" w:type="auto"/>
            <w:vMerge/>
            <w:tcBorders>
              <w:top w:val="single" w:sz="4" w:space="0" w:color="auto"/>
              <w:left w:val="single" w:sz="4" w:space="0" w:color="auto"/>
              <w:bottom w:val="single" w:sz="4" w:space="0" w:color="auto"/>
              <w:right w:val="single" w:sz="4" w:space="0" w:color="auto"/>
            </w:tcBorders>
            <w:vAlign w:val="center"/>
            <w:hideMark/>
          </w:tcPr>
          <w:p w14:paraId="6807A2F9" w14:textId="77777777" w:rsidR="00AE1B55" w:rsidRDefault="00AE1B55" w:rsidP="00A52ACA"/>
        </w:tc>
        <w:tc>
          <w:tcPr>
            <w:tcW w:w="0" w:type="auto"/>
            <w:vMerge/>
            <w:tcBorders>
              <w:top w:val="single" w:sz="4" w:space="0" w:color="auto"/>
              <w:left w:val="single" w:sz="4" w:space="0" w:color="auto"/>
              <w:bottom w:val="single" w:sz="4" w:space="0" w:color="auto"/>
              <w:right w:val="single" w:sz="4" w:space="0" w:color="auto"/>
            </w:tcBorders>
            <w:vAlign w:val="center"/>
            <w:hideMark/>
          </w:tcPr>
          <w:p w14:paraId="08040BB8" w14:textId="77777777" w:rsidR="00AE1B55" w:rsidRDefault="00AE1B55" w:rsidP="00A52ACA"/>
        </w:tc>
        <w:tc>
          <w:tcPr>
            <w:tcW w:w="349" w:type="dxa"/>
            <w:tcBorders>
              <w:top w:val="single" w:sz="4" w:space="0" w:color="auto"/>
              <w:left w:val="single" w:sz="4" w:space="0" w:color="auto"/>
              <w:bottom w:val="single" w:sz="4" w:space="0" w:color="auto"/>
              <w:right w:val="single" w:sz="4" w:space="0" w:color="auto"/>
            </w:tcBorders>
            <w:hideMark/>
          </w:tcPr>
          <w:p w14:paraId="1E423C7B" w14:textId="77777777" w:rsidR="00AE1B55" w:rsidRDefault="00AE1B55" w:rsidP="00A52ACA">
            <w:r>
              <w:t>3</w:t>
            </w:r>
          </w:p>
        </w:tc>
        <w:tc>
          <w:tcPr>
            <w:tcW w:w="5522" w:type="dxa"/>
            <w:tcBorders>
              <w:top w:val="single" w:sz="4" w:space="0" w:color="auto"/>
              <w:left w:val="single" w:sz="4" w:space="0" w:color="auto"/>
              <w:bottom w:val="single" w:sz="4" w:space="0" w:color="auto"/>
              <w:right w:val="single" w:sz="4" w:space="0" w:color="auto"/>
            </w:tcBorders>
          </w:tcPr>
          <w:p w14:paraId="6E16FBB8" w14:textId="61B615C4" w:rsidR="00AE1B55" w:rsidRDefault="00AE1B55" w:rsidP="00994A88">
            <w:r>
              <w:t>It is expected that the approach will have a minor impact on the geological environment given that it relates to development which will require the extraction of material to facilitate construction. No Regionally Import</w:t>
            </w:r>
            <w:r w:rsidR="00994A88">
              <w:t>ant Geomorphological Sites</w:t>
            </w:r>
            <w:r>
              <w:t xml:space="preserve"> are identified within the land in question.</w:t>
            </w:r>
          </w:p>
        </w:tc>
        <w:tc>
          <w:tcPr>
            <w:tcW w:w="1164" w:type="dxa"/>
            <w:tcBorders>
              <w:top w:val="single" w:sz="4" w:space="0" w:color="auto"/>
              <w:left w:val="single" w:sz="4" w:space="0" w:color="auto"/>
              <w:bottom w:val="single" w:sz="4" w:space="0" w:color="auto"/>
              <w:right w:val="single" w:sz="4" w:space="0" w:color="auto"/>
            </w:tcBorders>
            <w:shd w:val="clear" w:color="auto" w:fill="FFC000"/>
          </w:tcPr>
          <w:p w14:paraId="02C3B52A" w14:textId="77777777" w:rsidR="00AE1B55" w:rsidRDefault="00AE1B55" w:rsidP="00A52ACA">
            <w:pPr>
              <w:jc w:val="center"/>
              <w:rPr>
                <w:rFonts w:cstheme="minorHAnsi"/>
                <w:b/>
                <w:sz w:val="32"/>
                <w:szCs w:val="32"/>
              </w:rPr>
            </w:pPr>
          </w:p>
          <w:p w14:paraId="2909AE5A" w14:textId="77777777" w:rsidR="00AE1B55" w:rsidRDefault="00AE1B55" w:rsidP="00A52ACA">
            <w:pPr>
              <w:jc w:val="center"/>
              <w:rPr>
                <w:rFonts w:cstheme="minorHAnsi"/>
                <w:b/>
                <w:sz w:val="32"/>
                <w:szCs w:val="32"/>
              </w:rPr>
            </w:pPr>
          </w:p>
          <w:p w14:paraId="73727EF9" w14:textId="77777777" w:rsidR="00AE1B55" w:rsidRDefault="00AE1B55" w:rsidP="00A52ACA">
            <w:pPr>
              <w:jc w:val="center"/>
              <w:rPr>
                <w:rFonts w:cstheme="minorHAnsi"/>
                <w:b/>
                <w:sz w:val="32"/>
                <w:szCs w:val="32"/>
              </w:rPr>
            </w:pPr>
            <w:r>
              <w:rPr>
                <w:rFonts w:cstheme="minorHAnsi"/>
                <w:b/>
                <w:sz w:val="32"/>
                <w:szCs w:val="32"/>
              </w:rPr>
              <w:t>-</w:t>
            </w:r>
          </w:p>
        </w:tc>
        <w:tc>
          <w:tcPr>
            <w:tcW w:w="0" w:type="auto"/>
            <w:vMerge/>
            <w:tcBorders>
              <w:top w:val="single" w:sz="4" w:space="0" w:color="auto"/>
              <w:left w:val="single" w:sz="4" w:space="0" w:color="auto"/>
              <w:bottom w:val="single" w:sz="4" w:space="0" w:color="auto"/>
              <w:right w:val="single" w:sz="4" w:space="0" w:color="auto"/>
            </w:tcBorders>
            <w:shd w:val="clear" w:color="auto" w:fill="FF0000"/>
            <w:vAlign w:val="center"/>
            <w:hideMark/>
          </w:tcPr>
          <w:p w14:paraId="0A7E03DB"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1F66A388" w14:textId="77777777" w:rsidR="00AE1B55" w:rsidRDefault="00AE1B55" w:rsidP="00A52ACA"/>
        </w:tc>
      </w:tr>
      <w:tr w:rsidR="00AE1B55" w14:paraId="410B7D31" w14:textId="77777777" w:rsidTr="00A52ACA">
        <w:trPr>
          <w:trHeight w:val="215"/>
        </w:trPr>
        <w:tc>
          <w:tcPr>
            <w:tcW w:w="0" w:type="auto"/>
            <w:vMerge/>
            <w:tcBorders>
              <w:top w:val="single" w:sz="2" w:space="0" w:color="000000"/>
              <w:left w:val="single" w:sz="4" w:space="0" w:color="auto"/>
              <w:bottom w:val="single" w:sz="2" w:space="0" w:color="000000"/>
              <w:right w:val="single" w:sz="4" w:space="0" w:color="auto"/>
            </w:tcBorders>
            <w:vAlign w:val="center"/>
            <w:hideMark/>
          </w:tcPr>
          <w:p w14:paraId="69D01201"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6E4FA40D" w14:textId="77777777" w:rsidR="00AE1B55" w:rsidRDefault="00AE1B55" w:rsidP="00A52ACA"/>
        </w:tc>
        <w:tc>
          <w:tcPr>
            <w:tcW w:w="0" w:type="auto"/>
            <w:vMerge/>
            <w:tcBorders>
              <w:top w:val="single" w:sz="4" w:space="0" w:color="auto"/>
              <w:left w:val="single" w:sz="4" w:space="0" w:color="auto"/>
              <w:bottom w:val="single" w:sz="4" w:space="0" w:color="auto"/>
              <w:right w:val="single" w:sz="4" w:space="0" w:color="auto"/>
            </w:tcBorders>
            <w:vAlign w:val="center"/>
            <w:hideMark/>
          </w:tcPr>
          <w:p w14:paraId="005571F3" w14:textId="77777777" w:rsidR="00AE1B55" w:rsidRDefault="00AE1B55" w:rsidP="00A52ACA"/>
        </w:tc>
        <w:tc>
          <w:tcPr>
            <w:tcW w:w="0" w:type="auto"/>
            <w:vMerge/>
            <w:tcBorders>
              <w:top w:val="single" w:sz="4" w:space="0" w:color="auto"/>
              <w:left w:val="single" w:sz="4" w:space="0" w:color="auto"/>
              <w:bottom w:val="single" w:sz="4" w:space="0" w:color="auto"/>
              <w:right w:val="single" w:sz="4" w:space="0" w:color="auto"/>
            </w:tcBorders>
            <w:vAlign w:val="center"/>
            <w:hideMark/>
          </w:tcPr>
          <w:p w14:paraId="6901280E" w14:textId="77777777" w:rsidR="00AE1B55" w:rsidRDefault="00AE1B55" w:rsidP="00A52ACA"/>
        </w:tc>
        <w:tc>
          <w:tcPr>
            <w:tcW w:w="349" w:type="dxa"/>
            <w:tcBorders>
              <w:top w:val="single" w:sz="4" w:space="0" w:color="auto"/>
              <w:left w:val="single" w:sz="4" w:space="0" w:color="auto"/>
              <w:bottom w:val="single" w:sz="4" w:space="0" w:color="auto"/>
              <w:right w:val="single" w:sz="4" w:space="0" w:color="auto"/>
            </w:tcBorders>
            <w:hideMark/>
          </w:tcPr>
          <w:p w14:paraId="6C6A8471" w14:textId="77777777" w:rsidR="00AE1B55" w:rsidRDefault="00AE1B55" w:rsidP="00A52ACA">
            <w:r>
              <w:t>4</w:t>
            </w:r>
          </w:p>
        </w:tc>
        <w:tc>
          <w:tcPr>
            <w:tcW w:w="5522" w:type="dxa"/>
            <w:tcBorders>
              <w:top w:val="single" w:sz="4" w:space="0" w:color="auto"/>
              <w:left w:val="single" w:sz="4" w:space="0" w:color="auto"/>
              <w:bottom w:val="single" w:sz="4" w:space="0" w:color="auto"/>
              <w:right w:val="single" w:sz="4" w:space="0" w:color="auto"/>
            </w:tcBorders>
          </w:tcPr>
          <w:p w14:paraId="4D67C5BB" w14:textId="77777777" w:rsidR="00AE1B55" w:rsidRDefault="00AE1B55" w:rsidP="00A52ACA">
            <w:r>
              <w:t xml:space="preserve">The semi-natural and natural status of the land required to deliver this approach indicates that sporadic woodland or </w:t>
            </w:r>
            <w:r>
              <w:lastRenderedPageBreak/>
              <w:t xml:space="preserve">tree cover will likely be present. There is the potential for development to positively incorporate such assets and have this certified through the </w:t>
            </w:r>
            <w:proofErr w:type="spellStart"/>
            <w:r>
              <w:t>masterplanning</w:t>
            </w:r>
            <w:proofErr w:type="spellEnd"/>
            <w:r>
              <w:t xml:space="preserve"> and development management process. However until this time, there is an assumption that woodland cover and long-term management would be placed at risk through implementation of this approach. This risk is particularly cogent as a result of the significant scale of development associated with part of this approach.</w:t>
            </w:r>
          </w:p>
        </w:tc>
        <w:tc>
          <w:tcPr>
            <w:tcW w:w="1164" w:type="dxa"/>
            <w:tcBorders>
              <w:top w:val="single" w:sz="4" w:space="0" w:color="auto"/>
              <w:left w:val="single" w:sz="4" w:space="0" w:color="auto"/>
              <w:bottom w:val="single" w:sz="4" w:space="0" w:color="auto"/>
              <w:right w:val="single" w:sz="4" w:space="0" w:color="auto"/>
            </w:tcBorders>
            <w:shd w:val="clear" w:color="auto" w:fill="FFC000"/>
          </w:tcPr>
          <w:p w14:paraId="21197951" w14:textId="77777777" w:rsidR="00AE1B55" w:rsidRDefault="00AE1B55" w:rsidP="00A52ACA">
            <w:pPr>
              <w:jc w:val="center"/>
              <w:rPr>
                <w:rFonts w:cstheme="minorHAnsi"/>
                <w:b/>
                <w:sz w:val="32"/>
                <w:szCs w:val="32"/>
              </w:rPr>
            </w:pPr>
          </w:p>
          <w:p w14:paraId="694FDEDB" w14:textId="77777777" w:rsidR="00AE1B55" w:rsidRDefault="00AE1B55" w:rsidP="00A52ACA">
            <w:pPr>
              <w:jc w:val="center"/>
              <w:rPr>
                <w:rFonts w:cstheme="minorHAnsi"/>
                <w:b/>
                <w:sz w:val="32"/>
                <w:szCs w:val="32"/>
              </w:rPr>
            </w:pPr>
          </w:p>
          <w:p w14:paraId="38256DDF" w14:textId="77777777" w:rsidR="00AE1B55" w:rsidRDefault="00AE1B55" w:rsidP="00A52ACA">
            <w:pPr>
              <w:jc w:val="center"/>
              <w:rPr>
                <w:rFonts w:cstheme="minorHAnsi"/>
                <w:b/>
                <w:sz w:val="32"/>
                <w:szCs w:val="32"/>
              </w:rPr>
            </w:pPr>
          </w:p>
          <w:p w14:paraId="0EF4D696" w14:textId="77777777" w:rsidR="00AE1B55" w:rsidRDefault="00AE1B55" w:rsidP="00A52ACA">
            <w:pPr>
              <w:jc w:val="center"/>
              <w:rPr>
                <w:rFonts w:cstheme="minorHAnsi"/>
                <w:b/>
                <w:sz w:val="32"/>
                <w:szCs w:val="32"/>
              </w:rPr>
            </w:pPr>
            <w:r>
              <w:rPr>
                <w:rFonts w:cstheme="minorHAnsi"/>
                <w:b/>
                <w:sz w:val="32"/>
                <w:szCs w:val="32"/>
              </w:rPr>
              <w:t>-</w:t>
            </w:r>
          </w:p>
        </w:tc>
        <w:tc>
          <w:tcPr>
            <w:tcW w:w="0" w:type="auto"/>
            <w:vMerge/>
            <w:tcBorders>
              <w:top w:val="single" w:sz="4" w:space="0" w:color="auto"/>
              <w:left w:val="single" w:sz="4" w:space="0" w:color="auto"/>
              <w:bottom w:val="single" w:sz="4" w:space="0" w:color="auto"/>
              <w:right w:val="single" w:sz="4" w:space="0" w:color="auto"/>
            </w:tcBorders>
            <w:shd w:val="clear" w:color="auto" w:fill="FF0000"/>
            <w:vAlign w:val="center"/>
            <w:hideMark/>
          </w:tcPr>
          <w:p w14:paraId="61D8F269"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5AD88FA4" w14:textId="77777777" w:rsidR="00AE1B55" w:rsidRDefault="00AE1B55" w:rsidP="00A52ACA"/>
        </w:tc>
      </w:tr>
      <w:tr w:rsidR="00AE1B55" w14:paraId="7D688CAC" w14:textId="77777777" w:rsidTr="00A52ACA">
        <w:trPr>
          <w:trHeight w:val="215"/>
        </w:trPr>
        <w:tc>
          <w:tcPr>
            <w:tcW w:w="0" w:type="auto"/>
            <w:vMerge/>
            <w:tcBorders>
              <w:top w:val="single" w:sz="2" w:space="0" w:color="000000"/>
              <w:left w:val="single" w:sz="4" w:space="0" w:color="auto"/>
              <w:bottom w:val="single" w:sz="2" w:space="0" w:color="000000"/>
              <w:right w:val="single" w:sz="4" w:space="0" w:color="auto"/>
            </w:tcBorders>
            <w:vAlign w:val="center"/>
            <w:hideMark/>
          </w:tcPr>
          <w:p w14:paraId="70CE88E1"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3E6615E7" w14:textId="77777777" w:rsidR="00AE1B55" w:rsidRDefault="00AE1B55" w:rsidP="00A52ACA"/>
        </w:tc>
        <w:tc>
          <w:tcPr>
            <w:tcW w:w="0" w:type="auto"/>
            <w:vMerge/>
            <w:tcBorders>
              <w:top w:val="single" w:sz="4" w:space="0" w:color="auto"/>
              <w:left w:val="single" w:sz="4" w:space="0" w:color="auto"/>
              <w:bottom w:val="single" w:sz="4" w:space="0" w:color="auto"/>
              <w:right w:val="single" w:sz="4" w:space="0" w:color="auto"/>
            </w:tcBorders>
            <w:vAlign w:val="center"/>
            <w:hideMark/>
          </w:tcPr>
          <w:p w14:paraId="6D6303A0" w14:textId="77777777" w:rsidR="00AE1B55" w:rsidRDefault="00AE1B55" w:rsidP="00A52ACA"/>
        </w:tc>
        <w:tc>
          <w:tcPr>
            <w:tcW w:w="0" w:type="auto"/>
            <w:vMerge/>
            <w:tcBorders>
              <w:top w:val="single" w:sz="4" w:space="0" w:color="auto"/>
              <w:left w:val="single" w:sz="4" w:space="0" w:color="auto"/>
              <w:bottom w:val="single" w:sz="4" w:space="0" w:color="auto"/>
              <w:right w:val="single" w:sz="4" w:space="0" w:color="auto"/>
            </w:tcBorders>
            <w:vAlign w:val="center"/>
            <w:hideMark/>
          </w:tcPr>
          <w:p w14:paraId="0A8F009F" w14:textId="77777777" w:rsidR="00AE1B55" w:rsidRDefault="00AE1B55" w:rsidP="00A52ACA"/>
        </w:tc>
        <w:tc>
          <w:tcPr>
            <w:tcW w:w="349" w:type="dxa"/>
            <w:tcBorders>
              <w:top w:val="single" w:sz="4" w:space="0" w:color="auto"/>
              <w:left w:val="single" w:sz="4" w:space="0" w:color="auto"/>
              <w:bottom w:val="single" w:sz="4" w:space="0" w:color="auto"/>
              <w:right w:val="single" w:sz="4" w:space="0" w:color="auto"/>
            </w:tcBorders>
            <w:hideMark/>
          </w:tcPr>
          <w:p w14:paraId="2B179207" w14:textId="77777777" w:rsidR="00AE1B55" w:rsidRDefault="00AE1B55" w:rsidP="00A52ACA">
            <w:r>
              <w:t>5</w:t>
            </w:r>
          </w:p>
        </w:tc>
        <w:tc>
          <w:tcPr>
            <w:tcW w:w="5522" w:type="dxa"/>
            <w:tcBorders>
              <w:top w:val="single" w:sz="4" w:space="0" w:color="auto"/>
              <w:left w:val="single" w:sz="4" w:space="0" w:color="auto"/>
              <w:bottom w:val="single" w:sz="4" w:space="0" w:color="auto"/>
              <w:right w:val="single" w:sz="4" w:space="0" w:color="auto"/>
            </w:tcBorders>
          </w:tcPr>
          <w:p w14:paraId="4249EE36" w14:textId="77777777" w:rsidR="00AE1B55" w:rsidRDefault="00AE1B55" w:rsidP="00A52ACA">
            <w:r>
              <w:t xml:space="preserve">It is expected that, given the scale of development proposed, green and open space of varying types will form part of development to some extent. However this does not outweigh the associated loss of existing publically accessible open space to facilitate construction that would occur. In addition, parts of the approach rely on much smaller sites which would not provide the same level of contribution in this regard. </w:t>
            </w:r>
          </w:p>
        </w:tc>
        <w:tc>
          <w:tcPr>
            <w:tcW w:w="1164" w:type="dxa"/>
            <w:tcBorders>
              <w:top w:val="single" w:sz="4" w:space="0" w:color="auto"/>
              <w:left w:val="single" w:sz="4" w:space="0" w:color="auto"/>
              <w:bottom w:val="single" w:sz="4" w:space="0" w:color="auto"/>
              <w:right w:val="single" w:sz="4" w:space="0" w:color="auto"/>
            </w:tcBorders>
            <w:shd w:val="clear" w:color="auto" w:fill="auto"/>
          </w:tcPr>
          <w:p w14:paraId="29445507" w14:textId="77777777" w:rsidR="00AE1B55" w:rsidRDefault="00AE1B55" w:rsidP="00A52ACA">
            <w:pPr>
              <w:jc w:val="center"/>
              <w:rPr>
                <w:rFonts w:cstheme="minorHAnsi"/>
                <w:b/>
                <w:sz w:val="32"/>
                <w:szCs w:val="32"/>
              </w:rPr>
            </w:pPr>
          </w:p>
          <w:p w14:paraId="3D7EA4FE" w14:textId="77777777" w:rsidR="00AE1B55" w:rsidRDefault="00AE1B55" w:rsidP="00A52ACA">
            <w:pPr>
              <w:jc w:val="center"/>
              <w:rPr>
                <w:rFonts w:cstheme="minorHAnsi"/>
                <w:b/>
                <w:sz w:val="32"/>
                <w:szCs w:val="32"/>
              </w:rPr>
            </w:pPr>
          </w:p>
          <w:p w14:paraId="3E8C67A2" w14:textId="77777777" w:rsidR="00AE1B55" w:rsidRDefault="00AE1B55" w:rsidP="00A52ACA">
            <w:pPr>
              <w:jc w:val="center"/>
              <w:rPr>
                <w:rFonts w:cstheme="minorHAnsi"/>
                <w:b/>
                <w:sz w:val="32"/>
                <w:szCs w:val="32"/>
              </w:rPr>
            </w:pPr>
          </w:p>
          <w:p w14:paraId="2B709702" w14:textId="77777777" w:rsidR="00AE1B55" w:rsidRDefault="00AE1B55" w:rsidP="00A52ACA">
            <w:pPr>
              <w:jc w:val="center"/>
              <w:rPr>
                <w:rFonts w:cstheme="minorHAnsi"/>
                <w:b/>
                <w:sz w:val="32"/>
                <w:szCs w:val="32"/>
              </w:rPr>
            </w:pPr>
            <w:r>
              <w:rPr>
                <w:rFonts w:cstheme="minorHAnsi"/>
                <w:b/>
                <w:sz w:val="32"/>
                <w:szCs w:val="32"/>
              </w:rPr>
              <w:t>0</w:t>
            </w:r>
          </w:p>
        </w:tc>
        <w:tc>
          <w:tcPr>
            <w:tcW w:w="0" w:type="auto"/>
            <w:vMerge/>
            <w:tcBorders>
              <w:top w:val="single" w:sz="4" w:space="0" w:color="auto"/>
              <w:left w:val="single" w:sz="4" w:space="0" w:color="auto"/>
              <w:bottom w:val="single" w:sz="4" w:space="0" w:color="auto"/>
              <w:right w:val="single" w:sz="4" w:space="0" w:color="auto"/>
            </w:tcBorders>
            <w:shd w:val="clear" w:color="auto" w:fill="FF0000"/>
            <w:vAlign w:val="center"/>
            <w:hideMark/>
          </w:tcPr>
          <w:p w14:paraId="195DE372"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41EB5D56" w14:textId="77777777" w:rsidR="00AE1B55" w:rsidRDefault="00AE1B55" w:rsidP="00A52ACA"/>
        </w:tc>
      </w:tr>
      <w:tr w:rsidR="00AE1B55" w14:paraId="1FAAAEAF" w14:textId="77777777" w:rsidTr="00A52ACA">
        <w:trPr>
          <w:trHeight w:val="215"/>
        </w:trPr>
        <w:tc>
          <w:tcPr>
            <w:tcW w:w="0" w:type="auto"/>
            <w:vMerge/>
            <w:tcBorders>
              <w:top w:val="single" w:sz="2" w:space="0" w:color="000000"/>
              <w:left w:val="single" w:sz="4" w:space="0" w:color="auto"/>
              <w:bottom w:val="single" w:sz="2" w:space="0" w:color="000000"/>
              <w:right w:val="single" w:sz="4" w:space="0" w:color="auto"/>
            </w:tcBorders>
            <w:vAlign w:val="center"/>
            <w:hideMark/>
          </w:tcPr>
          <w:p w14:paraId="2EE999EC"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52C2BAE4" w14:textId="77777777" w:rsidR="00AE1B55" w:rsidRDefault="00AE1B55" w:rsidP="00A52ACA"/>
        </w:tc>
        <w:tc>
          <w:tcPr>
            <w:tcW w:w="0" w:type="auto"/>
            <w:vMerge/>
            <w:tcBorders>
              <w:top w:val="single" w:sz="4" w:space="0" w:color="auto"/>
              <w:left w:val="single" w:sz="4" w:space="0" w:color="auto"/>
              <w:bottom w:val="single" w:sz="4" w:space="0" w:color="auto"/>
              <w:right w:val="single" w:sz="4" w:space="0" w:color="auto"/>
            </w:tcBorders>
            <w:vAlign w:val="center"/>
            <w:hideMark/>
          </w:tcPr>
          <w:p w14:paraId="13889399" w14:textId="77777777" w:rsidR="00AE1B55" w:rsidRDefault="00AE1B55" w:rsidP="00A52ACA"/>
        </w:tc>
        <w:tc>
          <w:tcPr>
            <w:tcW w:w="0" w:type="auto"/>
            <w:vMerge/>
            <w:tcBorders>
              <w:top w:val="single" w:sz="4" w:space="0" w:color="auto"/>
              <w:left w:val="single" w:sz="4" w:space="0" w:color="auto"/>
              <w:bottom w:val="single" w:sz="4" w:space="0" w:color="auto"/>
              <w:right w:val="single" w:sz="4" w:space="0" w:color="auto"/>
            </w:tcBorders>
            <w:vAlign w:val="center"/>
            <w:hideMark/>
          </w:tcPr>
          <w:p w14:paraId="79931518" w14:textId="77777777" w:rsidR="00AE1B55" w:rsidRDefault="00AE1B55" w:rsidP="00A52ACA"/>
        </w:tc>
        <w:tc>
          <w:tcPr>
            <w:tcW w:w="349" w:type="dxa"/>
            <w:tcBorders>
              <w:top w:val="single" w:sz="4" w:space="0" w:color="auto"/>
              <w:left w:val="single" w:sz="4" w:space="0" w:color="auto"/>
              <w:bottom w:val="single" w:sz="4" w:space="0" w:color="auto"/>
              <w:right w:val="single" w:sz="4" w:space="0" w:color="auto"/>
            </w:tcBorders>
            <w:hideMark/>
          </w:tcPr>
          <w:p w14:paraId="1A9D229F" w14:textId="77777777" w:rsidR="00AE1B55" w:rsidRDefault="00AE1B55" w:rsidP="00A52ACA">
            <w:r>
              <w:t>6</w:t>
            </w:r>
          </w:p>
        </w:tc>
        <w:tc>
          <w:tcPr>
            <w:tcW w:w="5522" w:type="dxa"/>
            <w:tcBorders>
              <w:top w:val="single" w:sz="4" w:space="0" w:color="auto"/>
              <w:left w:val="single" w:sz="4" w:space="0" w:color="auto"/>
              <w:bottom w:val="single" w:sz="4" w:space="0" w:color="auto"/>
              <w:right w:val="single" w:sz="4" w:space="0" w:color="auto"/>
            </w:tcBorders>
          </w:tcPr>
          <w:p w14:paraId="1945ECA1" w14:textId="77777777" w:rsidR="00AE1B55" w:rsidRDefault="00AE1B55" w:rsidP="00A52ACA">
            <w:r>
              <w:t>Given the scale of development proposed there is the potential for new open space to form part of its implementation overall. This is outweighed however by the loss of publicly accessible open space resulting from the development of open countryside which sees Public Rights of Way provide access. The approach will therefore result in a net reduction in the quality of existing open space when taken as a whole.</w:t>
            </w:r>
          </w:p>
        </w:tc>
        <w:tc>
          <w:tcPr>
            <w:tcW w:w="1164" w:type="dxa"/>
            <w:tcBorders>
              <w:top w:val="single" w:sz="4" w:space="0" w:color="auto"/>
              <w:left w:val="single" w:sz="4" w:space="0" w:color="auto"/>
              <w:bottom w:val="single" w:sz="4" w:space="0" w:color="auto"/>
              <w:right w:val="single" w:sz="4" w:space="0" w:color="auto"/>
            </w:tcBorders>
            <w:shd w:val="clear" w:color="auto" w:fill="FF0000"/>
          </w:tcPr>
          <w:p w14:paraId="2A939F2D" w14:textId="77777777" w:rsidR="00AE1B55" w:rsidRDefault="00AE1B55" w:rsidP="00A52ACA">
            <w:pPr>
              <w:jc w:val="center"/>
              <w:rPr>
                <w:rFonts w:cstheme="minorHAnsi"/>
                <w:b/>
                <w:sz w:val="32"/>
                <w:szCs w:val="32"/>
              </w:rPr>
            </w:pPr>
          </w:p>
          <w:p w14:paraId="7C4E4E25" w14:textId="77777777" w:rsidR="00AE1B55" w:rsidRDefault="00AE1B55" w:rsidP="00A52ACA">
            <w:pPr>
              <w:jc w:val="center"/>
              <w:rPr>
                <w:rFonts w:cstheme="minorHAnsi"/>
                <w:b/>
                <w:sz w:val="32"/>
                <w:szCs w:val="32"/>
              </w:rPr>
            </w:pPr>
          </w:p>
          <w:p w14:paraId="6318E89C" w14:textId="77777777" w:rsidR="00AE1B55" w:rsidRDefault="00AE1B55" w:rsidP="00A52ACA">
            <w:pPr>
              <w:jc w:val="center"/>
              <w:rPr>
                <w:rFonts w:cstheme="minorHAnsi"/>
                <w:b/>
                <w:sz w:val="32"/>
                <w:szCs w:val="32"/>
              </w:rPr>
            </w:pPr>
            <w:r>
              <w:rPr>
                <w:rFonts w:cstheme="minorHAnsi"/>
                <w:b/>
                <w:sz w:val="32"/>
                <w:szCs w:val="32"/>
              </w:rPr>
              <w:t>--</w:t>
            </w:r>
          </w:p>
        </w:tc>
        <w:tc>
          <w:tcPr>
            <w:tcW w:w="0" w:type="auto"/>
            <w:vMerge/>
            <w:tcBorders>
              <w:top w:val="single" w:sz="4" w:space="0" w:color="auto"/>
              <w:left w:val="single" w:sz="4" w:space="0" w:color="auto"/>
              <w:bottom w:val="single" w:sz="4" w:space="0" w:color="auto"/>
              <w:right w:val="single" w:sz="4" w:space="0" w:color="auto"/>
            </w:tcBorders>
            <w:shd w:val="clear" w:color="auto" w:fill="FF0000"/>
            <w:vAlign w:val="center"/>
            <w:hideMark/>
          </w:tcPr>
          <w:p w14:paraId="4DA09C96"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25A40042" w14:textId="77777777" w:rsidR="00AE1B55" w:rsidRDefault="00AE1B55" w:rsidP="00A52ACA"/>
        </w:tc>
      </w:tr>
      <w:tr w:rsidR="00AE1B55" w14:paraId="5F807806" w14:textId="77777777" w:rsidTr="00A52ACA">
        <w:trPr>
          <w:trHeight w:val="215"/>
        </w:trPr>
        <w:tc>
          <w:tcPr>
            <w:tcW w:w="0" w:type="auto"/>
            <w:vMerge/>
            <w:tcBorders>
              <w:top w:val="single" w:sz="2" w:space="0" w:color="000000"/>
              <w:left w:val="single" w:sz="4" w:space="0" w:color="auto"/>
              <w:bottom w:val="single" w:sz="2" w:space="0" w:color="000000"/>
              <w:right w:val="single" w:sz="4" w:space="0" w:color="auto"/>
            </w:tcBorders>
            <w:vAlign w:val="center"/>
            <w:hideMark/>
          </w:tcPr>
          <w:p w14:paraId="71FC26B8"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7166550E" w14:textId="77777777" w:rsidR="00AE1B55" w:rsidRDefault="00AE1B55" w:rsidP="00A52ACA"/>
        </w:tc>
        <w:tc>
          <w:tcPr>
            <w:tcW w:w="0" w:type="auto"/>
            <w:vMerge/>
            <w:tcBorders>
              <w:top w:val="single" w:sz="4" w:space="0" w:color="auto"/>
              <w:left w:val="single" w:sz="4" w:space="0" w:color="auto"/>
              <w:bottom w:val="single" w:sz="4" w:space="0" w:color="auto"/>
              <w:right w:val="single" w:sz="4" w:space="0" w:color="auto"/>
            </w:tcBorders>
            <w:vAlign w:val="center"/>
            <w:hideMark/>
          </w:tcPr>
          <w:p w14:paraId="7DD9EFCB" w14:textId="77777777" w:rsidR="00AE1B55" w:rsidRDefault="00AE1B55" w:rsidP="00A52ACA"/>
        </w:tc>
        <w:tc>
          <w:tcPr>
            <w:tcW w:w="0" w:type="auto"/>
            <w:vMerge/>
            <w:tcBorders>
              <w:top w:val="single" w:sz="4" w:space="0" w:color="auto"/>
              <w:left w:val="single" w:sz="4" w:space="0" w:color="auto"/>
              <w:bottom w:val="single" w:sz="4" w:space="0" w:color="auto"/>
              <w:right w:val="single" w:sz="4" w:space="0" w:color="auto"/>
            </w:tcBorders>
            <w:vAlign w:val="center"/>
            <w:hideMark/>
          </w:tcPr>
          <w:p w14:paraId="2CD14CBD" w14:textId="77777777" w:rsidR="00AE1B55" w:rsidRDefault="00AE1B55" w:rsidP="00A52ACA"/>
        </w:tc>
        <w:tc>
          <w:tcPr>
            <w:tcW w:w="349" w:type="dxa"/>
            <w:tcBorders>
              <w:top w:val="single" w:sz="4" w:space="0" w:color="auto"/>
              <w:left w:val="single" w:sz="4" w:space="0" w:color="auto"/>
              <w:bottom w:val="single" w:sz="4" w:space="0" w:color="auto"/>
              <w:right w:val="single" w:sz="4" w:space="0" w:color="auto"/>
            </w:tcBorders>
            <w:hideMark/>
          </w:tcPr>
          <w:p w14:paraId="7479AA3A" w14:textId="77777777" w:rsidR="00AE1B55" w:rsidRDefault="00AE1B55" w:rsidP="00A52ACA">
            <w:r>
              <w:t>7</w:t>
            </w:r>
          </w:p>
        </w:tc>
        <w:tc>
          <w:tcPr>
            <w:tcW w:w="5522" w:type="dxa"/>
            <w:tcBorders>
              <w:top w:val="single" w:sz="4" w:space="0" w:color="auto"/>
              <w:left w:val="single" w:sz="4" w:space="0" w:color="auto"/>
              <w:bottom w:val="single" w:sz="4" w:space="0" w:color="auto"/>
              <w:right w:val="single" w:sz="4" w:space="0" w:color="auto"/>
            </w:tcBorders>
          </w:tcPr>
          <w:p w14:paraId="7A845C6B" w14:textId="77777777" w:rsidR="00AE1B55" w:rsidRDefault="00AE1B55" w:rsidP="00A52ACA">
            <w:r>
              <w:t>The approach presents an opportunity to incorporate new or improved green and blue infrastructure to development, for example through utilisation of and enhancement to related public footpaths, and water bodies which are present on some of the land. The approach therefore provides an opportunity to encourage the creation of new green and blue assets whilst protecting existing assets, on a significant scale.</w:t>
            </w:r>
          </w:p>
        </w:tc>
        <w:tc>
          <w:tcPr>
            <w:tcW w:w="1164" w:type="dxa"/>
            <w:tcBorders>
              <w:top w:val="single" w:sz="4" w:space="0" w:color="auto"/>
              <w:left w:val="single" w:sz="4" w:space="0" w:color="auto"/>
              <w:bottom w:val="single" w:sz="4" w:space="0" w:color="auto"/>
              <w:right w:val="single" w:sz="4" w:space="0" w:color="auto"/>
            </w:tcBorders>
            <w:shd w:val="clear" w:color="auto" w:fill="92D050"/>
          </w:tcPr>
          <w:p w14:paraId="42DA5DB2" w14:textId="77777777" w:rsidR="00AE1B55" w:rsidRDefault="00AE1B55" w:rsidP="00A52ACA">
            <w:pPr>
              <w:jc w:val="center"/>
              <w:rPr>
                <w:rFonts w:cstheme="minorHAnsi"/>
                <w:b/>
                <w:sz w:val="32"/>
                <w:szCs w:val="32"/>
              </w:rPr>
            </w:pPr>
          </w:p>
          <w:p w14:paraId="4E495400" w14:textId="77777777" w:rsidR="00AE1B55" w:rsidRDefault="00AE1B55" w:rsidP="00A52ACA">
            <w:pPr>
              <w:jc w:val="center"/>
              <w:rPr>
                <w:rFonts w:cstheme="minorHAnsi"/>
                <w:b/>
                <w:sz w:val="32"/>
                <w:szCs w:val="32"/>
              </w:rPr>
            </w:pPr>
          </w:p>
          <w:p w14:paraId="6E2851C6" w14:textId="77777777" w:rsidR="00AE1B55" w:rsidRDefault="00AE1B55" w:rsidP="00A52ACA">
            <w:pPr>
              <w:jc w:val="center"/>
              <w:rPr>
                <w:rFonts w:cstheme="minorHAnsi"/>
                <w:b/>
                <w:sz w:val="32"/>
                <w:szCs w:val="32"/>
              </w:rPr>
            </w:pPr>
            <w:r>
              <w:rPr>
                <w:rFonts w:cstheme="minorHAnsi"/>
                <w:b/>
                <w:sz w:val="32"/>
                <w:szCs w:val="32"/>
              </w:rPr>
              <w:t>+</w:t>
            </w:r>
          </w:p>
        </w:tc>
        <w:tc>
          <w:tcPr>
            <w:tcW w:w="0" w:type="auto"/>
            <w:vMerge/>
            <w:tcBorders>
              <w:top w:val="single" w:sz="4" w:space="0" w:color="auto"/>
              <w:left w:val="single" w:sz="4" w:space="0" w:color="auto"/>
              <w:bottom w:val="single" w:sz="4" w:space="0" w:color="auto"/>
              <w:right w:val="single" w:sz="4" w:space="0" w:color="auto"/>
            </w:tcBorders>
            <w:shd w:val="clear" w:color="auto" w:fill="FF0000"/>
            <w:vAlign w:val="center"/>
            <w:hideMark/>
          </w:tcPr>
          <w:p w14:paraId="1BD6079A"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7CEE5D5B" w14:textId="77777777" w:rsidR="00AE1B55" w:rsidRDefault="00AE1B55" w:rsidP="00A52ACA"/>
        </w:tc>
      </w:tr>
      <w:tr w:rsidR="00AE1B55" w14:paraId="74166736" w14:textId="77777777" w:rsidTr="00A52ACA">
        <w:trPr>
          <w:trHeight w:val="226"/>
        </w:trPr>
        <w:tc>
          <w:tcPr>
            <w:tcW w:w="0" w:type="auto"/>
            <w:vMerge/>
            <w:tcBorders>
              <w:top w:val="single" w:sz="2" w:space="0" w:color="000000"/>
              <w:left w:val="single" w:sz="4" w:space="0" w:color="auto"/>
              <w:bottom w:val="single" w:sz="2" w:space="0" w:color="000000"/>
              <w:right w:val="single" w:sz="4" w:space="0" w:color="auto"/>
            </w:tcBorders>
            <w:vAlign w:val="center"/>
            <w:hideMark/>
          </w:tcPr>
          <w:p w14:paraId="5E8963B5"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57C2F550" w14:textId="77777777" w:rsidR="00AE1B55" w:rsidRDefault="00AE1B55" w:rsidP="00A52ACA"/>
        </w:tc>
        <w:tc>
          <w:tcPr>
            <w:tcW w:w="440" w:type="dxa"/>
            <w:vMerge w:val="restart"/>
            <w:tcBorders>
              <w:top w:val="single" w:sz="4" w:space="0" w:color="auto"/>
              <w:left w:val="single" w:sz="4" w:space="0" w:color="auto"/>
              <w:bottom w:val="single" w:sz="4" w:space="0" w:color="auto"/>
              <w:right w:val="single" w:sz="4" w:space="0" w:color="auto"/>
            </w:tcBorders>
            <w:hideMark/>
          </w:tcPr>
          <w:p w14:paraId="6D49E0BE" w14:textId="77777777" w:rsidR="00AE1B55" w:rsidRDefault="00AE1B55" w:rsidP="00A52ACA">
            <w:r>
              <w:t>14</w:t>
            </w:r>
          </w:p>
        </w:tc>
        <w:tc>
          <w:tcPr>
            <w:tcW w:w="1738" w:type="dxa"/>
            <w:vMerge w:val="restart"/>
            <w:tcBorders>
              <w:top w:val="single" w:sz="4" w:space="0" w:color="auto"/>
              <w:left w:val="single" w:sz="4" w:space="0" w:color="auto"/>
              <w:bottom w:val="single" w:sz="4" w:space="0" w:color="auto"/>
              <w:right w:val="single" w:sz="4" w:space="0" w:color="auto"/>
            </w:tcBorders>
            <w:hideMark/>
          </w:tcPr>
          <w:p w14:paraId="463FBB54" w14:textId="77777777" w:rsidR="00AE1B55" w:rsidRDefault="00AE1B55" w:rsidP="00A52ACA">
            <w:r>
              <w:t>Landscape and Built Environment</w:t>
            </w:r>
          </w:p>
        </w:tc>
        <w:tc>
          <w:tcPr>
            <w:tcW w:w="349" w:type="dxa"/>
            <w:tcBorders>
              <w:top w:val="single" w:sz="4" w:space="0" w:color="auto"/>
              <w:left w:val="single" w:sz="4" w:space="0" w:color="auto"/>
              <w:bottom w:val="single" w:sz="4" w:space="0" w:color="auto"/>
              <w:right w:val="single" w:sz="4" w:space="0" w:color="auto"/>
            </w:tcBorders>
            <w:hideMark/>
          </w:tcPr>
          <w:p w14:paraId="16026B59" w14:textId="77777777" w:rsidR="00AE1B55" w:rsidRDefault="00AE1B55" w:rsidP="00A52ACA">
            <w:r>
              <w:t>1</w:t>
            </w:r>
          </w:p>
        </w:tc>
        <w:tc>
          <w:tcPr>
            <w:tcW w:w="5522" w:type="dxa"/>
            <w:tcBorders>
              <w:top w:val="single" w:sz="4" w:space="0" w:color="auto"/>
              <w:left w:val="single" w:sz="4" w:space="0" w:color="auto"/>
              <w:bottom w:val="single" w:sz="4" w:space="0" w:color="auto"/>
              <w:right w:val="single" w:sz="4" w:space="0" w:color="auto"/>
            </w:tcBorders>
          </w:tcPr>
          <w:p w14:paraId="75DCE309" w14:textId="77777777" w:rsidR="00AE1B55" w:rsidRDefault="00AE1B55" w:rsidP="00A52ACA">
            <w:r>
              <w:t xml:space="preserve">The approach will result in change to land which spans a variety of landscape character types. The effect therefore is expected to be negative, notwithstanding the potential for mitigation through the development management process, due to the predominantly tranquil and much unaltered rural environs that would be affected. This is particularly the case due to the scale of development forming part of the approach as proposed, though it is also recognised that smaller sites will have a much reduced level of impact.  </w:t>
            </w:r>
          </w:p>
        </w:tc>
        <w:tc>
          <w:tcPr>
            <w:tcW w:w="1164" w:type="dxa"/>
            <w:tcBorders>
              <w:top w:val="single" w:sz="4" w:space="0" w:color="auto"/>
              <w:left w:val="single" w:sz="4" w:space="0" w:color="auto"/>
              <w:bottom w:val="single" w:sz="4" w:space="0" w:color="auto"/>
              <w:right w:val="single" w:sz="4" w:space="0" w:color="auto"/>
            </w:tcBorders>
            <w:shd w:val="clear" w:color="auto" w:fill="FFC000"/>
          </w:tcPr>
          <w:p w14:paraId="35FEC8D5" w14:textId="77777777" w:rsidR="00AE1B55" w:rsidRDefault="00AE1B55" w:rsidP="00A52ACA">
            <w:pPr>
              <w:jc w:val="center"/>
              <w:rPr>
                <w:rFonts w:cstheme="minorHAnsi"/>
                <w:b/>
                <w:sz w:val="32"/>
                <w:szCs w:val="32"/>
              </w:rPr>
            </w:pPr>
          </w:p>
          <w:p w14:paraId="0A6B50E6" w14:textId="77777777" w:rsidR="00AE1B55" w:rsidRDefault="00AE1B55" w:rsidP="00A52ACA">
            <w:pPr>
              <w:jc w:val="center"/>
              <w:rPr>
                <w:rFonts w:cstheme="minorHAnsi"/>
                <w:b/>
                <w:sz w:val="32"/>
                <w:szCs w:val="32"/>
              </w:rPr>
            </w:pPr>
          </w:p>
          <w:p w14:paraId="520B3FE6" w14:textId="77777777" w:rsidR="00AE1B55" w:rsidRDefault="00AE1B55" w:rsidP="00A52ACA">
            <w:pPr>
              <w:jc w:val="center"/>
              <w:rPr>
                <w:rFonts w:cstheme="minorHAnsi"/>
                <w:b/>
                <w:sz w:val="32"/>
                <w:szCs w:val="32"/>
              </w:rPr>
            </w:pPr>
          </w:p>
          <w:p w14:paraId="149F4B2D" w14:textId="77777777" w:rsidR="00AE1B55" w:rsidRDefault="00AE1B55" w:rsidP="00A52ACA">
            <w:pPr>
              <w:jc w:val="center"/>
              <w:rPr>
                <w:rFonts w:cstheme="minorHAnsi"/>
                <w:b/>
                <w:sz w:val="32"/>
                <w:szCs w:val="32"/>
              </w:rPr>
            </w:pPr>
            <w:r>
              <w:rPr>
                <w:rFonts w:cstheme="minorHAnsi"/>
                <w:b/>
                <w:sz w:val="32"/>
                <w:szCs w:val="32"/>
              </w:rPr>
              <w:t>-</w:t>
            </w:r>
          </w:p>
        </w:tc>
        <w:tc>
          <w:tcPr>
            <w:tcW w:w="1172" w:type="dxa"/>
            <w:vMerge w:val="restart"/>
            <w:tcBorders>
              <w:top w:val="single" w:sz="4" w:space="0" w:color="auto"/>
              <w:left w:val="single" w:sz="4" w:space="0" w:color="auto"/>
              <w:bottom w:val="single" w:sz="4" w:space="0" w:color="auto"/>
              <w:right w:val="single" w:sz="4" w:space="0" w:color="auto"/>
            </w:tcBorders>
            <w:shd w:val="clear" w:color="auto" w:fill="FFC000"/>
          </w:tcPr>
          <w:p w14:paraId="3E13B10C" w14:textId="77777777" w:rsidR="00AE1B55" w:rsidRDefault="00AE1B55" w:rsidP="00A52ACA">
            <w:pPr>
              <w:jc w:val="center"/>
            </w:pPr>
            <w:r>
              <w:rPr>
                <w:rFonts w:cstheme="minorHAnsi"/>
                <w:b/>
                <w:sz w:val="32"/>
                <w:szCs w:val="32"/>
              </w:rPr>
              <w:t>-</w:t>
            </w:r>
          </w:p>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147BFFF0" w14:textId="77777777" w:rsidR="00AE1B55" w:rsidRDefault="00AE1B55" w:rsidP="00A52ACA"/>
        </w:tc>
      </w:tr>
      <w:tr w:rsidR="00AE1B55" w14:paraId="236808FE" w14:textId="77777777" w:rsidTr="00A52ACA">
        <w:trPr>
          <w:trHeight w:val="226"/>
        </w:trPr>
        <w:tc>
          <w:tcPr>
            <w:tcW w:w="0" w:type="auto"/>
            <w:vMerge/>
            <w:tcBorders>
              <w:top w:val="single" w:sz="2" w:space="0" w:color="000000"/>
              <w:left w:val="single" w:sz="4" w:space="0" w:color="auto"/>
              <w:bottom w:val="single" w:sz="2" w:space="0" w:color="000000"/>
              <w:right w:val="single" w:sz="4" w:space="0" w:color="auto"/>
            </w:tcBorders>
            <w:vAlign w:val="center"/>
            <w:hideMark/>
          </w:tcPr>
          <w:p w14:paraId="1A827855"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1A4F1625" w14:textId="77777777" w:rsidR="00AE1B55" w:rsidRDefault="00AE1B55" w:rsidP="00A52ACA"/>
        </w:tc>
        <w:tc>
          <w:tcPr>
            <w:tcW w:w="0" w:type="auto"/>
            <w:vMerge/>
            <w:tcBorders>
              <w:top w:val="single" w:sz="4" w:space="0" w:color="auto"/>
              <w:left w:val="single" w:sz="4" w:space="0" w:color="auto"/>
              <w:bottom w:val="single" w:sz="4" w:space="0" w:color="auto"/>
              <w:right w:val="single" w:sz="4" w:space="0" w:color="auto"/>
            </w:tcBorders>
            <w:vAlign w:val="center"/>
            <w:hideMark/>
          </w:tcPr>
          <w:p w14:paraId="671144EF" w14:textId="77777777" w:rsidR="00AE1B55" w:rsidRDefault="00AE1B55" w:rsidP="00A52ACA"/>
        </w:tc>
        <w:tc>
          <w:tcPr>
            <w:tcW w:w="0" w:type="auto"/>
            <w:vMerge/>
            <w:tcBorders>
              <w:top w:val="single" w:sz="4" w:space="0" w:color="auto"/>
              <w:left w:val="single" w:sz="4" w:space="0" w:color="auto"/>
              <w:bottom w:val="single" w:sz="4" w:space="0" w:color="auto"/>
              <w:right w:val="single" w:sz="4" w:space="0" w:color="auto"/>
            </w:tcBorders>
            <w:vAlign w:val="center"/>
            <w:hideMark/>
          </w:tcPr>
          <w:p w14:paraId="1C8E6735" w14:textId="77777777" w:rsidR="00AE1B55" w:rsidRDefault="00AE1B55" w:rsidP="00A52ACA"/>
        </w:tc>
        <w:tc>
          <w:tcPr>
            <w:tcW w:w="349" w:type="dxa"/>
            <w:tcBorders>
              <w:top w:val="single" w:sz="4" w:space="0" w:color="auto"/>
              <w:left w:val="single" w:sz="4" w:space="0" w:color="auto"/>
              <w:bottom w:val="single" w:sz="4" w:space="0" w:color="auto"/>
              <w:right w:val="single" w:sz="4" w:space="0" w:color="auto"/>
            </w:tcBorders>
            <w:hideMark/>
          </w:tcPr>
          <w:p w14:paraId="1E1A22B0" w14:textId="77777777" w:rsidR="00AE1B55" w:rsidRDefault="00AE1B55" w:rsidP="00A52ACA">
            <w:r>
              <w:t>2</w:t>
            </w:r>
          </w:p>
        </w:tc>
        <w:tc>
          <w:tcPr>
            <w:tcW w:w="5522" w:type="dxa"/>
            <w:tcBorders>
              <w:top w:val="single" w:sz="4" w:space="0" w:color="auto"/>
              <w:left w:val="single" w:sz="4" w:space="0" w:color="auto"/>
              <w:bottom w:val="single" w:sz="4" w:space="0" w:color="auto"/>
              <w:right w:val="single" w:sz="4" w:space="0" w:color="auto"/>
            </w:tcBorders>
          </w:tcPr>
          <w:p w14:paraId="6BB189E2" w14:textId="77777777" w:rsidR="00AE1B55" w:rsidRDefault="00AE1B55" w:rsidP="00A52ACA">
            <w:r>
              <w:t>The approach is highly likely to impact on undeveloped land which as a result of its openness and rural character provides a positive setting for historic settlements. Redevelopment of such land will ultimately result in a negative effect on this objective.</w:t>
            </w:r>
          </w:p>
        </w:tc>
        <w:tc>
          <w:tcPr>
            <w:tcW w:w="1164" w:type="dxa"/>
            <w:tcBorders>
              <w:top w:val="single" w:sz="4" w:space="0" w:color="auto"/>
              <w:left w:val="single" w:sz="4" w:space="0" w:color="auto"/>
              <w:bottom w:val="single" w:sz="4" w:space="0" w:color="auto"/>
              <w:right w:val="single" w:sz="4" w:space="0" w:color="auto"/>
            </w:tcBorders>
            <w:shd w:val="clear" w:color="auto" w:fill="FFC000"/>
          </w:tcPr>
          <w:p w14:paraId="15039C0A" w14:textId="77777777" w:rsidR="00AE1B55" w:rsidRDefault="00AE1B55" w:rsidP="00A52ACA">
            <w:pPr>
              <w:jc w:val="center"/>
              <w:rPr>
                <w:rFonts w:cstheme="minorHAnsi"/>
                <w:b/>
                <w:sz w:val="32"/>
                <w:szCs w:val="32"/>
              </w:rPr>
            </w:pPr>
          </w:p>
          <w:p w14:paraId="4685E5B4" w14:textId="77777777" w:rsidR="00AE1B55" w:rsidRDefault="00AE1B55" w:rsidP="00A52ACA">
            <w:pPr>
              <w:jc w:val="center"/>
              <w:rPr>
                <w:rFonts w:cstheme="minorHAnsi"/>
                <w:b/>
                <w:sz w:val="32"/>
                <w:szCs w:val="32"/>
              </w:rPr>
            </w:pPr>
            <w:r>
              <w:rPr>
                <w:rFonts w:cstheme="minorHAnsi"/>
                <w:b/>
                <w:sz w:val="32"/>
                <w:szCs w:val="32"/>
              </w:rPr>
              <w:t>-</w:t>
            </w:r>
          </w:p>
        </w:tc>
        <w:tc>
          <w:tcPr>
            <w:tcW w:w="0" w:type="auto"/>
            <w:vMerge/>
            <w:tcBorders>
              <w:top w:val="single" w:sz="4" w:space="0" w:color="auto"/>
              <w:left w:val="single" w:sz="4" w:space="0" w:color="auto"/>
              <w:bottom w:val="single" w:sz="4" w:space="0" w:color="auto"/>
              <w:right w:val="single" w:sz="4" w:space="0" w:color="auto"/>
            </w:tcBorders>
            <w:shd w:val="clear" w:color="auto" w:fill="FFC000"/>
            <w:vAlign w:val="center"/>
            <w:hideMark/>
          </w:tcPr>
          <w:p w14:paraId="19C9FB77"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74C0CC3C" w14:textId="77777777" w:rsidR="00AE1B55" w:rsidRDefault="00AE1B55" w:rsidP="00A52ACA"/>
        </w:tc>
      </w:tr>
      <w:tr w:rsidR="00AE1B55" w14:paraId="394B20F9" w14:textId="77777777" w:rsidTr="00A52ACA">
        <w:trPr>
          <w:trHeight w:val="226"/>
        </w:trPr>
        <w:tc>
          <w:tcPr>
            <w:tcW w:w="0" w:type="auto"/>
            <w:vMerge/>
            <w:tcBorders>
              <w:top w:val="single" w:sz="2" w:space="0" w:color="000000"/>
              <w:left w:val="single" w:sz="4" w:space="0" w:color="auto"/>
              <w:bottom w:val="single" w:sz="2" w:space="0" w:color="000000"/>
              <w:right w:val="single" w:sz="4" w:space="0" w:color="auto"/>
            </w:tcBorders>
            <w:vAlign w:val="center"/>
            <w:hideMark/>
          </w:tcPr>
          <w:p w14:paraId="692DC107"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1B5311B2" w14:textId="77777777" w:rsidR="00AE1B55" w:rsidRDefault="00AE1B55" w:rsidP="00A52ACA"/>
        </w:tc>
        <w:tc>
          <w:tcPr>
            <w:tcW w:w="0" w:type="auto"/>
            <w:vMerge/>
            <w:tcBorders>
              <w:top w:val="single" w:sz="4" w:space="0" w:color="auto"/>
              <w:left w:val="single" w:sz="4" w:space="0" w:color="auto"/>
              <w:bottom w:val="single" w:sz="4" w:space="0" w:color="auto"/>
              <w:right w:val="single" w:sz="4" w:space="0" w:color="auto"/>
            </w:tcBorders>
            <w:vAlign w:val="center"/>
            <w:hideMark/>
          </w:tcPr>
          <w:p w14:paraId="5CDA9F92" w14:textId="77777777" w:rsidR="00AE1B55" w:rsidRDefault="00AE1B55" w:rsidP="00A52ACA"/>
        </w:tc>
        <w:tc>
          <w:tcPr>
            <w:tcW w:w="0" w:type="auto"/>
            <w:vMerge/>
            <w:tcBorders>
              <w:top w:val="single" w:sz="4" w:space="0" w:color="auto"/>
              <w:left w:val="single" w:sz="4" w:space="0" w:color="auto"/>
              <w:bottom w:val="single" w:sz="4" w:space="0" w:color="auto"/>
              <w:right w:val="single" w:sz="4" w:space="0" w:color="auto"/>
            </w:tcBorders>
            <w:vAlign w:val="center"/>
            <w:hideMark/>
          </w:tcPr>
          <w:p w14:paraId="4A288FEF" w14:textId="77777777" w:rsidR="00AE1B55" w:rsidRDefault="00AE1B55" w:rsidP="00A52ACA"/>
        </w:tc>
        <w:tc>
          <w:tcPr>
            <w:tcW w:w="349" w:type="dxa"/>
            <w:tcBorders>
              <w:top w:val="single" w:sz="4" w:space="0" w:color="auto"/>
              <w:left w:val="single" w:sz="4" w:space="0" w:color="auto"/>
              <w:bottom w:val="single" w:sz="4" w:space="0" w:color="auto"/>
              <w:right w:val="single" w:sz="4" w:space="0" w:color="auto"/>
            </w:tcBorders>
            <w:hideMark/>
          </w:tcPr>
          <w:p w14:paraId="1126B33F" w14:textId="77777777" w:rsidR="00AE1B55" w:rsidRDefault="00AE1B55" w:rsidP="00A52ACA">
            <w:r>
              <w:t>3</w:t>
            </w:r>
          </w:p>
        </w:tc>
        <w:tc>
          <w:tcPr>
            <w:tcW w:w="5522" w:type="dxa"/>
            <w:tcBorders>
              <w:top w:val="single" w:sz="4" w:space="0" w:color="auto"/>
              <w:left w:val="single" w:sz="4" w:space="0" w:color="auto"/>
              <w:bottom w:val="single" w:sz="4" w:space="0" w:color="auto"/>
              <w:right w:val="single" w:sz="4" w:space="0" w:color="auto"/>
            </w:tcBorders>
          </w:tcPr>
          <w:p w14:paraId="14B72F30" w14:textId="77777777" w:rsidR="00AE1B55" w:rsidRDefault="00AE1B55" w:rsidP="00A52ACA">
            <w:r>
              <w:t xml:space="preserve">Any development in extension to a settlement will need to interact with and respect the existing adjacent built form, essentially implementing a continuation of the established pattern of development wherever this is desirable. How development manages its effect on a settlement’s character precisely will need to be carefully controlled through the </w:t>
            </w:r>
            <w:proofErr w:type="spellStart"/>
            <w:r>
              <w:t>masterplanning</w:t>
            </w:r>
            <w:proofErr w:type="spellEnd"/>
            <w:r>
              <w:t xml:space="preserve"> and development management processes with a particular focus on design, the effects of which are not fully understood at this stage. However the scale of development associated with the approach and close correlation with development sites and existing settlements means there is an ongoing risk to this objective. </w:t>
            </w:r>
          </w:p>
        </w:tc>
        <w:tc>
          <w:tcPr>
            <w:tcW w:w="1164" w:type="dxa"/>
            <w:tcBorders>
              <w:top w:val="single" w:sz="4" w:space="0" w:color="auto"/>
              <w:left w:val="single" w:sz="4" w:space="0" w:color="auto"/>
              <w:bottom w:val="single" w:sz="4" w:space="0" w:color="auto"/>
              <w:right w:val="single" w:sz="4" w:space="0" w:color="auto"/>
            </w:tcBorders>
            <w:shd w:val="clear" w:color="auto" w:fill="FFC000"/>
          </w:tcPr>
          <w:p w14:paraId="5299F9DC" w14:textId="77777777" w:rsidR="00AE1B55" w:rsidRDefault="00AE1B55" w:rsidP="00A52ACA">
            <w:pPr>
              <w:jc w:val="center"/>
              <w:rPr>
                <w:rFonts w:cstheme="minorHAnsi"/>
                <w:b/>
                <w:sz w:val="32"/>
                <w:szCs w:val="32"/>
              </w:rPr>
            </w:pPr>
          </w:p>
          <w:p w14:paraId="78135A50" w14:textId="77777777" w:rsidR="00AE1B55" w:rsidRDefault="00AE1B55" w:rsidP="00A52ACA">
            <w:pPr>
              <w:jc w:val="center"/>
              <w:rPr>
                <w:rFonts w:cstheme="minorHAnsi"/>
                <w:b/>
                <w:sz w:val="32"/>
                <w:szCs w:val="32"/>
              </w:rPr>
            </w:pPr>
          </w:p>
          <w:p w14:paraId="197CB6C3" w14:textId="77777777" w:rsidR="00AE1B55" w:rsidRDefault="00AE1B55" w:rsidP="00A52ACA">
            <w:pPr>
              <w:jc w:val="center"/>
              <w:rPr>
                <w:rFonts w:cstheme="minorHAnsi"/>
                <w:b/>
                <w:sz w:val="32"/>
                <w:szCs w:val="32"/>
              </w:rPr>
            </w:pPr>
          </w:p>
          <w:p w14:paraId="607C0884" w14:textId="77777777" w:rsidR="00AE1B55" w:rsidRDefault="00AE1B55" w:rsidP="00A52ACA">
            <w:pPr>
              <w:jc w:val="center"/>
              <w:rPr>
                <w:rFonts w:cstheme="minorHAnsi"/>
                <w:b/>
                <w:sz w:val="32"/>
                <w:szCs w:val="32"/>
              </w:rPr>
            </w:pPr>
          </w:p>
          <w:p w14:paraId="115F9A34" w14:textId="77777777" w:rsidR="00AE1B55" w:rsidRDefault="00AE1B55" w:rsidP="00A52ACA">
            <w:pPr>
              <w:jc w:val="center"/>
              <w:rPr>
                <w:rFonts w:cstheme="minorHAnsi"/>
                <w:b/>
                <w:sz w:val="32"/>
                <w:szCs w:val="32"/>
              </w:rPr>
            </w:pPr>
            <w:r>
              <w:rPr>
                <w:rFonts w:cstheme="minorHAnsi"/>
                <w:b/>
                <w:sz w:val="32"/>
                <w:szCs w:val="32"/>
              </w:rPr>
              <w:t>-</w:t>
            </w:r>
          </w:p>
        </w:tc>
        <w:tc>
          <w:tcPr>
            <w:tcW w:w="0" w:type="auto"/>
            <w:vMerge/>
            <w:tcBorders>
              <w:top w:val="single" w:sz="4" w:space="0" w:color="auto"/>
              <w:left w:val="single" w:sz="4" w:space="0" w:color="auto"/>
              <w:bottom w:val="single" w:sz="4" w:space="0" w:color="auto"/>
              <w:right w:val="single" w:sz="4" w:space="0" w:color="auto"/>
            </w:tcBorders>
            <w:shd w:val="clear" w:color="auto" w:fill="FFC000"/>
            <w:vAlign w:val="center"/>
            <w:hideMark/>
          </w:tcPr>
          <w:p w14:paraId="1BAB8619"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1E443251" w14:textId="77777777" w:rsidR="00AE1B55" w:rsidRDefault="00AE1B55" w:rsidP="00A52ACA"/>
        </w:tc>
      </w:tr>
      <w:tr w:rsidR="00AE1B55" w14:paraId="5E112941" w14:textId="77777777" w:rsidTr="00A52ACA">
        <w:trPr>
          <w:trHeight w:val="226"/>
        </w:trPr>
        <w:tc>
          <w:tcPr>
            <w:tcW w:w="0" w:type="auto"/>
            <w:vMerge/>
            <w:tcBorders>
              <w:top w:val="single" w:sz="2" w:space="0" w:color="000000"/>
              <w:left w:val="single" w:sz="4" w:space="0" w:color="auto"/>
              <w:bottom w:val="single" w:sz="2" w:space="0" w:color="000000"/>
              <w:right w:val="single" w:sz="4" w:space="0" w:color="auto"/>
            </w:tcBorders>
            <w:vAlign w:val="center"/>
            <w:hideMark/>
          </w:tcPr>
          <w:p w14:paraId="123CB83E"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3E74D673" w14:textId="77777777" w:rsidR="00AE1B55" w:rsidRDefault="00AE1B55" w:rsidP="00A52ACA"/>
        </w:tc>
        <w:tc>
          <w:tcPr>
            <w:tcW w:w="0" w:type="auto"/>
            <w:vMerge/>
            <w:tcBorders>
              <w:top w:val="single" w:sz="4" w:space="0" w:color="auto"/>
              <w:left w:val="single" w:sz="4" w:space="0" w:color="auto"/>
              <w:bottom w:val="single" w:sz="4" w:space="0" w:color="auto"/>
              <w:right w:val="single" w:sz="4" w:space="0" w:color="auto"/>
            </w:tcBorders>
            <w:vAlign w:val="center"/>
            <w:hideMark/>
          </w:tcPr>
          <w:p w14:paraId="2353CEE6" w14:textId="77777777" w:rsidR="00AE1B55" w:rsidRDefault="00AE1B55" w:rsidP="00A52ACA"/>
        </w:tc>
        <w:tc>
          <w:tcPr>
            <w:tcW w:w="0" w:type="auto"/>
            <w:vMerge/>
            <w:tcBorders>
              <w:top w:val="single" w:sz="4" w:space="0" w:color="auto"/>
              <w:left w:val="single" w:sz="4" w:space="0" w:color="auto"/>
              <w:bottom w:val="single" w:sz="4" w:space="0" w:color="auto"/>
              <w:right w:val="single" w:sz="4" w:space="0" w:color="auto"/>
            </w:tcBorders>
            <w:vAlign w:val="center"/>
            <w:hideMark/>
          </w:tcPr>
          <w:p w14:paraId="61350E37" w14:textId="77777777" w:rsidR="00AE1B55" w:rsidRDefault="00AE1B55" w:rsidP="00A52ACA"/>
        </w:tc>
        <w:tc>
          <w:tcPr>
            <w:tcW w:w="349" w:type="dxa"/>
            <w:tcBorders>
              <w:top w:val="single" w:sz="4" w:space="0" w:color="auto"/>
              <w:left w:val="single" w:sz="4" w:space="0" w:color="auto"/>
              <w:bottom w:val="single" w:sz="4" w:space="0" w:color="auto"/>
              <w:right w:val="single" w:sz="4" w:space="0" w:color="auto"/>
            </w:tcBorders>
            <w:hideMark/>
          </w:tcPr>
          <w:p w14:paraId="4B6F4AD1" w14:textId="77777777" w:rsidR="00AE1B55" w:rsidRDefault="00AE1B55" w:rsidP="00A52ACA">
            <w:r>
              <w:t>4</w:t>
            </w:r>
          </w:p>
        </w:tc>
        <w:tc>
          <w:tcPr>
            <w:tcW w:w="5522" w:type="dxa"/>
            <w:tcBorders>
              <w:top w:val="single" w:sz="4" w:space="0" w:color="auto"/>
              <w:left w:val="single" w:sz="4" w:space="0" w:color="auto"/>
              <w:bottom w:val="single" w:sz="4" w:space="0" w:color="auto"/>
              <w:right w:val="single" w:sz="4" w:space="0" w:color="auto"/>
            </w:tcBorders>
          </w:tcPr>
          <w:p w14:paraId="079610EA" w14:textId="77777777" w:rsidR="00AE1B55" w:rsidRDefault="00AE1B55" w:rsidP="00A52ACA">
            <w:r>
              <w:t xml:space="preserve">The approach has the potential to severely diminish existing relationships between the landscape and built environment. Such relations are at risk of being threatened by the scale of development which forms part of the approach, </w:t>
            </w:r>
            <w:r w:rsidRPr="000A6994">
              <w:t xml:space="preserve">with the potential for existing settlements to be </w:t>
            </w:r>
            <w:r w:rsidRPr="000A6994">
              <w:lastRenderedPageBreak/>
              <w:t xml:space="preserve">physically </w:t>
            </w:r>
            <w:r>
              <w:t>isolated</w:t>
            </w:r>
            <w:r w:rsidRPr="000A6994">
              <w:t xml:space="preserve"> from surrounding landscape</w:t>
            </w:r>
            <w:r>
              <w:t xml:space="preserve"> as a result</w:t>
            </w:r>
            <w:r w:rsidRPr="000A6994">
              <w:t>. The scale of development may present opportunities for the creation of new links between the built environment and</w:t>
            </w:r>
            <w:r>
              <w:t xml:space="preserve"> remaining unaltered</w:t>
            </w:r>
            <w:r w:rsidRPr="000A6994">
              <w:t xml:space="preserve"> landscape, but this benefit would not outweigh the risks as described.</w:t>
            </w:r>
          </w:p>
        </w:tc>
        <w:tc>
          <w:tcPr>
            <w:tcW w:w="1164" w:type="dxa"/>
            <w:tcBorders>
              <w:top w:val="single" w:sz="4" w:space="0" w:color="auto"/>
              <w:left w:val="single" w:sz="4" w:space="0" w:color="auto"/>
              <w:bottom w:val="single" w:sz="4" w:space="0" w:color="auto"/>
              <w:right w:val="single" w:sz="4" w:space="0" w:color="auto"/>
            </w:tcBorders>
            <w:shd w:val="clear" w:color="auto" w:fill="FF0000"/>
          </w:tcPr>
          <w:p w14:paraId="2313A472" w14:textId="77777777" w:rsidR="00AE1B55" w:rsidRDefault="00AE1B55" w:rsidP="00A52ACA">
            <w:pPr>
              <w:jc w:val="center"/>
              <w:rPr>
                <w:rFonts w:cstheme="minorHAnsi"/>
                <w:b/>
                <w:sz w:val="32"/>
                <w:szCs w:val="32"/>
              </w:rPr>
            </w:pPr>
          </w:p>
          <w:p w14:paraId="43986F2C" w14:textId="77777777" w:rsidR="00AE1B55" w:rsidRDefault="00AE1B55" w:rsidP="00A52ACA">
            <w:pPr>
              <w:jc w:val="center"/>
              <w:rPr>
                <w:rFonts w:cstheme="minorHAnsi"/>
                <w:b/>
                <w:sz w:val="32"/>
                <w:szCs w:val="32"/>
              </w:rPr>
            </w:pPr>
          </w:p>
          <w:p w14:paraId="49EDC8F2" w14:textId="77777777" w:rsidR="00AE1B55" w:rsidRDefault="00AE1B55" w:rsidP="00A52ACA">
            <w:pPr>
              <w:jc w:val="center"/>
              <w:rPr>
                <w:rFonts w:cstheme="minorHAnsi"/>
                <w:b/>
                <w:sz w:val="32"/>
                <w:szCs w:val="32"/>
              </w:rPr>
            </w:pPr>
          </w:p>
          <w:p w14:paraId="4242BD36" w14:textId="77777777" w:rsidR="00AE1B55" w:rsidRPr="00356F13" w:rsidRDefault="00AE1B55" w:rsidP="00A52ACA">
            <w:pPr>
              <w:jc w:val="center"/>
              <w:rPr>
                <w:rFonts w:cstheme="minorHAnsi"/>
                <w:b/>
                <w:sz w:val="32"/>
                <w:szCs w:val="32"/>
              </w:rPr>
            </w:pPr>
            <w:r>
              <w:rPr>
                <w:rFonts w:cstheme="minorHAnsi"/>
                <w:b/>
                <w:sz w:val="32"/>
                <w:szCs w:val="32"/>
              </w:rPr>
              <w:lastRenderedPageBreak/>
              <w:t>++</w:t>
            </w:r>
          </w:p>
        </w:tc>
        <w:tc>
          <w:tcPr>
            <w:tcW w:w="0" w:type="auto"/>
            <w:vMerge/>
            <w:tcBorders>
              <w:top w:val="single" w:sz="4" w:space="0" w:color="auto"/>
              <w:left w:val="single" w:sz="4" w:space="0" w:color="auto"/>
              <w:bottom w:val="single" w:sz="4" w:space="0" w:color="auto"/>
              <w:right w:val="single" w:sz="4" w:space="0" w:color="auto"/>
            </w:tcBorders>
            <w:shd w:val="clear" w:color="auto" w:fill="FFC000"/>
            <w:vAlign w:val="center"/>
            <w:hideMark/>
          </w:tcPr>
          <w:p w14:paraId="15619D88"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5CE526DF" w14:textId="77777777" w:rsidR="00AE1B55" w:rsidRDefault="00AE1B55" w:rsidP="00A52ACA"/>
        </w:tc>
      </w:tr>
      <w:tr w:rsidR="00AE1B55" w14:paraId="46E5D54D" w14:textId="77777777" w:rsidTr="00A52ACA">
        <w:trPr>
          <w:trHeight w:val="61"/>
        </w:trPr>
        <w:tc>
          <w:tcPr>
            <w:tcW w:w="0" w:type="auto"/>
            <w:vMerge/>
            <w:tcBorders>
              <w:top w:val="single" w:sz="2" w:space="0" w:color="000000"/>
              <w:left w:val="single" w:sz="4" w:space="0" w:color="auto"/>
              <w:bottom w:val="single" w:sz="2" w:space="0" w:color="000000"/>
              <w:right w:val="single" w:sz="4" w:space="0" w:color="auto"/>
            </w:tcBorders>
            <w:vAlign w:val="center"/>
            <w:hideMark/>
          </w:tcPr>
          <w:p w14:paraId="53688033"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6B0AF958" w14:textId="77777777" w:rsidR="00AE1B55" w:rsidRDefault="00AE1B55" w:rsidP="00A52ACA"/>
        </w:tc>
        <w:tc>
          <w:tcPr>
            <w:tcW w:w="440" w:type="dxa"/>
            <w:vMerge w:val="restart"/>
            <w:tcBorders>
              <w:top w:val="single" w:sz="4" w:space="0" w:color="auto"/>
              <w:left w:val="single" w:sz="4" w:space="0" w:color="auto"/>
              <w:bottom w:val="single" w:sz="4" w:space="0" w:color="auto"/>
              <w:right w:val="single" w:sz="4" w:space="0" w:color="auto"/>
            </w:tcBorders>
            <w:hideMark/>
          </w:tcPr>
          <w:p w14:paraId="1F0C967D" w14:textId="77777777" w:rsidR="00AE1B55" w:rsidRDefault="00AE1B55" w:rsidP="00A52ACA">
            <w:r>
              <w:t>15</w:t>
            </w:r>
          </w:p>
        </w:tc>
        <w:tc>
          <w:tcPr>
            <w:tcW w:w="1738" w:type="dxa"/>
            <w:vMerge w:val="restart"/>
            <w:tcBorders>
              <w:top w:val="single" w:sz="4" w:space="0" w:color="auto"/>
              <w:left w:val="single" w:sz="4" w:space="0" w:color="auto"/>
              <w:bottom w:val="single" w:sz="4" w:space="0" w:color="auto"/>
              <w:right w:val="single" w:sz="4" w:space="0" w:color="auto"/>
            </w:tcBorders>
            <w:hideMark/>
          </w:tcPr>
          <w:p w14:paraId="40F5F414" w14:textId="77777777" w:rsidR="00AE1B55" w:rsidRDefault="00AE1B55" w:rsidP="00A52ACA">
            <w:r>
              <w:t>Heritage</w:t>
            </w:r>
          </w:p>
        </w:tc>
        <w:tc>
          <w:tcPr>
            <w:tcW w:w="349" w:type="dxa"/>
            <w:tcBorders>
              <w:top w:val="single" w:sz="4" w:space="0" w:color="auto"/>
              <w:left w:val="single" w:sz="4" w:space="0" w:color="auto"/>
              <w:bottom w:val="single" w:sz="4" w:space="0" w:color="auto"/>
              <w:right w:val="single" w:sz="4" w:space="0" w:color="auto"/>
            </w:tcBorders>
            <w:hideMark/>
          </w:tcPr>
          <w:p w14:paraId="36A185B9" w14:textId="77777777" w:rsidR="00AE1B55" w:rsidRDefault="00AE1B55" w:rsidP="00A52ACA">
            <w:r>
              <w:t>1</w:t>
            </w:r>
          </w:p>
        </w:tc>
        <w:tc>
          <w:tcPr>
            <w:tcW w:w="5522" w:type="dxa"/>
            <w:tcBorders>
              <w:top w:val="single" w:sz="4" w:space="0" w:color="auto"/>
              <w:left w:val="single" w:sz="4" w:space="0" w:color="auto"/>
              <w:bottom w:val="single" w:sz="4" w:space="0" w:color="auto"/>
              <w:right w:val="single" w:sz="4" w:space="0" w:color="auto"/>
            </w:tcBorders>
          </w:tcPr>
          <w:p w14:paraId="6D93D79B" w14:textId="77777777" w:rsidR="00AE1B55" w:rsidRDefault="00AE1B55" w:rsidP="00A52ACA">
            <w:r>
              <w:t xml:space="preserve">Heritage assets are present both within and adjacent to parts of land required to deliver the approach. Policy protections exist to ensure the conservation of historic assets (such by way of Conservation Area and Listed Building designations) even in the context of growth. The scale of growth associated with the approach is such that heritage assets may be at risk without adequate mitigation, but there may also be the opportunity to enhance assets within or adjacent to growth areas too.  </w:t>
            </w:r>
          </w:p>
        </w:tc>
        <w:tc>
          <w:tcPr>
            <w:tcW w:w="1164" w:type="dxa"/>
            <w:tcBorders>
              <w:top w:val="single" w:sz="4" w:space="0" w:color="auto"/>
              <w:left w:val="single" w:sz="4" w:space="0" w:color="auto"/>
              <w:bottom w:val="single" w:sz="4" w:space="0" w:color="auto"/>
              <w:right w:val="single" w:sz="4" w:space="0" w:color="auto"/>
            </w:tcBorders>
          </w:tcPr>
          <w:p w14:paraId="5BC3477F" w14:textId="77777777" w:rsidR="00AE1B55" w:rsidRDefault="00AE1B55" w:rsidP="00A52ACA">
            <w:pPr>
              <w:jc w:val="center"/>
              <w:rPr>
                <w:rFonts w:cstheme="minorHAnsi"/>
                <w:b/>
                <w:sz w:val="32"/>
                <w:szCs w:val="32"/>
              </w:rPr>
            </w:pPr>
          </w:p>
          <w:p w14:paraId="6D9ACC71" w14:textId="77777777" w:rsidR="00AE1B55" w:rsidRDefault="00AE1B55" w:rsidP="00A52ACA">
            <w:pPr>
              <w:jc w:val="center"/>
              <w:rPr>
                <w:rFonts w:cstheme="minorHAnsi"/>
                <w:b/>
                <w:sz w:val="32"/>
                <w:szCs w:val="32"/>
              </w:rPr>
            </w:pPr>
          </w:p>
          <w:p w14:paraId="66A20E2C" w14:textId="77777777" w:rsidR="00AE1B55" w:rsidRDefault="00AE1B55" w:rsidP="00A52ACA">
            <w:pPr>
              <w:jc w:val="center"/>
              <w:rPr>
                <w:rFonts w:cstheme="minorHAnsi"/>
                <w:b/>
                <w:sz w:val="32"/>
                <w:szCs w:val="32"/>
              </w:rPr>
            </w:pPr>
          </w:p>
          <w:p w14:paraId="7206A963" w14:textId="77777777" w:rsidR="00AE1B55" w:rsidRDefault="00AE1B55" w:rsidP="00A52ACA">
            <w:pPr>
              <w:jc w:val="center"/>
              <w:rPr>
                <w:rFonts w:cstheme="minorHAnsi"/>
                <w:b/>
                <w:sz w:val="32"/>
                <w:szCs w:val="32"/>
              </w:rPr>
            </w:pPr>
            <w:r>
              <w:rPr>
                <w:rFonts w:cstheme="minorHAnsi"/>
                <w:b/>
                <w:sz w:val="32"/>
                <w:szCs w:val="32"/>
              </w:rPr>
              <w:t>0</w:t>
            </w:r>
          </w:p>
        </w:tc>
        <w:tc>
          <w:tcPr>
            <w:tcW w:w="1172" w:type="dxa"/>
            <w:vMerge w:val="restart"/>
            <w:tcBorders>
              <w:top w:val="single" w:sz="4" w:space="0" w:color="auto"/>
              <w:left w:val="single" w:sz="4" w:space="0" w:color="auto"/>
              <w:bottom w:val="single" w:sz="4" w:space="0" w:color="auto"/>
              <w:right w:val="single" w:sz="4" w:space="0" w:color="auto"/>
            </w:tcBorders>
            <w:shd w:val="clear" w:color="auto" w:fill="92D050"/>
          </w:tcPr>
          <w:p w14:paraId="049D4164" w14:textId="77777777" w:rsidR="00AE1B55" w:rsidRDefault="00AE1B55" w:rsidP="00A52ACA">
            <w:pPr>
              <w:jc w:val="center"/>
            </w:pPr>
            <w:r>
              <w:rPr>
                <w:rFonts w:cstheme="minorHAnsi"/>
                <w:b/>
                <w:sz w:val="32"/>
                <w:szCs w:val="32"/>
              </w:rPr>
              <w:t>+</w:t>
            </w:r>
          </w:p>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1FE247B6" w14:textId="77777777" w:rsidR="00AE1B55" w:rsidRDefault="00AE1B55" w:rsidP="00A52ACA"/>
        </w:tc>
      </w:tr>
      <w:tr w:rsidR="00AE1B55" w14:paraId="58CA8A8E" w14:textId="77777777" w:rsidTr="00A52ACA">
        <w:trPr>
          <w:trHeight w:val="60"/>
        </w:trPr>
        <w:tc>
          <w:tcPr>
            <w:tcW w:w="0" w:type="auto"/>
            <w:vMerge/>
            <w:tcBorders>
              <w:top w:val="single" w:sz="2" w:space="0" w:color="000000"/>
              <w:left w:val="single" w:sz="4" w:space="0" w:color="auto"/>
              <w:bottom w:val="single" w:sz="2" w:space="0" w:color="000000"/>
              <w:right w:val="single" w:sz="4" w:space="0" w:color="auto"/>
            </w:tcBorders>
            <w:vAlign w:val="center"/>
            <w:hideMark/>
          </w:tcPr>
          <w:p w14:paraId="7A34D00C"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571E5DD6" w14:textId="77777777" w:rsidR="00AE1B55" w:rsidRDefault="00AE1B55" w:rsidP="00A52ACA"/>
        </w:tc>
        <w:tc>
          <w:tcPr>
            <w:tcW w:w="0" w:type="auto"/>
            <w:vMerge/>
            <w:tcBorders>
              <w:top w:val="single" w:sz="4" w:space="0" w:color="auto"/>
              <w:left w:val="single" w:sz="4" w:space="0" w:color="auto"/>
              <w:bottom w:val="single" w:sz="4" w:space="0" w:color="auto"/>
              <w:right w:val="single" w:sz="4" w:space="0" w:color="auto"/>
            </w:tcBorders>
            <w:vAlign w:val="center"/>
            <w:hideMark/>
          </w:tcPr>
          <w:p w14:paraId="4302AFC9" w14:textId="77777777" w:rsidR="00AE1B55" w:rsidRDefault="00AE1B55" w:rsidP="00A52ACA"/>
        </w:tc>
        <w:tc>
          <w:tcPr>
            <w:tcW w:w="0" w:type="auto"/>
            <w:vMerge/>
            <w:tcBorders>
              <w:top w:val="single" w:sz="4" w:space="0" w:color="auto"/>
              <w:left w:val="single" w:sz="4" w:space="0" w:color="auto"/>
              <w:bottom w:val="single" w:sz="4" w:space="0" w:color="auto"/>
              <w:right w:val="single" w:sz="4" w:space="0" w:color="auto"/>
            </w:tcBorders>
            <w:vAlign w:val="center"/>
            <w:hideMark/>
          </w:tcPr>
          <w:p w14:paraId="591E9214" w14:textId="77777777" w:rsidR="00AE1B55" w:rsidRDefault="00AE1B55" w:rsidP="00A52ACA"/>
        </w:tc>
        <w:tc>
          <w:tcPr>
            <w:tcW w:w="349" w:type="dxa"/>
            <w:tcBorders>
              <w:top w:val="single" w:sz="4" w:space="0" w:color="auto"/>
              <w:left w:val="single" w:sz="4" w:space="0" w:color="auto"/>
              <w:bottom w:val="single" w:sz="4" w:space="0" w:color="auto"/>
              <w:right w:val="single" w:sz="4" w:space="0" w:color="auto"/>
            </w:tcBorders>
            <w:hideMark/>
          </w:tcPr>
          <w:p w14:paraId="04D6DDDD" w14:textId="77777777" w:rsidR="00AE1B55" w:rsidRDefault="00AE1B55" w:rsidP="00A52ACA">
            <w:r>
              <w:t>2</w:t>
            </w:r>
          </w:p>
        </w:tc>
        <w:tc>
          <w:tcPr>
            <w:tcW w:w="5522" w:type="dxa"/>
            <w:tcBorders>
              <w:top w:val="single" w:sz="4" w:space="0" w:color="auto"/>
              <w:left w:val="single" w:sz="4" w:space="0" w:color="auto"/>
              <w:bottom w:val="single" w:sz="4" w:space="0" w:color="auto"/>
              <w:right w:val="single" w:sz="4" w:space="0" w:color="auto"/>
            </w:tcBorders>
          </w:tcPr>
          <w:p w14:paraId="420A1D89" w14:textId="77777777" w:rsidR="00AE1B55" w:rsidRDefault="00AE1B55" w:rsidP="00A52ACA">
            <w:r>
              <w:t xml:space="preserve">The approach relies on the redevelopment of large areas of greenfield land categorised as part of a range of landscape character types in County-wide assessment. In this respect the approach will not therefore maintain or strengthen landscape character and distinctiveness and presents some risks to it. There is however the potential to protect and enhance townscape character and distinctiveness through careful design which respects and strengthens the quality of the existing built form of the rural villages, given the proximity of development adjacent to existing settlements. </w:t>
            </w:r>
          </w:p>
        </w:tc>
        <w:tc>
          <w:tcPr>
            <w:tcW w:w="1164" w:type="dxa"/>
            <w:tcBorders>
              <w:top w:val="single" w:sz="4" w:space="0" w:color="auto"/>
              <w:left w:val="single" w:sz="4" w:space="0" w:color="auto"/>
              <w:bottom w:val="single" w:sz="4" w:space="0" w:color="auto"/>
              <w:right w:val="single" w:sz="4" w:space="0" w:color="auto"/>
            </w:tcBorders>
            <w:shd w:val="clear" w:color="auto" w:fill="FFC000"/>
          </w:tcPr>
          <w:p w14:paraId="191BD7BB" w14:textId="77777777" w:rsidR="00AE1B55" w:rsidRDefault="00AE1B55" w:rsidP="00A52ACA">
            <w:pPr>
              <w:jc w:val="center"/>
              <w:rPr>
                <w:rFonts w:cstheme="minorHAnsi"/>
                <w:b/>
                <w:sz w:val="32"/>
                <w:szCs w:val="32"/>
              </w:rPr>
            </w:pPr>
          </w:p>
          <w:p w14:paraId="5C2FD4EF" w14:textId="77777777" w:rsidR="00AE1B55" w:rsidRDefault="00AE1B55" w:rsidP="00A52ACA">
            <w:pPr>
              <w:jc w:val="center"/>
              <w:rPr>
                <w:rFonts w:cstheme="minorHAnsi"/>
                <w:b/>
                <w:sz w:val="32"/>
                <w:szCs w:val="32"/>
              </w:rPr>
            </w:pPr>
          </w:p>
          <w:p w14:paraId="3208B0EA" w14:textId="77777777" w:rsidR="00AE1B55" w:rsidRDefault="00AE1B55" w:rsidP="00A52ACA">
            <w:pPr>
              <w:jc w:val="center"/>
              <w:rPr>
                <w:rFonts w:cstheme="minorHAnsi"/>
                <w:b/>
                <w:sz w:val="32"/>
                <w:szCs w:val="32"/>
              </w:rPr>
            </w:pPr>
          </w:p>
          <w:p w14:paraId="1277BD8E" w14:textId="77777777" w:rsidR="00AE1B55" w:rsidRDefault="00AE1B55" w:rsidP="00A52ACA">
            <w:pPr>
              <w:jc w:val="center"/>
              <w:rPr>
                <w:rFonts w:cstheme="minorHAnsi"/>
                <w:b/>
                <w:sz w:val="32"/>
                <w:szCs w:val="32"/>
              </w:rPr>
            </w:pPr>
            <w:r>
              <w:rPr>
                <w:rFonts w:cstheme="minorHAnsi"/>
                <w:b/>
                <w:sz w:val="32"/>
                <w:szCs w:val="32"/>
              </w:rPr>
              <w:t>-</w:t>
            </w:r>
          </w:p>
        </w:tc>
        <w:tc>
          <w:tcPr>
            <w:tcW w:w="0" w:type="auto"/>
            <w:vMerge/>
            <w:tcBorders>
              <w:top w:val="single" w:sz="4" w:space="0" w:color="auto"/>
              <w:left w:val="single" w:sz="4" w:space="0" w:color="auto"/>
              <w:bottom w:val="single" w:sz="4" w:space="0" w:color="auto"/>
              <w:right w:val="single" w:sz="4" w:space="0" w:color="auto"/>
            </w:tcBorders>
            <w:shd w:val="clear" w:color="auto" w:fill="92D050"/>
            <w:vAlign w:val="center"/>
            <w:hideMark/>
          </w:tcPr>
          <w:p w14:paraId="16AF9B13"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69DCDB00" w14:textId="77777777" w:rsidR="00AE1B55" w:rsidRDefault="00AE1B55" w:rsidP="00A52ACA"/>
        </w:tc>
      </w:tr>
      <w:tr w:rsidR="00AE1B55" w14:paraId="0C5A0199" w14:textId="77777777" w:rsidTr="00A52ACA">
        <w:trPr>
          <w:trHeight w:val="60"/>
        </w:trPr>
        <w:tc>
          <w:tcPr>
            <w:tcW w:w="0" w:type="auto"/>
            <w:vMerge/>
            <w:tcBorders>
              <w:top w:val="single" w:sz="2" w:space="0" w:color="000000"/>
              <w:left w:val="single" w:sz="4" w:space="0" w:color="auto"/>
              <w:bottom w:val="single" w:sz="2" w:space="0" w:color="000000"/>
              <w:right w:val="single" w:sz="4" w:space="0" w:color="auto"/>
            </w:tcBorders>
            <w:vAlign w:val="center"/>
            <w:hideMark/>
          </w:tcPr>
          <w:p w14:paraId="6D325794"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3F56BB7B" w14:textId="77777777" w:rsidR="00AE1B55" w:rsidRDefault="00AE1B55" w:rsidP="00A52ACA"/>
        </w:tc>
        <w:tc>
          <w:tcPr>
            <w:tcW w:w="0" w:type="auto"/>
            <w:vMerge/>
            <w:tcBorders>
              <w:top w:val="single" w:sz="4" w:space="0" w:color="auto"/>
              <w:left w:val="single" w:sz="4" w:space="0" w:color="auto"/>
              <w:bottom w:val="single" w:sz="4" w:space="0" w:color="auto"/>
              <w:right w:val="single" w:sz="4" w:space="0" w:color="auto"/>
            </w:tcBorders>
            <w:vAlign w:val="center"/>
            <w:hideMark/>
          </w:tcPr>
          <w:p w14:paraId="7D633B1E" w14:textId="77777777" w:rsidR="00AE1B55" w:rsidRDefault="00AE1B55" w:rsidP="00A52ACA"/>
        </w:tc>
        <w:tc>
          <w:tcPr>
            <w:tcW w:w="0" w:type="auto"/>
            <w:vMerge/>
            <w:tcBorders>
              <w:top w:val="single" w:sz="4" w:space="0" w:color="auto"/>
              <w:left w:val="single" w:sz="4" w:space="0" w:color="auto"/>
              <w:bottom w:val="single" w:sz="4" w:space="0" w:color="auto"/>
              <w:right w:val="single" w:sz="4" w:space="0" w:color="auto"/>
            </w:tcBorders>
            <w:vAlign w:val="center"/>
            <w:hideMark/>
          </w:tcPr>
          <w:p w14:paraId="62DFDB24" w14:textId="77777777" w:rsidR="00AE1B55" w:rsidRDefault="00AE1B55" w:rsidP="00A52ACA"/>
        </w:tc>
        <w:tc>
          <w:tcPr>
            <w:tcW w:w="349" w:type="dxa"/>
            <w:tcBorders>
              <w:top w:val="single" w:sz="4" w:space="0" w:color="auto"/>
              <w:left w:val="single" w:sz="4" w:space="0" w:color="auto"/>
              <w:bottom w:val="single" w:sz="4" w:space="0" w:color="auto"/>
              <w:right w:val="single" w:sz="4" w:space="0" w:color="auto"/>
            </w:tcBorders>
            <w:hideMark/>
          </w:tcPr>
          <w:p w14:paraId="40E6EDFD" w14:textId="77777777" w:rsidR="00AE1B55" w:rsidRDefault="00AE1B55" w:rsidP="00A52ACA">
            <w:r>
              <w:t>3</w:t>
            </w:r>
          </w:p>
        </w:tc>
        <w:tc>
          <w:tcPr>
            <w:tcW w:w="5522" w:type="dxa"/>
            <w:tcBorders>
              <w:top w:val="single" w:sz="4" w:space="0" w:color="auto"/>
              <w:left w:val="single" w:sz="4" w:space="0" w:color="auto"/>
              <w:bottom w:val="single" w:sz="4" w:space="0" w:color="auto"/>
              <w:right w:val="single" w:sz="4" w:space="0" w:color="auto"/>
            </w:tcBorders>
          </w:tcPr>
          <w:p w14:paraId="7644CAB0" w14:textId="77777777" w:rsidR="00AE1B55" w:rsidRDefault="00AE1B55" w:rsidP="00A52ACA">
            <w:r>
              <w:t xml:space="preserve">The scale of growth would result in the creation of large new populations adjacent to rural villages and who benefit from local heritage assets and the provision of cultural activities. The scale of growth for at least a part of the approach has the potential to provide good quality access to these places, such as through the creation of expansive and accessible green infrastructure trails. There is the potential that the approach will therefore significantly </w:t>
            </w:r>
            <w:r>
              <w:lastRenderedPageBreak/>
              <w:t xml:space="preserve">expand the extent of population who will have improved opportunities to access and understand local heritage and to participate in cultural activities. </w:t>
            </w:r>
          </w:p>
        </w:tc>
        <w:tc>
          <w:tcPr>
            <w:tcW w:w="1164" w:type="dxa"/>
            <w:tcBorders>
              <w:top w:val="single" w:sz="4" w:space="0" w:color="auto"/>
              <w:left w:val="single" w:sz="4" w:space="0" w:color="auto"/>
              <w:bottom w:val="single" w:sz="4" w:space="0" w:color="auto"/>
              <w:right w:val="single" w:sz="4" w:space="0" w:color="auto"/>
            </w:tcBorders>
            <w:shd w:val="clear" w:color="auto" w:fill="92D050"/>
          </w:tcPr>
          <w:p w14:paraId="4820C297" w14:textId="77777777" w:rsidR="00AE1B55" w:rsidRDefault="00AE1B55" w:rsidP="00A52ACA">
            <w:pPr>
              <w:jc w:val="center"/>
              <w:rPr>
                <w:rFonts w:cstheme="minorHAnsi"/>
                <w:b/>
                <w:sz w:val="32"/>
                <w:szCs w:val="32"/>
              </w:rPr>
            </w:pPr>
          </w:p>
          <w:p w14:paraId="2BD5F00D" w14:textId="77777777" w:rsidR="00AE1B55" w:rsidRDefault="00AE1B55" w:rsidP="00A52ACA">
            <w:pPr>
              <w:jc w:val="center"/>
              <w:rPr>
                <w:rFonts w:cstheme="minorHAnsi"/>
                <w:b/>
                <w:sz w:val="32"/>
                <w:szCs w:val="32"/>
              </w:rPr>
            </w:pPr>
          </w:p>
          <w:p w14:paraId="4966EA5B" w14:textId="77777777" w:rsidR="00AE1B55" w:rsidRDefault="00AE1B55" w:rsidP="00A52ACA">
            <w:pPr>
              <w:jc w:val="center"/>
              <w:rPr>
                <w:rFonts w:cstheme="minorHAnsi"/>
                <w:b/>
                <w:sz w:val="32"/>
                <w:szCs w:val="32"/>
              </w:rPr>
            </w:pPr>
          </w:p>
          <w:p w14:paraId="0C39716A" w14:textId="77777777" w:rsidR="00AE1B55" w:rsidRDefault="00AE1B55" w:rsidP="00A52ACA">
            <w:pPr>
              <w:jc w:val="center"/>
              <w:rPr>
                <w:rFonts w:cstheme="minorHAnsi"/>
                <w:b/>
                <w:sz w:val="32"/>
                <w:szCs w:val="32"/>
              </w:rPr>
            </w:pPr>
            <w:r>
              <w:rPr>
                <w:rFonts w:cstheme="minorHAnsi"/>
                <w:b/>
                <w:sz w:val="32"/>
                <w:szCs w:val="32"/>
              </w:rPr>
              <w:t>+</w:t>
            </w:r>
          </w:p>
        </w:tc>
        <w:tc>
          <w:tcPr>
            <w:tcW w:w="0" w:type="auto"/>
            <w:vMerge/>
            <w:tcBorders>
              <w:top w:val="single" w:sz="4" w:space="0" w:color="auto"/>
              <w:left w:val="single" w:sz="4" w:space="0" w:color="auto"/>
              <w:bottom w:val="single" w:sz="4" w:space="0" w:color="auto"/>
              <w:right w:val="single" w:sz="4" w:space="0" w:color="auto"/>
            </w:tcBorders>
            <w:shd w:val="clear" w:color="auto" w:fill="92D050"/>
            <w:vAlign w:val="center"/>
            <w:hideMark/>
          </w:tcPr>
          <w:p w14:paraId="12C0A682"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03C08925" w14:textId="77777777" w:rsidR="00AE1B55" w:rsidRDefault="00AE1B55" w:rsidP="00A52ACA"/>
        </w:tc>
      </w:tr>
      <w:tr w:rsidR="00AE1B55" w14:paraId="2AE49239" w14:textId="77777777" w:rsidTr="00A52ACA">
        <w:trPr>
          <w:trHeight w:val="60"/>
        </w:trPr>
        <w:tc>
          <w:tcPr>
            <w:tcW w:w="0" w:type="auto"/>
            <w:vMerge/>
            <w:tcBorders>
              <w:top w:val="single" w:sz="2" w:space="0" w:color="000000"/>
              <w:left w:val="single" w:sz="4" w:space="0" w:color="auto"/>
              <w:bottom w:val="single" w:sz="2" w:space="0" w:color="000000"/>
              <w:right w:val="single" w:sz="4" w:space="0" w:color="auto"/>
            </w:tcBorders>
            <w:vAlign w:val="center"/>
            <w:hideMark/>
          </w:tcPr>
          <w:p w14:paraId="73FC040D"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26344CC7" w14:textId="77777777" w:rsidR="00AE1B55" w:rsidRDefault="00AE1B55" w:rsidP="00A52ACA"/>
        </w:tc>
        <w:tc>
          <w:tcPr>
            <w:tcW w:w="0" w:type="auto"/>
            <w:vMerge/>
            <w:tcBorders>
              <w:top w:val="single" w:sz="4" w:space="0" w:color="auto"/>
              <w:left w:val="single" w:sz="4" w:space="0" w:color="auto"/>
              <w:bottom w:val="single" w:sz="4" w:space="0" w:color="auto"/>
              <w:right w:val="single" w:sz="4" w:space="0" w:color="auto"/>
            </w:tcBorders>
            <w:vAlign w:val="center"/>
            <w:hideMark/>
          </w:tcPr>
          <w:p w14:paraId="3F72310E" w14:textId="77777777" w:rsidR="00AE1B55" w:rsidRDefault="00AE1B55" w:rsidP="00A52ACA"/>
        </w:tc>
        <w:tc>
          <w:tcPr>
            <w:tcW w:w="0" w:type="auto"/>
            <w:vMerge/>
            <w:tcBorders>
              <w:top w:val="single" w:sz="4" w:space="0" w:color="auto"/>
              <w:left w:val="single" w:sz="4" w:space="0" w:color="auto"/>
              <w:bottom w:val="single" w:sz="4" w:space="0" w:color="auto"/>
              <w:right w:val="single" w:sz="4" w:space="0" w:color="auto"/>
            </w:tcBorders>
            <w:vAlign w:val="center"/>
            <w:hideMark/>
          </w:tcPr>
          <w:p w14:paraId="1AD0B9DC" w14:textId="77777777" w:rsidR="00AE1B55" w:rsidRDefault="00AE1B55" w:rsidP="00A52ACA"/>
        </w:tc>
        <w:tc>
          <w:tcPr>
            <w:tcW w:w="349" w:type="dxa"/>
            <w:tcBorders>
              <w:top w:val="single" w:sz="4" w:space="0" w:color="auto"/>
              <w:left w:val="single" w:sz="4" w:space="0" w:color="auto"/>
              <w:bottom w:val="single" w:sz="4" w:space="0" w:color="auto"/>
              <w:right w:val="single" w:sz="4" w:space="0" w:color="auto"/>
            </w:tcBorders>
            <w:hideMark/>
          </w:tcPr>
          <w:p w14:paraId="5476E33E" w14:textId="77777777" w:rsidR="00AE1B55" w:rsidRDefault="00AE1B55" w:rsidP="00A52ACA">
            <w:r>
              <w:t>4</w:t>
            </w:r>
          </w:p>
        </w:tc>
        <w:tc>
          <w:tcPr>
            <w:tcW w:w="5522" w:type="dxa"/>
            <w:tcBorders>
              <w:top w:val="single" w:sz="4" w:space="0" w:color="auto"/>
              <w:left w:val="single" w:sz="4" w:space="0" w:color="auto"/>
              <w:bottom w:val="single" w:sz="4" w:space="0" w:color="auto"/>
              <w:right w:val="single" w:sz="4" w:space="0" w:color="auto"/>
            </w:tcBorders>
          </w:tcPr>
          <w:p w14:paraId="6FF8B5CF" w14:textId="77777777" w:rsidR="00AE1B55" w:rsidRDefault="00AE1B55" w:rsidP="00A52ACA">
            <w:r>
              <w:t>There is the potential for the approach to improve access to and enjoyment of the historic environment. As discussed, the scale of growth does present an opportunity to connect a much expanded population into neighbouring rural villages which benefit from related assets through improved access, such as through implementation of green infrastructure and improved public transport provision.</w:t>
            </w:r>
          </w:p>
        </w:tc>
        <w:tc>
          <w:tcPr>
            <w:tcW w:w="1164" w:type="dxa"/>
            <w:tcBorders>
              <w:top w:val="single" w:sz="4" w:space="0" w:color="auto"/>
              <w:left w:val="single" w:sz="4" w:space="0" w:color="auto"/>
              <w:bottom w:val="single" w:sz="4" w:space="0" w:color="auto"/>
              <w:right w:val="single" w:sz="4" w:space="0" w:color="auto"/>
            </w:tcBorders>
            <w:shd w:val="clear" w:color="auto" w:fill="92D050"/>
          </w:tcPr>
          <w:p w14:paraId="3363C2CE" w14:textId="77777777" w:rsidR="00AE1B55" w:rsidRDefault="00AE1B55" w:rsidP="00A52ACA">
            <w:pPr>
              <w:jc w:val="center"/>
              <w:rPr>
                <w:rFonts w:cstheme="minorHAnsi"/>
                <w:b/>
                <w:sz w:val="32"/>
                <w:szCs w:val="32"/>
              </w:rPr>
            </w:pPr>
          </w:p>
          <w:p w14:paraId="15353560" w14:textId="77777777" w:rsidR="00AE1B55" w:rsidRDefault="00AE1B55" w:rsidP="00A52ACA">
            <w:pPr>
              <w:jc w:val="center"/>
              <w:rPr>
                <w:rFonts w:cstheme="minorHAnsi"/>
                <w:b/>
                <w:sz w:val="32"/>
                <w:szCs w:val="32"/>
              </w:rPr>
            </w:pPr>
          </w:p>
          <w:p w14:paraId="354D63DD" w14:textId="77777777" w:rsidR="00AE1B55" w:rsidRDefault="00AE1B55" w:rsidP="00A52ACA">
            <w:pPr>
              <w:jc w:val="center"/>
              <w:rPr>
                <w:rFonts w:cstheme="minorHAnsi"/>
                <w:b/>
                <w:sz w:val="32"/>
                <w:szCs w:val="32"/>
              </w:rPr>
            </w:pPr>
            <w:r>
              <w:rPr>
                <w:rFonts w:cstheme="minorHAnsi"/>
                <w:b/>
                <w:sz w:val="32"/>
                <w:szCs w:val="32"/>
              </w:rPr>
              <w:t>+</w:t>
            </w:r>
          </w:p>
        </w:tc>
        <w:tc>
          <w:tcPr>
            <w:tcW w:w="0" w:type="auto"/>
            <w:vMerge/>
            <w:tcBorders>
              <w:top w:val="single" w:sz="4" w:space="0" w:color="auto"/>
              <w:left w:val="single" w:sz="4" w:space="0" w:color="auto"/>
              <w:bottom w:val="single" w:sz="4" w:space="0" w:color="auto"/>
              <w:right w:val="single" w:sz="4" w:space="0" w:color="auto"/>
            </w:tcBorders>
            <w:shd w:val="clear" w:color="auto" w:fill="92D050"/>
            <w:vAlign w:val="center"/>
            <w:hideMark/>
          </w:tcPr>
          <w:p w14:paraId="74FCF3C4"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2720A848" w14:textId="77777777" w:rsidR="00AE1B55" w:rsidRDefault="00AE1B55" w:rsidP="00A52ACA"/>
        </w:tc>
      </w:tr>
      <w:tr w:rsidR="00AE1B55" w14:paraId="481E6711" w14:textId="77777777" w:rsidTr="00A52ACA">
        <w:trPr>
          <w:trHeight w:val="1132"/>
        </w:trPr>
        <w:tc>
          <w:tcPr>
            <w:tcW w:w="0" w:type="auto"/>
            <w:vMerge/>
            <w:tcBorders>
              <w:top w:val="single" w:sz="2" w:space="0" w:color="000000"/>
              <w:left w:val="single" w:sz="4" w:space="0" w:color="auto"/>
              <w:bottom w:val="single" w:sz="2" w:space="0" w:color="000000"/>
              <w:right w:val="single" w:sz="4" w:space="0" w:color="auto"/>
            </w:tcBorders>
            <w:vAlign w:val="center"/>
            <w:hideMark/>
          </w:tcPr>
          <w:p w14:paraId="1DCA53CD"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75FD90B3" w14:textId="77777777" w:rsidR="00AE1B55" w:rsidRDefault="00AE1B55" w:rsidP="00A52ACA"/>
        </w:tc>
        <w:tc>
          <w:tcPr>
            <w:tcW w:w="0" w:type="auto"/>
            <w:vMerge/>
            <w:tcBorders>
              <w:top w:val="single" w:sz="4" w:space="0" w:color="auto"/>
              <w:left w:val="single" w:sz="4" w:space="0" w:color="auto"/>
              <w:bottom w:val="single" w:sz="4" w:space="0" w:color="auto"/>
              <w:right w:val="single" w:sz="4" w:space="0" w:color="auto"/>
            </w:tcBorders>
            <w:vAlign w:val="center"/>
            <w:hideMark/>
          </w:tcPr>
          <w:p w14:paraId="1BA509D5" w14:textId="77777777" w:rsidR="00AE1B55" w:rsidRDefault="00AE1B55" w:rsidP="00A52ACA"/>
        </w:tc>
        <w:tc>
          <w:tcPr>
            <w:tcW w:w="0" w:type="auto"/>
            <w:vMerge/>
            <w:tcBorders>
              <w:top w:val="single" w:sz="4" w:space="0" w:color="auto"/>
              <w:left w:val="single" w:sz="4" w:space="0" w:color="auto"/>
              <w:bottom w:val="single" w:sz="4" w:space="0" w:color="auto"/>
              <w:right w:val="single" w:sz="4" w:space="0" w:color="auto"/>
            </w:tcBorders>
            <w:vAlign w:val="center"/>
            <w:hideMark/>
          </w:tcPr>
          <w:p w14:paraId="2576EBF3" w14:textId="77777777" w:rsidR="00AE1B55" w:rsidRDefault="00AE1B55" w:rsidP="00A52ACA"/>
        </w:tc>
        <w:tc>
          <w:tcPr>
            <w:tcW w:w="349" w:type="dxa"/>
            <w:tcBorders>
              <w:top w:val="single" w:sz="4" w:space="0" w:color="auto"/>
              <w:left w:val="single" w:sz="4" w:space="0" w:color="auto"/>
              <w:bottom w:val="single" w:sz="4" w:space="0" w:color="auto"/>
              <w:right w:val="single" w:sz="4" w:space="0" w:color="auto"/>
            </w:tcBorders>
            <w:hideMark/>
          </w:tcPr>
          <w:p w14:paraId="5E468C43" w14:textId="77777777" w:rsidR="00AE1B55" w:rsidRDefault="00AE1B55" w:rsidP="00A52ACA">
            <w:r>
              <w:t>5</w:t>
            </w:r>
          </w:p>
        </w:tc>
        <w:tc>
          <w:tcPr>
            <w:tcW w:w="5522" w:type="dxa"/>
            <w:tcBorders>
              <w:top w:val="single" w:sz="4" w:space="0" w:color="auto"/>
              <w:left w:val="single" w:sz="4" w:space="0" w:color="auto"/>
              <w:bottom w:val="single" w:sz="4" w:space="0" w:color="auto"/>
              <w:right w:val="single" w:sz="4" w:space="0" w:color="auto"/>
            </w:tcBorders>
          </w:tcPr>
          <w:p w14:paraId="537FCF04" w14:textId="77777777" w:rsidR="00AE1B55" w:rsidRDefault="00AE1B55" w:rsidP="00A52ACA">
            <w:r>
              <w:t xml:space="preserve">No recorded archaeological assets are present on land required to deliver the approach. As a result, the approach will conserve the archaeological environment but is unlikely to enhance it.  </w:t>
            </w:r>
          </w:p>
        </w:tc>
        <w:tc>
          <w:tcPr>
            <w:tcW w:w="1164" w:type="dxa"/>
            <w:tcBorders>
              <w:top w:val="single" w:sz="4" w:space="0" w:color="auto"/>
              <w:left w:val="single" w:sz="4" w:space="0" w:color="auto"/>
              <w:bottom w:val="single" w:sz="4" w:space="0" w:color="auto"/>
              <w:right w:val="single" w:sz="4" w:space="0" w:color="auto"/>
            </w:tcBorders>
          </w:tcPr>
          <w:p w14:paraId="69359CC6" w14:textId="77777777" w:rsidR="00AE1B55" w:rsidRDefault="00AE1B55" w:rsidP="00A52ACA">
            <w:pPr>
              <w:jc w:val="center"/>
              <w:rPr>
                <w:rFonts w:cstheme="minorHAnsi"/>
                <w:b/>
                <w:sz w:val="32"/>
                <w:szCs w:val="32"/>
              </w:rPr>
            </w:pPr>
          </w:p>
          <w:p w14:paraId="48CC4D58" w14:textId="77777777" w:rsidR="00AE1B55" w:rsidRDefault="00AE1B55" w:rsidP="00A52ACA">
            <w:pPr>
              <w:jc w:val="center"/>
              <w:rPr>
                <w:rFonts w:cstheme="minorHAnsi"/>
                <w:b/>
                <w:sz w:val="32"/>
                <w:szCs w:val="32"/>
              </w:rPr>
            </w:pPr>
            <w:r>
              <w:rPr>
                <w:rFonts w:cstheme="minorHAnsi"/>
                <w:b/>
                <w:sz w:val="32"/>
                <w:szCs w:val="32"/>
              </w:rPr>
              <w:t>0</w:t>
            </w:r>
          </w:p>
        </w:tc>
        <w:tc>
          <w:tcPr>
            <w:tcW w:w="0" w:type="auto"/>
            <w:vMerge/>
            <w:tcBorders>
              <w:top w:val="single" w:sz="4" w:space="0" w:color="auto"/>
              <w:left w:val="single" w:sz="4" w:space="0" w:color="auto"/>
              <w:bottom w:val="single" w:sz="4" w:space="0" w:color="auto"/>
              <w:right w:val="single" w:sz="4" w:space="0" w:color="auto"/>
            </w:tcBorders>
            <w:shd w:val="clear" w:color="auto" w:fill="92D050"/>
            <w:vAlign w:val="center"/>
            <w:hideMark/>
          </w:tcPr>
          <w:p w14:paraId="60BFF4A5"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3F194950" w14:textId="77777777" w:rsidR="00AE1B55" w:rsidRDefault="00AE1B55" w:rsidP="00A52ACA"/>
        </w:tc>
      </w:tr>
      <w:tr w:rsidR="00AE1B55" w14:paraId="44857083" w14:textId="77777777" w:rsidTr="00A52ACA">
        <w:trPr>
          <w:trHeight w:val="201"/>
        </w:trPr>
        <w:tc>
          <w:tcPr>
            <w:tcW w:w="0" w:type="auto"/>
            <w:vMerge/>
            <w:tcBorders>
              <w:top w:val="single" w:sz="2" w:space="0" w:color="000000"/>
              <w:left w:val="single" w:sz="4" w:space="0" w:color="auto"/>
              <w:bottom w:val="single" w:sz="2" w:space="0" w:color="000000"/>
              <w:right w:val="single" w:sz="4" w:space="0" w:color="auto"/>
            </w:tcBorders>
            <w:vAlign w:val="center"/>
            <w:hideMark/>
          </w:tcPr>
          <w:p w14:paraId="5164CB52"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22D8E1F5" w14:textId="77777777" w:rsidR="00AE1B55" w:rsidRDefault="00AE1B55" w:rsidP="00A52ACA"/>
        </w:tc>
        <w:tc>
          <w:tcPr>
            <w:tcW w:w="440" w:type="dxa"/>
            <w:vMerge w:val="restart"/>
            <w:tcBorders>
              <w:top w:val="single" w:sz="4" w:space="0" w:color="auto"/>
              <w:left w:val="single" w:sz="4" w:space="0" w:color="auto"/>
              <w:bottom w:val="single" w:sz="2" w:space="0" w:color="000000"/>
              <w:right w:val="single" w:sz="4" w:space="0" w:color="auto"/>
            </w:tcBorders>
            <w:hideMark/>
          </w:tcPr>
          <w:p w14:paraId="75612D52" w14:textId="77777777" w:rsidR="00AE1B55" w:rsidRDefault="00AE1B55" w:rsidP="00A52ACA">
            <w:r>
              <w:t>16</w:t>
            </w:r>
          </w:p>
        </w:tc>
        <w:tc>
          <w:tcPr>
            <w:tcW w:w="1738" w:type="dxa"/>
            <w:vMerge w:val="restart"/>
            <w:tcBorders>
              <w:top w:val="single" w:sz="4" w:space="0" w:color="auto"/>
              <w:left w:val="single" w:sz="4" w:space="0" w:color="auto"/>
              <w:bottom w:val="single" w:sz="2" w:space="0" w:color="000000"/>
              <w:right w:val="single" w:sz="4" w:space="0" w:color="auto"/>
            </w:tcBorders>
            <w:hideMark/>
          </w:tcPr>
          <w:p w14:paraId="2C14A145" w14:textId="77777777" w:rsidR="00AE1B55" w:rsidRDefault="00AE1B55" w:rsidP="00A52ACA">
            <w:r>
              <w:t>Natural Resources and Waste Management</w:t>
            </w:r>
          </w:p>
        </w:tc>
        <w:tc>
          <w:tcPr>
            <w:tcW w:w="349" w:type="dxa"/>
            <w:tcBorders>
              <w:top w:val="single" w:sz="4" w:space="0" w:color="auto"/>
              <w:left w:val="single" w:sz="4" w:space="0" w:color="auto"/>
              <w:bottom w:val="single" w:sz="2" w:space="0" w:color="000000"/>
              <w:right w:val="single" w:sz="4" w:space="0" w:color="auto"/>
            </w:tcBorders>
            <w:hideMark/>
          </w:tcPr>
          <w:p w14:paraId="2E7B9EEC" w14:textId="77777777" w:rsidR="00AE1B55" w:rsidRDefault="00AE1B55" w:rsidP="00A52ACA">
            <w:r>
              <w:t>1</w:t>
            </w:r>
          </w:p>
        </w:tc>
        <w:tc>
          <w:tcPr>
            <w:tcW w:w="5522" w:type="dxa"/>
            <w:tcBorders>
              <w:top w:val="single" w:sz="4" w:space="0" w:color="auto"/>
              <w:left w:val="single" w:sz="4" w:space="0" w:color="auto"/>
              <w:bottom w:val="single" w:sz="2" w:space="0" w:color="000000"/>
              <w:right w:val="single" w:sz="4" w:space="0" w:color="auto"/>
            </w:tcBorders>
          </w:tcPr>
          <w:p w14:paraId="578C88D1" w14:textId="77777777" w:rsidR="00AE1B55" w:rsidRDefault="00AE1B55" w:rsidP="00A52ACA">
            <w:r>
              <w:t>The approach, being related to housing development specifically, will not lead to a reduction in the consumption of raw materials. As part of the development required to deliver the approach, a short-term increase in the use of raw materials is likely, as with any scenario whereby the construction of new dwellings is a central facet.</w:t>
            </w:r>
          </w:p>
        </w:tc>
        <w:tc>
          <w:tcPr>
            <w:tcW w:w="1164" w:type="dxa"/>
            <w:tcBorders>
              <w:top w:val="single" w:sz="4" w:space="0" w:color="auto"/>
              <w:left w:val="single" w:sz="4" w:space="0" w:color="auto"/>
              <w:bottom w:val="single" w:sz="4" w:space="0" w:color="auto"/>
              <w:right w:val="single" w:sz="4" w:space="0" w:color="auto"/>
            </w:tcBorders>
            <w:shd w:val="clear" w:color="auto" w:fill="FFC000"/>
          </w:tcPr>
          <w:p w14:paraId="4569A5E6" w14:textId="77777777" w:rsidR="00AE1B55" w:rsidRDefault="00AE1B55" w:rsidP="00A52ACA">
            <w:pPr>
              <w:jc w:val="center"/>
              <w:rPr>
                <w:rFonts w:cstheme="minorHAnsi"/>
                <w:b/>
                <w:sz w:val="32"/>
                <w:szCs w:val="32"/>
              </w:rPr>
            </w:pPr>
          </w:p>
          <w:p w14:paraId="010E3895" w14:textId="77777777" w:rsidR="00AE1B55" w:rsidRDefault="00AE1B55" w:rsidP="00A52ACA">
            <w:pPr>
              <w:jc w:val="center"/>
              <w:rPr>
                <w:rFonts w:cstheme="minorHAnsi"/>
                <w:b/>
                <w:sz w:val="32"/>
                <w:szCs w:val="32"/>
              </w:rPr>
            </w:pPr>
            <w:r>
              <w:rPr>
                <w:rFonts w:cstheme="minorHAnsi"/>
                <w:b/>
                <w:sz w:val="32"/>
                <w:szCs w:val="32"/>
              </w:rPr>
              <w:t xml:space="preserve">- </w:t>
            </w:r>
          </w:p>
        </w:tc>
        <w:tc>
          <w:tcPr>
            <w:tcW w:w="1172" w:type="dxa"/>
            <w:vMerge w:val="restart"/>
            <w:tcBorders>
              <w:top w:val="single" w:sz="4" w:space="0" w:color="auto"/>
              <w:left w:val="single" w:sz="4" w:space="0" w:color="auto"/>
              <w:bottom w:val="single" w:sz="2" w:space="0" w:color="000000"/>
              <w:right w:val="single" w:sz="4" w:space="0" w:color="auto"/>
            </w:tcBorders>
            <w:shd w:val="clear" w:color="auto" w:fill="FF0000"/>
          </w:tcPr>
          <w:p w14:paraId="199D5F4F" w14:textId="77777777" w:rsidR="00AE1B55" w:rsidRDefault="00AE1B55" w:rsidP="00A52ACA">
            <w:pPr>
              <w:jc w:val="center"/>
            </w:pPr>
            <w:r>
              <w:rPr>
                <w:rFonts w:cstheme="minorHAnsi"/>
                <w:b/>
                <w:sz w:val="32"/>
                <w:szCs w:val="32"/>
              </w:rPr>
              <w:t>--</w:t>
            </w:r>
          </w:p>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455E0F80" w14:textId="77777777" w:rsidR="00AE1B55" w:rsidRDefault="00AE1B55" w:rsidP="00A52ACA"/>
        </w:tc>
      </w:tr>
      <w:tr w:rsidR="00AE1B55" w14:paraId="0A7966B1" w14:textId="77777777" w:rsidTr="00A52ACA">
        <w:trPr>
          <w:trHeight w:val="201"/>
        </w:trPr>
        <w:tc>
          <w:tcPr>
            <w:tcW w:w="0" w:type="auto"/>
            <w:vMerge/>
            <w:tcBorders>
              <w:top w:val="single" w:sz="2" w:space="0" w:color="000000"/>
              <w:left w:val="single" w:sz="4" w:space="0" w:color="auto"/>
              <w:bottom w:val="single" w:sz="2" w:space="0" w:color="000000"/>
              <w:right w:val="single" w:sz="4" w:space="0" w:color="auto"/>
            </w:tcBorders>
            <w:vAlign w:val="center"/>
            <w:hideMark/>
          </w:tcPr>
          <w:p w14:paraId="4E3A2D00"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28DD49EB" w14:textId="77777777" w:rsidR="00AE1B55" w:rsidRDefault="00AE1B55" w:rsidP="00A52ACA"/>
        </w:tc>
        <w:tc>
          <w:tcPr>
            <w:tcW w:w="0" w:type="auto"/>
            <w:vMerge/>
            <w:tcBorders>
              <w:top w:val="single" w:sz="4" w:space="0" w:color="auto"/>
              <w:left w:val="single" w:sz="4" w:space="0" w:color="auto"/>
              <w:bottom w:val="single" w:sz="2" w:space="0" w:color="000000"/>
              <w:right w:val="single" w:sz="4" w:space="0" w:color="auto"/>
            </w:tcBorders>
            <w:vAlign w:val="center"/>
            <w:hideMark/>
          </w:tcPr>
          <w:p w14:paraId="4C698BF2" w14:textId="77777777" w:rsidR="00AE1B55" w:rsidRDefault="00AE1B55" w:rsidP="00A52ACA"/>
        </w:tc>
        <w:tc>
          <w:tcPr>
            <w:tcW w:w="0" w:type="auto"/>
            <w:vMerge/>
            <w:tcBorders>
              <w:top w:val="single" w:sz="4" w:space="0" w:color="auto"/>
              <w:left w:val="single" w:sz="4" w:space="0" w:color="auto"/>
              <w:bottom w:val="single" w:sz="2" w:space="0" w:color="000000"/>
              <w:right w:val="single" w:sz="4" w:space="0" w:color="auto"/>
            </w:tcBorders>
            <w:vAlign w:val="center"/>
            <w:hideMark/>
          </w:tcPr>
          <w:p w14:paraId="082A9903" w14:textId="77777777" w:rsidR="00AE1B55" w:rsidRDefault="00AE1B55" w:rsidP="00A52ACA"/>
        </w:tc>
        <w:tc>
          <w:tcPr>
            <w:tcW w:w="349" w:type="dxa"/>
            <w:tcBorders>
              <w:top w:val="single" w:sz="2" w:space="0" w:color="000000"/>
              <w:left w:val="single" w:sz="4" w:space="0" w:color="auto"/>
              <w:bottom w:val="single" w:sz="2" w:space="0" w:color="000000"/>
              <w:right w:val="single" w:sz="4" w:space="0" w:color="auto"/>
            </w:tcBorders>
            <w:hideMark/>
          </w:tcPr>
          <w:p w14:paraId="653CB040" w14:textId="77777777" w:rsidR="00AE1B55" w:rsidRDefault="00AE1B55" w:rsidP="00A52ACA">
            <w:r>
              <w:t>2</w:t>
            </w:r>
          </w:p>
        </w:tc>
        <w:tc>
          <w:tcPr>
            <w:tcW w:w="5522" w:type="dxa"/>
            <w:tcBorders>
              <w:top w:val="single" w:sz="2" w:space="0" w:color="000000"/>
              <w:left w:val="single" w:sz="4" w:space="0" w:color="auto"/>
              <w:bottom w:val="single" w:sz="2" w:space="0" w:color="000000"/>
              <w:right w:val="single" w:sz="4" w:space="0" w:color="auto"/>
            </w:tcBorders>
          </w:tcPr>
          <w:p w14:paraId="64426EE0" w14:textId="3A5E4429" w:rsidR="00AE1B55" w:rsidRDefault="00AE1B55" w:rsidP="00A52ACA">
            <w:r>
              <w:t xml:space="preserve">The approach does not specifically promote the use of sustainable design, materials and construction techniques. These are largely controlled by building regulations, with local policy also looking to encourage sustainable design in recognition of climate change and seeking acceptable mitigation. However this is a focused issue which would need to be addressed through the </w:t>
            </w:r>
            <w:proofErr w:type="spellStart"/>
            <w:r>
              <w:t>masterplanning</w:t>
            </w:r>
            <w:proofErr w:type="spellEnd"/>
            <w:r>
              <w:t xml:space="preserve"> and development management processes. Notwithstanding this, there is potential that parts of the approach could incorporate the generation and use of renewable energy including through larger-s</w:t>
            </w:r>
            <w:r w:rsidR="00994A88">
              <w:t>cale interventions (such as community energy systems</w:t>
            </w:r>
            <w:r>
              <w:t xml:space="preserve">) or centralised power </w:t>
            </w:r>
            <w:r>
              <w:lastRenderedPageBreak/>
              <w:t>generation due to the scale of development amounting to this approach.</w:t>
            </w:r>
          </w:p>
        </w:tc>
        <w:tc>
          <w:tcPr>
            <w:tcW w:w="1164" w:type="dxa"/>
            <w:tcBorders>
              <w:top w:val="single" w:sz="4" w:space="0" w:color="auto"/>
              <w:left w:val="single" w:sz="4" w:space="0" w:color="auto"/>
              <w:bottom w:val="single" w:sz="4" w:space="0" w:color="auto"/>
              <w:right w:val="single" w:sz="4" w:space="0" w:color="auto"/>
            </w:tcBorders>
            <w:shd w:val="clear" w:color="auto" w:fill="92D050"/>
          </w:tcPr>
          <w:p w14:paraId="63A4693B" w14:textId="77777777" w:rsidR="00AE1B55" w:rsidRDefault="00AE1B55" w:rsidP="00A52ACA">
            <w:pPr>
              <w:jc w:val="center"/>
              <w:rPr>
                <w:rFonts w:cstheme="minorHAnsi"/>
                <w:b/>
                <w:sz w:val="32"/>
                <w:szCs w:val="32"/>
              </w:rPr>
            </w:pPr>
          </w:p>
          <w:p w14:paraId="3565DED1" w14:textId="77777777" w:rsidR="00AE1B55" w:rsidRDefault="00AE1B55" w:rsidP="00A52ACA">
            <w:pPr>
              <w:jc w:val="center"/>
              <w:rPr>
                <w:rFonts w:cstheme="minorHAnsi"/>
                <w:b/>
                <w:sz w:val="32"/>
                <w:szCs w:val="32"/>
              </w:rPr>
            </w:pPr>
          </w:p>
          <w:p w14:paraId="2021BE5C" w14:textId="77777777" w:rsidR="00AE1B55" w:rsidRDefault="00AE1B55" w:rsidP="00A52ACA">
            <w:pPr>
              <w:jc w:val="center"/>
              <w:rPr>
                <w:rFonts w:cstheme="minorHAnsi"/>
                <w:b/>
                <w:sz w:val="32"/>
                <w:szCs w:val="32"/>
              </w:rPr>
            </w:pPr>
          </w:p>
          <w:p w14:paraId="49909F5F" w14:textId="77777777" w:rsidR="00AE1B55" w:rsidRDefault="00AE1B55" w:rsidP="00A52ACA">
            <w:pPr>
              <w:jc w:val="center"/>
              <w:rPr>
                <w:rFonts w:cstheme="minorHAnsi"/>
                <w:b/>
                <w:sz w:val="32"/>
                <w:szCs w:val="32"/>
              </w:rPr>
            </w:pPr>
          </w:p>
          <w:p w14:paraId="4C3ED215" w14:textId="77777777" w:rsidR="00AE1B55" w:rsidRDefault="00AE1B55" w:rsidP="00A52ACA">
            <w:pPr>
              <w:jc w:val="center"/>
              <w:rPr>
                <w:rFonts w:cstheme="minorHAnsi"/>
                <w:b/>
                <w:sz w:val="32"/>
                <w:szCs w:val="32"/>
              </w:rPr>
            </w:pPr>
            <w:r>
              <w:rPr>
                <w:rFonts w:cstheme="minorHAnsi"/>
                <w:b/>
                <w:sz w:val="32"/>
                <w:szCs w:val="32"/>
              </w:rPr>
              <w:t>+</w:t>
            </w:r>
          </w:p>
        </w:tc>
        <w:tc>
          <w:tcPr>
            <w:tcW w:w="0" w:type="auto"/>
            <w:vMerge/>
            <w:tcBorders>
              <w:top w:val="single" w:sz="4" w:space="0" w:color="auto"/>
              <w:left w:val="single" w:sz="4" w:space="0" w:color="auto"/>
              <w:bottom w:val="single" w:sz="2" w:space="0" w:color="000000"/>
              <w:right w:val="single" w:sz="4" w:space="0" w:color="auto"/>
            </w:tcBorders>
            <w:shd w:val="clear" w:color="auto" w:fill="FF0000"/>
            <w:vAlign w:val="center"/>
            <w:hideMark/>
          </w:tcPr>
          <w:p w14:paraId="210E4FEA"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3D1C8725" w14:textId="77777777" w:rsidR="00AE1B55" w:rsidRDefault="00AE1B55" w:rsidP="00A52ACA"/>
        </w:tc>
      </w:tr>
      <w:tr w:rsidR="00AE1B55" w14:paraId="4229DC81" w14:textId="77777777" w:rsidTr="00A52ACA">
        <w:trPr>
          <w:trHeight w:val="201"/>
        </w:trPr>
        <w:tc>
          <w:tcPr>
            <w:tcW w:w="0" w:type="auto"/>
            <w:vMerge/>
            <w:tcBorders>
              <w:top w:val="single" w:sz="2" w:space="0" w:color="000000"/>
              <w:left w:val="single" w:sz="4" w:space="0" w:color="auto"/>
              <w:bottom w:val="single" w:sz="2" w:space="0" w:color="000000"/>
              <w:right w:val="single" w:sz="4" w:space="0" w:color="auto"/>
            </w:tcBorders>
            <w:vAlign w:val="center"/>
            <w:hideMark/>
          </w:tcPr>
          <w:p w14:paraId="6E655C61"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4195EB67" w14:textId="77777777" w:rsidR="00AE1B55" w:rsidRDefault="00AE1B55" w:rsidP="00A52ACA"/>
        </w:tc>
        <w:tc>
          <w:tcPr>
            <w:tcW w:w="0" w:type="auto"/>
            <w:vMerge/>
            <w:tcBorders>
              <w:top w:val="single" w:sz="4" w:space="0" w:color="auto"/>
              <w:left w:val="single" w:sz="4" w:space="0" w:color="auto"/>
              <w:bottom w:val="single" w:sz="2" w:space="0" w:color="000000"/>
              <w:right w:val="single" w:sz="4" w:space="0" w:color="auto"/>
            </w:tcBorders>
            <w:vAlign w:val="center"/>
            <w:hideMark/>
          </w:tcPr>
          <w:p w14:paraId="2F749321" w14:textId="77777777" w:rsidR="00AE1B55" w:rsidRDefault="00AE1B55" w:rsidP="00A52ACA"/>
        </w:tc>
        <w:tc>
          <w:tcPr>
            <w:tcW w:w="0" w:type="auto"/>
            <w:vMerge/>
            <w:tcBorders>
              <w:top w:val="single" w:sz="4" w:space="0" w:color="auto"/>
              <w:left w:val="single" w:sz="4" w:space="0" w:color="auto"/>
              <w:bottom w:val="single" w:sz="2" w:space="0" w:color="000000"/>
              <w:right w:val="single" w:sz="4" w:space="0" w:color="auto"/>
            </w:tcBorders>
            <w:vAlign w:val="center"/>
            <w:hideMark/>
          </w:tcPr>
          <w:p w14:paraId="263D221F" w14:textId="77777777" w:rsidR="00AE1B55" w:rsidRDefault="00AE1B55" w:rsidP="00A52ACA"/>
        </w:tc>
        <w:tc>
          <w:tcPr>
            <w:tcW w:w="349" w:type="dxa"/>
            <w:tcBorders>
              <w:top w:val="single" w:sz="2" w:space="0" w:color="000000"/>
              <w:left w:val="single" w:sz="4" w:space="0" w:color="auto"/>
              <w:bottom w:val="single" w:sz="2" w:space="0" w:color="000000"/>
              <w:right w:val="single" w:sz="4" w:space="0" w:color="auto"/>
            </w:tcBorders>
            <w:hideMark/>
          </w:tcPr>
          <w:p w14:paraId="1252BD88" w14:textId="77777777" w:rsidR="00AE1B55" w:rsidRDefault="00AE1B55" w:rsidP="00A52ACA">
            <w:r>
              <w:t>3</w:t>
            </w:r>
          </w:p>
        </w:tc>
        <w:tc>
          <w:tcPr>
            <w:tcW w:w="5522" w:type="dxa"/>
            <w:tcBorders>
              <w:top w:val="single" w:sz="2" w:space="0" w:color="000000"/>
              <w:left w:val="single" w:sz="4" w:space="0" w:color="auto"/>
              <w:bottom w:val="single" w:sz="2" w:space="0" w:color="000000"/>
              <w:right w:val="single" w:sz="4" w:space="0" w:color="auto"/>
            </w:tcBorders>
          </w:tcPr>
          <w:p w14:paraId="0B3DBBB6" w14:textId="77777777" w:rsidR="00AE1B55" w:rsidRDefault="00AE1B55" w:rsidP="00A52ACA">
            <w:r>
              <w:t>Part of the approach will result in a significant increase in household waste locally in the long-term and construction waste in the short-term.</w:t>
            </w:r>
          </w:p>
        </w:tc>
        <w:tc>
          <w:tcPr>
            <w:tcW w:w="1164" w:type="dxa"/>
            <w:tcBorders>
              <w:top w:val="single" w:sz="4" w:space="0" w:color="auto"/>
              <w:left w:val="single" w:sz="4" w:space="0" w:color="auto"/>
              <w:bottom w:val="single" w:sz="4" w:space="0" w:color="auto"/>
              <w:right w:val="single" w:sz="4" w:space="0" w:color="auto"/>
            </w:tcBorders>
            <w:shd w:val="clear" w:color="auto" w:fill="FF0000"/>
          </w:tcPr>
          <w:p w14:paraId="5A56FC86" w14:textId="77777777" w:rsidR="00AE1B55" w:rsidRDefault="00AE1B55" w:rsidP="00A52ACA">
            <w:pPr>
              <w:jc w:val="center"/>
              <w:rPr>
                <w:rFonts w:cstheme="minorHAnsi"/>
                <w:b/>
                <w:sz w:val="32"/>
                <w:szCs w:val="32"/>
              </w:rPr>
            </w:pPr>
            <w:r>
              <w:rPr>
                <w:rFonts w:cstheme="minorHAnsi"/>
                <w:b/>
                <w:sz w:val="32"/>
                <w:szCs w:val="32"/>
              </w:rPr>
              <w:t>--</w:t>
            </w:r>
          </w:p>
        </w:tc>
        <w:tc>
          <w:tcPr>
            <w:tcW w:w="0" w:type="auto"/>
            <w:vMerge/>
            <w:tcBorders>
              <w:top w:val="single" w:sz="4" w:space="0" w:color="auto"/>
              <w:left w:val="single" w:sz="4" w:space="0" w:color="auto"/>
              <w:bottom w:val="single" w:sz="2" w:space="0" w:color="000000"/>
              <w:right w:val="single" w:sz="4" w:space="0" w:color="auto"/>
            </w:tcBorders>
            <w:shd w:val="clear" w:color="auto" w:fill="FF0000"/>
            <w:vAlign w:val="center"/>
            <w:hideMark/>
          </w:tcPr>
          <w:p w14:paraId="56227E7D"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045B6B23" w14:textId="77777777" w:rsidR="00AE1B55" w:rsidRDefault="00AE1B55" w:rsidP="00A52ACA"/>
        </w:tc>
      </w:tr>
      <w:tr w:rsidR="00AE1B55" w14:paraId="0BD00A92" w14:textId="77777777" w:rsidTr="00A52ACA">
        <w:trPr>
          <w:trHeight w:val="201"/>
        </w:trPr>
        <w:tc>
          <w:tcPr>
            <w:tcW w:w="0" w:type="auto"/>
            <w:vMerge/>
            <w:tcBorders>
              <w:top w:val="single" w:sz="2" w:space="0" w:color="000000"/>
              <w:left w:val="single" w:sz="4" w:space="0" w:color="auto"/>
              <w:bottom w:val="single" w:sz="2" w:space="0" w:color="000000"/>
              <w:right w:val="single" w:sz="4" w:space="0" w:color="auto"/>
            </w:tcBorders>
            <w:vAlign w:val="center"/>
            <w:hideMark/>
          </w:tcPr>
          <w:p w14:paraId="5AFD22F1"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3C326ED6" w14:textId="77777777" w:rsidR="00AE1B55" w:rsidRDefault="00AE1B55" w:rsidP="00A52ACA"/>
        </w:tc>
        <w:tc>
          <w:tcPr>
            <w:tcW w:w="0" w:type="auto"/>
            <w:vMerge/>
            <w:tcBorders>
              <w:top w:val="single" w:sz="4" w:space="0" w:color="auto"/>
              <w:left w:val="single" w:sz="4" w:space="0" w:color="auto"/>
              <w:bottom w:val="single" w:sz="2" w:space="0" w:color="000000"/>
              <w:right w:val="single" w:sz="4" w:space="0" w:color="auto"/>
            </w:tcBorders>
            <w:vAlign w:val="center"/>
            <w:hideMark/>
          </w:tcPr>
          <w:p w14:paraId="75D2E82C" w14:textId="77777777" w:rsidR="00AE1B55" w:rsidRDefault="00AE1B55" w:rsidP="00A52ACA"/>
        </w:tc>
        <w:tc>
          <w:tcPr>
            <w:tcW w:w="0" w:type="auto"/>
            <w:vMerge/>
            <w:tcBorders>
              <w:top w:val="single" w:sz="4" w:space="0" w:color="auto"/>
              <w:left w:val="single" w:sz="4" w:space="0" w:color="auto"/>
              <w:bottom w:val="single" w:sz="2" w:space="0" w:color="000000"/>
              <w:right w:val="single" w:sz="4" w:space="0" w:color="auto"/>
            </w:tcBorders>
            <w:vAlign w:val="center"/>
            <w:hideMark/>
          </w:tcPr>
          <w:p w14:paraId="3721D76C" w14:textId="77777777" w:rsidR="00AE1B55" w:rsidRDefault="00AE1B55" w:rsidP="00A52ACA"/>
        </w:tc>
        <w:tc>
          <w:tcPr>
            <w:tcW w:w="349" w:type="dxa"/>
            <w:tcBorders>
              <w:top w:val="single" w:sz="2" w:space="0" w:color="000000"/>
              <w:left w:val="single" w:sz="4" w:space="0" w:color="auto"/>
              <w:bottom w:val="single" w:sz="2" w:space="0" w:color="000000"/>
              <w:right w:val="single" w:sz="4" w:space="0" w:color="auto"/>
            </w:tcBorders>
            <w:hideMark/>
          </w:tcPr>
          <w:p w14:paraId="28521264" w14:textId="77777777" w:rsidR="00AE1B55" w:rsidRDefault="00AE1B55" w:rsidP="00A52ACA">
            <w:r>
              <w:t>4</w:t>
            </w:r>
          </w:p>
        </w:tc>
        <w:tc>
          <w:tcPr>
            <w:tcW w:w="5522" w:type="dxa"/>
            <w:tcBorders>
              <w:top w:val="single" w:sz="2" w:space="0" w:color="000000"/>
              <w:left w:val="single" w:sz="4" w:space="0" w:color="auto"/>
              <w:bottom w:val="single" w:sz="2" w:space="0" w:color="000000"/>
              <w:right w:val="single" w:sz="4" w:space="0" w:color="auto"/>
            </w:tcBorders>
          </w:tcPr>
          <w:p w14:paraId="6F985D18" w14:textId="77777777" w:rsidR="00AE1B55" w:rsidRDefault="00AE1B55" w:rsidP="00A52ACA">
            <w:r>
              <w:t>The approach in general will not have an impact on the production of hazardous waste locally.</w:t>
            </w:r>
          </w:p>
        </w:tc>
        <w:tc>
          <w:tcPr>
            <w:tcW w:w="1164" w:type="dxa"/>
            <w:tcBorders>
              <w:top w:val="single" w:sz="4" w:space="0" w:color="auto"/>
              <w:left w:val="single" w:sz="4" w:space="0" w:color="auto"/>
              <w:bottom w:val="single" w:sz="4" w:space="0" w:color="auto"/>
              <w:right w:val="single" w:sz="4" w:space="0" w:color="auto"/>
            </w:tcBorders>
          </w:tcPr>
          <w:p w14:paraId="43384898" w14:textId="77777777" w:rsidR="00AE1B55" w:rsidRDefault="00AE1B55" w:rsidP="00A52ACA">
            <w:pPr>
              <w:jc w:val="center"/>
              <w:rPr>
                <w:rFonts w:cstheme="minorHAnsi"/>
                <w:b/>
                <w:sz w:val="32"/>
                <w:szCs w:val="32"/>
              </w:rPr>
            </w:pPr>
            <w:r>
              <w:rPr>
                <w:rFonts w:cstheme="minorHAnsi"/>
                <w:b/>
                <w:sz w:val="32"/>
                <w:szCs w:val="32"/>
              </w:rPr>
              <w:t>0</w:t>
            </w:r>
          </w:p>
        </w:tc>
        <w:tc>
          <w:tcPr>
            <w:tcW w:w="0" w:type="auto"/>
            <w:vMerge/>
            <w:tcBorders>
              <w:top w:val="single" w:sz="4" w:space="0" w:color="auto"/>
              <w:left w:val="single" w:sz="4" w:space="0" w:color="auto"/>
              <w:bottom w:val="single" w:sz="2" w:space="0" w:color="000000"/>
              <w:right w:val="single" w:sz="4" w:space="0" w:color="auto"/>
            </w:tcBorders>
            <w:shd w:val="clear" w:color="auto" w:fill="FF0000"/>
            <w:vAlign w:val="center"/>
            <w:hideMark/>
          </w:tcPr>
          <w:p w14:paraId="6145D831"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4F83BBFF" w14:textId="77777777" w:rsidR="00AE1B55" w:rsidRDefault="00AE1B55" w:rsidP="00A52ACA"/>
        </w:tc>
      </w:tr>
      <w:tr w:rsidR="00AE1B55" w14:paraId="11E631AF" w14:textId="77777777" w:rsidTr="00A52ACA">
        <w:trPr>
          <w:trHeight w:val="201"/>
        </w:trPr>
        <w:tc>
          <w:tcPr>
            <w:tcW w:w="0" w:type="auto"/>
            <w:vMerge/>
            <w:tcBorders>
              <w:top w:val="single" w:sz="2" w:space="0" w:color="000000"/>
              <w:left w:val="single" w:sz="4" w:space="0" w:color="auto"/>
              <w:bottom w:val="single" w:sz="2" w:space="0" w:color="000000"/>
              <w:right w:val="single" w:sz="4" w:space="0" w:color="auto"/>
            </w:tcBorders>
            <w:vAlign w:val="center"/>
            <w:hideMark/>
          </w:tcPr>
          <w:p w14:paraId="473229DA"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6A7C6D7B" w14:textId="77777777" w:rsidR="00AE1B55" w:rsidRDefault="00AE1B55" w:rsidP="00A52ACA"/>
        </w:tc>
        <w:tc>
          <w:tcPr>
            <w:tcW w:w="0" w:type="auto"/>
            <w:vMerge/>
            <w:tcBorders>
              <w:top w:val="single" w:sz="4" w:space="0" w:color="auto"/>
              <w:left w:val="single" w:sz="4" w:space="0" w:color="auto"/>
              <w:bottom w:val="single" w:sz="2" w:space="0" w:color="000000"/>
              <w:right w:val="single" w:sz="4" w:space="0" w:color="auto"/>
            </w:tcBorders>
            <w:vAlign w:val="center"/>
            <w:hideMark/>
          </w:tcPr>
          <w:p w14:paraId="4280E6FE" w14:textId="77777777" w:rsidR="00AE1B55" w:rsidRDefault="00AE1B55" w:rsidP="00A52ACA"/>
        </w:tc>
        <w:tc>
          <w:tcPr>
            <w:tcW w:w="0" w:type="auto"/>
            <w:vMerge/>
            <w:tcBorders>
              <w:top w:val="single" w:sz="4" w:space="0" w:color="auto"/>
              <w:left w:val="single" w:sz="4" w:space="0" w:color="auto"/>
              <w:bottom w:val="single" w:sz="2" w:space="0" w:color="000000"/>
              <w:right w:val="single" w:sz="4" w:space="0" w:color="auto"/>
            </w:tcBorders>
            <w:vAlign w:val="center"/>
            <w:hideMark/>
          </w:tcPr>
          <w:p w14:paraId="662A79E9" w14:textId="77777777" w:rsidR="00AE1B55" w:rsidRDefault="00AE1B55" w:rsidP="00A52ACA"/>
        </w:tc>
        <w:tc>
          <w:tcPr>
            <w:tcW w:w="349" w:type="dxa"/>
            <w:tcBorders>
              <w:top w:val="single" w:sz="2" w:space="0" w:color="000000"/>
              <w:left w:val="single" w:sz="4" w:space="0" w:color="auto"/>
              <w:bottom w:val="single" w:sz="2" w:space="0" w:color="000000"/>
              <w:right w:val="single" w:sz="4" w:space="0" w:color="auto"/>
            </w:tcBorders>
            <w:hideMark/>
          </w:tcPr>
          <w:p w14:paraId="0693BF1B" w14:textId="77777777" w:rsidR="00AE1B55" w:rsidRDefault="00AE1B55" w:rsidP="00A52ACA">
            <w:r>
              <w:t>5</w:t>
            </w:r>
          </w:p>
        </w:tc>
        <w:tc>
          <w:tcPr>
            <w:tcW w:w="5522" w:type="dxa"/>
            <w:tcBorders>
              <w:top w:val="single" w:sz="2" w:space="0" w:color="000000"/>
              <w:left w:val="single" w:sz="4" w:space="0" w:color="auto"/>
              <w:bottom w:val="single" w:sz="2" w:space="0" w:color="000000"/>
              <w:right w:val="single" w:sz="4" w:space="0" w:color="auto"/>
            </w:tcBorders>
          </w:tcPr>
          <w:p w14:paraId="6D173204" w14:textId="77777777" w:rsidR="00AE1B55" w:rsidRDefault="00AE1B55" w:rsidP="00A52ACA">
            <w:r w:rsidRPr="002E6745">
              <w:t xml:space="preserve">A </w:t>
            </w:r>
            <w:r>
              <w:t>large</w:t>
            </w:r>
            <w:r w:rsidRPr="002E6745">
              <w:t xml:space="preserve"> section of the land i</w:t>
            </w:r>
            <w:r>
              <w:t>n</w:t>
            </w:r>
            <w:r w:rsidRPr="002E6745">
              <w:t xml:space="preserve"> q</w:t>
            </w:r>
            <w:r>
              <w:t>uestion is classified as Grade 2 agricultural land.</w:t>
            </w:r>
            <w:r w:rsidRPr="002E6745">
              <w:t xml:space="preserve"> The majority of </w:t>
            </w:r>
            <w:r>
              <w:t>remaining land is classified as Grade 3</w:t>
            </w:r>
            <w:r w:rsidRPr="002E6745">
              <w:t>. Data is not available at this time for all of Erewash to</w:t>
            </w:r>
            <w:r>
              <w:t xml:space="preserve"> allow for the</w:t>
            </w:r>
            <w:r w:rsidRPr="002E6745">
              <w:t xml:space="preserve"> separat</w:t>
            </w:r>
            <w:r>
              <w:t>ion</w:t>
            </w:r>
            <w:r w:rsidRPr="002E6745">
              <w:t xml:space="preserve"> </w:t>
            </w:r>
            <w:r>
              <w:t>of G</w:t>
            </w:r>
            <w:r w:rsidRPr="002E6745">
              <w:t xml:space="preserve">rades 3a and 3b. As </w:t>
            </w:r>
            <w:r>
              <w:t>G</w:t>
            </w:r>
            <w:r w:rsidRPr="002E6745">
              <w:t>rade 3a is classified as ‘Best and Most Versatile’ (BMV)</w:t>
            </w:r>
            <w:r>
              <w:t xml:space="preserve"> agricultural land along with Grade 2</w:t>
            </w:r>
            <w:r w:rsidRPr="002E6745">
              <w:t xml:space="preserve">, </w:t>
            </w:r>
            <w:r>
              <w:t>the approach presents a significant risk to BMV agricultural land and will fail considerably in protecting it.</w:t>
            </w:r>
          </w:p>
        </w:tc>
        <w:tc>
          <w:tcPr>
            <w:tcW w:w="1164" w:type="dxa"/>
            <w:tcBorders>
              <w:top w:val="single" w:sz="4" w:space="0" w:color="auto"/>
              <w:left w:val="single" w:sz="4" w:space="0" w:color="auto"/>
              <w:bottom w:val="single" w:sz="4" w:space="0" w:color="auto"/>
              <w:right w:val="single" w:sz="4" w:space="0" w:color="auto"/>
            </w:tcBorders>
            <w:shd w:val="clear" w:color="auto" w:fill="FF0000"/>
          </w:tcPr>
          <w:p w14:paraId="2DE6C109" w14:textId="77777777" w:rsidR="00AE1B55" w:rsidRDefault="00AE1B55" w:rsidP="00A52ACA">
            <w:pPr>
              <w:jc w:val="center"/>
              <w:rPr>
                <w:rFonts w:cstheme="minorHAnsi"/>
                <w:b/>
                <w:sz w:val="32"/>
                <w:szCs w:val="32"/>
              </w:rPr>
            </w:pPr>
          </w:p>
          <w:p w14:paraId="08883A3C" w14:textId="77777777" w:rsidR="00AE1B55" w:rsidRDefault="00AE1B55" w:rsidP="00A52ACA">
            <w:pPr>
              <w:jc w:val="center"/>
              <w:rPr>
                <w:rFonts w:cstheme="minorHAnsi"/>
                <w:b/>
                <w:sz w:val="32"/>
                <w:szCs w:val="32"/>
              </w:rPr>
            </w:pPr>
          </w:p>
          <w:p w14:paraId="6D2EB99B" w14:textId="77777777" w:rsidR="00AE1B55" w:rsidRDefault="00AE1B55" w:rsidP="00A52ACA">
            <w:pPr>
              <w:jc w:val="center"/>
              <w:rPr>
                <w:rFonts w:cstheme="minorHAnsi"/>
                <w:b/>
                <w:sz w:val="32"/>
                <w:szCs w:val="32"/>
              </w:rPr>
            </w:pPr>
            <w:r>
              <w:rPr>
                <w:rFonts w:cstheme="minorHAnsi"/>
                <w:b/>
                <w:sz w:val="32"/>
                <w:szCs w:val="32"/>
              </w:rPr>
              <w:t>--</w:t>
            </w:r>
          </w:p>
        </w:tc>
        <w:tc>
          <w:tcPr>
            <w:tcW w:w="0" w:type="auto"/>
            <w:vMerge/>
            <w:tcBorders>
              <w:top w:val="single" w:sz="4" w:space="0" w:color="auto"/>
              <w:left w:val="single" w:sz="4" w:space="0" w:color="auto"/>
              <w:bottom w:val="single" w:sz="2" w:space="0" w:color="000000"/>
              <w:right w:val="single" w:sz="4" w:space="0" w:color="auto"/>
            </w:tcBorders>
            <w:shd w:val="clear" w:color="auto" w:fill="FF0000"/>
            <w:vAlign w:val="center"/>
            <w:hideMark/>
          </w:tcPr>
          <w:p w14:paraId="349356C9"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13753104" w14:textId="77777777" w:rsidR="00AE1B55" w:rsidRDefault="00AE1B55" w:rsidP="00A52ACA"/>
        </w:tc>
      </w:tr>
      <w:tr w:rsidR="00AE1B55" w14:paraId="30860E67" w14:textId="77777777" w:rsidTr="00A52ACA">
        <w:trPr>
          <w:trHeight w:val="201"/>
        </w:trPr>
        <w:tc>
          <w:tcPr>
            <w:tcW w:w="0" w:type="auto"/>
            <w:vMerge/>
            <w:tcBorders>
              <w:top w:val="single" w:sz="2" w:space="0" w:color="000000"/>
              <w:left w:val="single" w:sz="4" w:space="0" w:color="auto"/>
              <w:bottom w:val="single" w:sz="2" w:space="0" w:color="000000"/>
              <w:right w:val="single" w:sz="4" w:space="0" w:color="auto"/>
            </w:tcBorders>
            <w:vAlign w:val="center"/>
            <w:hideMark/>
          </w:tcPr>
          <w:p w14:paraId="470CC823"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5066BE15" w14:textId="77777777" w:rsidR="00AE1B55" w:rsidRDefault="00AE1B55" w:rsidP="00A52ACA"/>
        </w:tc>
        <w:tc>
          <w:tcPr>
            <w:tcW w:w="0" w:type="auto"/>
            <w:vMerge/>
            <w:tcBorders>
              <w:top w:val="single" w:sz="4" w:space="0" w:color="auto"/>
              <w:left w:val="single" w:sz="4" w:space="0" w:color="auto"/>
              <w:bottom w:val="single" w:sz="2" w:space="0" w:color="000000"/>
              <w:right w:val="single" w:sz="4" w:space="0" w:color="auto"/>
            </w:tcBorders>
            <w:vAlign w:val="center"/>
            <w:hideMark/>
          </w:tcPr>
          <w:p w14:paraId="1096FD87" w14:textId="77777777" w:rsidR="00AE1B55" w:rsidRDefault="00AE1B55" w:rsidP="00A52ACA"/>
        </w:tc>
        <w:tc>
          <w:tcPr>
            <w:tcW w:w="0" w:type="auto"/>
            <w:vMerge/>
            <w:tcBorders>
              <w:top w:val="single" w:sz="4" w:space="0" w:color="auto"/>
              <w:left w:val="single" w:sz="4" w:space="0" w:color="auto"/>
              <w:bottom w:val="single" w:sz="2" w:space="0" w:color="000000"/>
              <w:right w:val="single" w:sz="4" w:space="0" w:color="auto"/>
            </w:tcBorders>
            <w:vAlign w:val="center"/>
            <w:hideMark/>
          </w:tcPr>
          <w:p w14:paraId="0B88EBFA" w14:textId="77777777" w:rsidR="00AE1B55" w:rsidRDefault="00AE1B55" w:rsidP="00A52ACA"/>
        </w:tc>
        <w:tc>
          <w:tcPr>
            <w:tcW w:w="349" w:type="dxa"/>
            <w:tcBorders>
              <w:top w:val="single" w:sz="2" w:space="0" w:color="000000"/>
              <w:left w:val="single" w:sz="4" w:space="0" w:color="auto"/>
              <w:bottom w:val="single" w:sz="2" w:space="0" w:color="000000"/>
              <w:right w:val="single" w:sz="4" w:space="0" w:color="auto"/>
            </w:tcBorders>
            <w:hideMark/>
          </w:tcPr>
          <w:p w14:paraId="1ED197AF" w14:textId="77777777" w:rsidR="00AE1B55" w:rsidRDefault="00AE1B55" w:rsidP="00A52ACA">
            <w:r>
              <w:t>6</w:t>
            </w:r>
          </w:p>
        </w:tc>
        <w:tc>
          <w:tcPr>
            <w:tcW w:w="5522" w:type="dxa"/>
            <w:tcBorders>
              <w:top w:val="single" w:sz="2" w:space="0" w:color="000000"/>
              <w:left w:val="single" w:sz="4" w:space="0" w:color="auto"/>
              <w:bottom w:val="single" w:sz="2" w:space="0" w:color="000000"/>
              <w:right w:val="single" w:sz="4" w:space="0" w:color="auto"/>
            </w:tcBorders>
          </w:tcPr>
          <w:p w14:paraId="69B4E173" w14:textId="77777777" w:rsidR="00AE1B55" w:rsidRDefault="00AE1B55" w:rsidP="00A52ACA">
            <w:r>
              <w:t>Implementation of the approach relies on the development of large areas of predominantly greenfield land and therefore will result in a substantial loss of greenfield land, not prevention of it.</w:t>
            </w:r>
          </w:p>
        </w:tc>
        <w:tc>
          <w:tcPr>
            <w:tcW w:w="1164" w:type="dxa"/>
            <w:tcBorders>
              <w:top w:val="single" w:sz="4" w:space="0" w:color="auto"/>
              <w:left w:val="single" w:sz="4" w:space="0" w:color="auto"/>
              <w:bottom w:val="single" w:sz="2" w:space="0" w:color="000000"/>
              <w:right w:val="single" w:sz="4" w:space="0" w:color="auto"/>
            </w:tcBorders>
            <w:shd w:val="clear" w:color="auto" w:fill="FF0000"/>
          </w:tcPr>
          <w:p w14:paraId="5B39E08D" w14:textId="77777777" w:rsidR="00AE1B55" w:rsidRDefault="00AE1B55" w:rsidP="00A52ACA">
            <w:pPr>
              <w:jc w:val="center"/>
              <w:rPr>
                <w:rFonts w:cstheme="minorHAnsi"/>
                <w:b/>
                <w:sz w:val="32"/>
                <w:szCs w:val="32"/>
              </w:rPr>
            </w:pPr>
            <w:r>
              <w:rPr>
                <w:rFonts w:cstheme="minorHAnsi"/>
                <w:b/>
                <w:sz w:val="32"/>
                <w:szCs w:val="32"/>
              </w:rPr>
              <w:t>--</w:t>
            </w:r>
          </w:p>
        </w:tc>
        <w:tc>
          <w:tcPr>
            <w:tcW w:w="0" w:type="auto"/>
            <w:vMerge/>
            <w:tcBorders>
              <w:top w:val="single" w:sz="4" w:space="0" w:color="auto"/>
              <w:left w:val="single" w:sz="4" w:space="0" w:color="auto"/>
              <w:bottom w:val="single" w:sz="2" w:space="0" w:color="000000"/>
              <w:right w:val="single" w:sz="4" w:space="0" w:color="auto"/>
            </w:tcBorders>
            <w:shd w:val="clear" w:color="auto" w:fill="FF0000"/>
            <w:vAlign w:val="center"/>
            <w:hideMark/>
          </w:tcPr>
          <w:p w14:paraId="56687104"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7FC48097" w14:textId="77777777" w:rsidR="00AE1B55" w:rsidRDefault="00AE1B55" w:rsidP="00A52ACA"/>
        </w:tc>
      </w:tr>
    </w:tbl>
    <w:p w14:paraId="56962BD3" w14:textId="77777777" w:rsidR="00AE1B55" w:rsidRDefault="00AE1B55" w:rsidP="00162B81">
      <w:pPr>
        <w:tabs>
          <w:tab w:val="left" w:pos="4995"/>
        </w:tabs>
      </w:pPr>
    </w:p>
    <w:p w14:paraId="2D4F6A30" w14:textId="77777777" w:rsidR="00AE1B55" w:rsidRDefault="00AE1B55" w:rsidP="00162B81">
      <w:pPr>
        <w:tabs>
          <w:tab w:val="left" w:pos="4995"/>
        </w:tabs>
      </w:pPr>
    </w:p>
    <w:p w14:paraId="5AA97A78" w14:textId="77777777" w:rsidR="00AE1B55" w:rsidRDefault="00AE1B55" w:rsidP="00162B81">
      <w:pPr>
        <w:tabs>
          <w:tab w:val="left" w:pos="4995"/>
        </w:tabs>
      </w:pPr>
    </w:p>
    <w:p w14:paraId="32CC2EED" w14:textId="77777777" w:rsidR="00AE1B55" w:rsidRDefault="00AE1B55" w:rsidP="00162B81">
      <w:pPr>
        <w:tabs>
          <w:tab w:val="left" w:pos="4995"/>
        </w:tabs>
      </w:pPr>
    </w:p>
    <w:p w14:paraId="5E311210" w14:textId="77777777" w:rsidR="00AE1B55" w:rsidRDefault="00AE1B55" w:rsidP="00162B81">
      <w:pPr>
        <w:tabs>
          <w:tab w:val="left" w:pos="4995"/>
        </w:tabs>
      </w:pPr>
    </w:p>
    <w:p w14:paraId="1B8ED318" w14:textId="77777777" w:rsidR="00AE1B55" w:rsidRDefault="00AE1B55" w:rsidP="00162B81">
      <w:pPr>
        <w:tabs>
          <w:tab w:val="left" w:pos="4995"/>
        </w:tabs>
      </w:pPr>
    </w:p>
    <w:p w14:paraId="51450D0B" w14:textId="77777777" w:rsidR="00AE1B55" w:rsidRDefault="00AE1B55" w:rsidP="00162B81">
      <w:pPr>
        <w:tabs>
          <w:tab w:val="left" w:pos="4995"/>
        </w:tabs>
      </w:pPr>
    </w:p>
    <w:p w14:paraId="61124A37" w14:textId="77777777" w:rsidR="00AE1B55" w:rsidRDefault="00AE1B55" w:rsidP="00162B81">
      <w:pPr>
        <w:tabs>
          <w:tab w:val="left" w:pos="4995"/>
        </w:tabs>
      </w:pPr>
    </w:p>
    <w:p w14:paraId="557A36D2" w14:textId="77777777" w:rsidR="00AE1B55" w:rsidRDefault="00AE1B55" w:rsidP="00162B81">
      <w:pPr>
        <w:tabs>
          <w:tab w:val="left" w:pos="4995"/>
        </w:tabs>
      </w:pPr>
    </w:p>
    <w:p w14:paraId="21E34E7A" w14:textId="52258E5F" w:rsidR="00AE1B55" w:rsidRPr="00A14891" w:rsidRDefault="00AE1B55" w:rsidP="00162B81">
      <w:pPr>
        <w:tabs>
          <w:tab w:val="left" w:pos="4995"/>
        </w:tabs>
        <w:rPr>
          <w:b/>
          <w:i/>
        </w:rPr>
      </w:pPr>
      <w:r w:rsidRPr="00A14891">
        <w:rPr>
          <w:b/>
          <w:i/>
        </w:rPr>
        <w:lastRenderedPageBreak/>
        <w:t>Table 12</w:t>
      </w:r>
      <w:r w:rsidR="00A14891" w:rsidRPr="00A14891">
        <w:rPr>
          <w:b/>
          <w:i/>
        </w:rPr>
        <w:t>. Option H – New Settlements in the Green Belt</w:t>
      </w:r>
    </w:p>
    <w:tbl>
      <w:tblPr>
        <w:tblStyle w:val="TableGrid"/>
        <w:tblW w:w="0" w:type="auto"/>
        <w:tblLook w:val="04A0" w:firstRow="1" w:lastRow="0" w:firstColumn="1" w:lastColumn="0" w:noHBand="0" w:noVBand="1"/>
      </w:tblPr>
      <w:tblGrid>
        <w:gridCol w:w="488"/>
        <w:gridCol w:w="1942"/>
        <w:gridCol w:w="440"/>
        <w:gridCol w:w="1738"/>
        <w:gridCol w:w="349"/>
        <w:gridCol w:w="5522"/>
        <w:gridCol w:w="1164"/>
        <w:gridCol w:w="1172"/>
        <w:gridCol w:w="1133"/>
      </w:tblGrid>
      <w:tr w:rsidR="00AE1B55" w14:paraId="65C91EC5" w14:textId="77777777" w:rsidTr="00A52ACA">
        <w:trPr>
          <w:trHeight w:val="311"/>
        </w:trPr>
        <w:tc>
          <w:tcPr>
            <w:tcW w:w="2430" w:type="dxa"/>
            <w:gridSpan w:val="2"/>
            <w:vMerge w:val="restart"/>
            <w:tcBorders>
              <w:top w:val="single" w:sz="4" w:space="0" w:color="auto"/>
              <w:left w:val="single" w:sz="4" w:space="0" w:color="auto"/>
              <w:bottom w:val="single" w:sz="2" w:space="0" w:color="000000"/>
              <w:right w:val="single" w:sz="4" w:space="0" w:color="auto"/>
            </w:tcBorders>
            <w:hideMark/>
          </w:tcPr>
          <w:p w14:paraId="2E3522C1" w14:textId="77777777" w:rsidR="00AE1B55" w:rsidRDefault="00AE1B55" w:rsidP="00A52ACA">
            <w:r>
              <w:t>OPTIONS</w:t>
            </w:r>
          </w:p>
        </w:tc>
        <w:tc>
          <w:tcPr>
            <w:tcW w:w="8049" w:type="dxa"/>
            <w:gridSpan w:val="4"/>
            <w:tcBorders>
              <w:top w:val="single" w:sz="4" w:space="0" w:color="auto"/>
              <w:left w:val="single" w:sz="4" w:space="0" w:color="auto"/>
              <w:bottom w:val="single" w:sz="4" w:space="0" w:color="auto"/>
              <w:right w:val="single" w:sz="4" w:space="0" w:color="auto"/>
            </w:tcBorders>
            <w:hideMark/>
          </w:tcPr>
          <w:p w14:paraId="47831157" w14:textId="77777777" w:rsidR="00AE1B55" w:rsidRDefault="00AE1B55" w:rsidP="00A52ACA">
            <w:pPr>
              <w:jc w:val="center"/>
            </w:pPr>
            <w:r>
              <w:t>PERFORMANCE</w:t>
            </w:r>
          </w:p>
        </w:tc>
        <w:tc>
          <w:tcPr>
            <w:tcW w:w="3469" w:type="dxa"/>
            <w:gridSpan w:val="3"/>
            <w:tcBorders>
              <w:top w:val="single" w:sz="4" w:space="0" w:color="auto"/>
              <w:left w:val="single" w:sz="4" w:space="0" w:color="auto"/>
              <w:bottom w:val="single" w:sz="4" w:space="0" w:color="auto"/>
              <w:right w:val="single" w:sz="4" w:space="0" w:color="auto"/>
            </w:tcBorders>
            <w:hideMark/>
          </w:tcPr>
          <w:p w14:paraId="0A3D1E89" w14:textId="77777777" w:rsidR="00AE1B55" w:rsidRDefault="00AE1B55" w:rsidP="00A52ACA">
            <w:pPr>
              <w:jc w:val="center"/>
            </w:pPr>
            <w:r>
              <w:t>RATINGS</w:t>
            </w:r>
          </w:p>
        </w:tc>
      </w:tr>
      <w:tr w:rsidR="00AE1B55" w14:paraId="4E2FEDFB" w14:textId="77777777" w:rsidTr="00A52ACA">
        <w:trPr>
          <w:trHeight w:val="497"/>
        </w:trPr>
        <w:tc>
          <w:tcPr>
            <w:tcW w:w="0" w:type="auto"/>
            <w:gridSpan w:val="2"/>
            <w:vMerge/>
            <w:tcBorders>
              <w:top w:val="single" w:sz="4" w:space="0" w:color="auto"/>
              <w:left w:val="single" w:sz="4" w:space="0" w:color="auto"/>
              <w:bottom w:val="single" w:sz="2" w:space="0" w:color="000000"/>
              <w:right w:val="single" w:sz="4" w:space="0" w:color="auto"/>
            </w:tcBorders>
            <w:vAlign w:val="center"/>
            <w:hideMark/>
          </w:tcPr>
          <w:p w14:paraId="6FAE63D3" w14:textId="77777777" w:rsidR="00AE1B55" w:rsidRDefault="00AE1B55" w:rsidP="00A52ACA"/>
        </w:tc>
        <w:tc>
          <w:tcPr>
            <w:tcW w:w="2178" w:type="dxa"/>
            <w:gridSpan w:val="2"/>
            <w:tcBorders>
              <w:top w:val="single" w:sz="4" w:space="0" w:color="auto"/>
              <w:left w:val="single" w:sz="4" w:space="0" w:color="auto"/>
              <w:bottom w:val="single" w:sz="2" w:space="0" w:color="000000"/>
              <w:right w:val="single" w:sz="4" w:space="0" w:color="auto"/>
            </w:tcBorders>
            <w:hideMark/>
          </w:tcPr>
          <w:p w14:paraId="103883F3" w14:textId="77777777" w:rsidR="00AE1B55" w:rsidRDefault="00AE1B55" w:rsidP="00A52ACA">
            <w:r>
              <w:t>SA OBJECTIVE</w:t>
            </w:r>
          </w:p>
        </w:tc>
        <w:tc>
          <w:tcPr>
            <w:tcW w:w="5871" w:type="dxa"/>
            <w:gridSpan w:val="2"/>
            <w:tcBorders>
              <w:top w:val="single" w:sz="4" w:space="0" w:color="auto"/>
              <w:left w:val="single" w:sz="4" w:space="0" w:color="auto"/>
              <w:bottom w:val="single" w:sz="2" w:space="0" w:color="000000"/>
              <w:right w:val="single" w:sz="4" w:space="0" w:color="auto"/>
            </w:tcBorders>
            <w:hideMark/>
          </w:tcPr>
          <w:p w14:paraId="632AC323" w14:textId="77777777" w:rsidR="00AE1B55" w:rsidRDefault="00AE1B55" w:rsidP="00A52ACA">
            <w:r>
              <w:t>POLICY CRITERIA QUESTIONS</w:t>
            </w:r>
          </w:p>
        </w:tc>
        <w:tc>
          <w:tcPr>
            <w:tcW w:w="1164" w:type="dxa"/>
            <w:tcBorders>
              <w:top w:val="single" w:sz="4" w:space="0" w:color="auto"/>
              <w:left w:val="single" w:sz="4" w:space="0" w:color="auto"/>
              <w:bottom w:val="single" w:sz="2" w:space="0" w:color="000000"/>
              <w:right w:val="single" w:sz="4" w:space="0" w:color="auto"/>
            </w:tcBorders>
            <w:hideMark/>
          </w:tcPr>
          <w:p w14:paraId="7A8D08F4" w14:textId="77777777" w:rsidR="00AE1B55" w:rsidRDefault="00AE1B55" w:rsidP="00A52ACA">
            <w:r>
              <w:t>CRITERIA QUESTION</w:t>
            </w:r>
          </w:p>
        </w:tc>
        <w:tc>
          <w:tcPr>
            <w:tcW w:w="1172" w:type="dxa"/>
            <w:tcBorders>
              <w:top w:val="single" w:sz="4" w:space="0" w:color="auto"/>
              <w:left w:val="single" w:sz="4" w:space="0" w:color="auto"/>
              <w:bottom w:val="single" w:sz="2" w:space="0" w:color="000000"/>
              <w:right w:val="single" w:sz="4" w:space="0" w:color="auto"/>
            </w:tcBorders>
            <w:hideMark/>
          </w:tcPr>
          <w:p w14:paraId="0F9D606B" w14:textId="77777777" w:rsidR="00AE1B55" w:rsidRDefault="00AE1B55" w:rsidP="00A52ACA">
            <w:r>
              <w:t>OBJECTIVE</w:t>
            </w:r>
          </w:p>
        </w:tc>
        <w:tc>
          <w:tcPr>
            <w:tcW w:w="1133" w:type="dxa"/>
            <w:tcBorders>
              <w:top w:val="single" w:sz="4" w:space="0" w:color="auto"/>
              <w:left w:val="single" w:sz="4" w:space="0" w:color="auto"/>
              <w:bottom w:val="single" w:sz="2" w:space="0" w:color="000000"/>
              <w:right w:val="single" w:sz="4" w:space="0" w:color="auto"/>
            </w:tcBorders>
            <w:hideMark/>
          </w:tcPr>
          <w:p w14:paraId="2388B261" w14:textId="3B26C195" w:rsidR="00AE1B55" w:rsidRDefault="00AE1B55" w:rsidP="00A52ACA"/>
        </w:tc>
      </w:tr>
      <w:tr w:rsidR="00AE1B55" w14:paraId="7F3501FA" w14:textId="77777777" w:rsidTr="00A52ACA">
        <w:trPr>
          <w:trHeight w:val="61"/>
        </w:trPr>
        <w:tc>
          <w:tcPr>
            <w:tcW w:w="488" w:type="dxa"/>
            <w:vMerge w:val="restart"/>
            <w:tcBorders>
              <w:top w:val="single" w:sz="2" w:space="0" w:color="000000"/>
              <w:left w:val="single" w:sz="4" w:space="0" w:color="auto"/>
              <w:bottom w:val="single" w:sz="2" w:space="0" w:color="000000"/>
              <w:right w:val="single" w:sz="4" w:space="0" w:color="auto"/>
            </w:tcBorders>
            <w:hideMark/>
          </w:tcPr>
          <w:p w14:paraId="1FC99F9C" w14:textId="77777777" w:rsidR="00AE1B55" w:rsidRDefault="00AE1B55" w:rsidP="00A52ACA">
            <w:r>
              <w:t>H</w:t>
            </w:r>
          </w:p>
        </w:tc>
        <w:tc>
          <w:tcPr>
            <w:tcW w:w="1942" w:type="dxa"/>
            <w:vMerge w:val="restart"/>
            <w:tcBorders>
              <w:top w:val="single" w:sz="2" w:space="0" w:color="000000"/>
              <w:left w:val="single" w:sz="4" w:space="0" w:color="auto"/>
              <w:bottom w:val="single" w:sz="2" w:space="0" w:color="000000"/>
              <w:right w:val="single" w:sz="4" w:space="0" w:color="auto"/>
            </w:tcBorders>
            <w:hideMark/>
          </w:tcPr>
          <w:p w14:paraId="14FCECF4" w14:textId="77777777" w:rsidR="00AE1B55" w:rsidRDefault="00AE1B55" w:rsidP="00A52ACA">
            <w:r>
              <w:t>New Settlements in the Green Belt</w:t>
            </w:r>
          </w:p>
        </w:tc>
        <w:tc>
          <w:tcPr>
            <w:tcW w:w="440" w:type="dxa"/>
            <w:vMerge w:val="restart"/>
            <w:tcBorders>
              <w:top w:val="single" w:sz="2" w:space="0" w:color="000000"/>
              <w:left w:val="single" w:sz="4" w:space="0" w:color="auto"/>
              <w:bottom w:val="single" w:sz="4" w:space="0" w:color="auto"/>
              <w:right w:val="single" w:sz="4" w:space="0" w:color="auto"/>
            </w:tcBorders>
            <w:hideMark/>
          </w:tcPr>
          <w:p w14:paraId="461B18D8" w14:textId="77777777" w:rsidR="00AE1B55" w:rsidRDefault="00AE1B55" w:rsidP="00A52ACA">
            <w:r>
              <w:t>1</w:t>
            </w:r>
          </w:p>
        </w:tc>
        <w:tc>
          <w:tcPr>
            <w:tcW w:w="1738" w:type="dxa"/>
            <w:vMerge w:val="restart"/>
            <w:tcBorders>
              <w:top w:val="single" w:sz="2" w:space="0" w:color="000000"/>
              <w:left w:val="single" w:sz="4" w:space="0" w:color="auto"/>
              <w:bottom w:val="single" w:sz="4" w:space="0" w:color="auto"/>
              <w:right w:val="single" w:sz="4" w:space="0" w:color="auto"/>
            </w:tcBorders>
            <w:hideMark/>
          </w:tcPr>
          <w:p w14:paraId="1894E5E5" w14:textId="77777777" w:rsidR="00AE1B55" w:rsidRDefault="00AE1B55" w:rsidP="00A52ACA">
            <w:r>
              <w:t>Housing</w:t>
            </w:r>
          </w:p>
        </w:tc>
        <w:tc>
          <w:tcPr>
            <w:tcW w:w="349" w:type="dxa"/>
            <w:tcBorders>
              <w:top w:val="single" w:sz="2" w:space="0" w:color="000000"/>
              <w:left w:val="single" w:sz="4" w:space="0" w:color="auto"/>
              <w:bottom w:val="single" w:sz="4" w:space="0" w:color="auto"/>
              <w:right w:val="single" w:sz="4" w:space="0" w:color="auto"/>
            </w:tcBorders>
            <w:hideMark/>
          </w:tcPr>
          <w:p w14:paraId="23444A59" w14:textId="77777777" w:rsidR="00AE1B55" w:rsidRDefault="00AE1B55" w:rsidP="00A52ACA">
            <w:r>
              <w:t>1</w:t>
            </w:r>
          </w:p>
        </w:tc>
        <w:tc>
          <w:tcPr>
            <w:tcW w:w="5522" w:type="dxa"/>
            <w:tcBorders>
              <w:top w:val="single" w:sz="2" w:space="0" w:color="000000"/>
              <w:left w:val="single" w:sz="4" w:space="0" w:color="auto"/>
              <w:bottom w:val="single" w:sz="4" w:space="0" w:color="auto"/>
              <w:right w:val="single" w:sz="4" w:space="0" w:color="auto"/>
            </w:tcBorders>
          </w:tcPr>
          <w:p w14:paraId="0DE50F1A" w14:textId="77777777" w:rsidR="00AE1B55" w:rsidRDefault="00AE1B55" w:rsidP="00A52ACA">
            <w:r>
              <w:t xml:space="preserve">New settlement growth within the Green Belt has the potential to accommodate a significant amount of growth. It is expected this would result in a positive impact on local affordability, though attributing this improvement to a locality is complex given the approach would result in the creation of new settlements detached from existing housing markets. Given the scale of growth which could be delivered by such an approach however, the impact is likely to be felt borough-wide by significantly increasing fluidity in the wider housing market. However, the range of types of dwellings likely to be accommodated on such a development will be limited when compared, for example, to developing within an existing urban area. Existing rural Green Belt sensitivities will have a severely restrictive impact on design possibilities and is likely to rule out or severely limit flatted development, for example. Though the approach would result in new settlements which are isolated from existing facilities and services, the scale of development accommodated would likely result in the provision of independent provision which could aid in accommodating for a wide range of social groups.  </w:t>
            </w:r>
          </w:p>
        </w:tc>
        <w:tc>
          <w:tcPr>
            <w:tcW w:w="1164" w:type="dxa"/>
            <w:tcBorders>
              <w:top w:val="single" w:sz="2" w:space="0" w:color="000000"/>
              <w:left w:val="single" w:sz="4" w:space="0" w:color="auto"/>
              <w:bottom w:val="single" w:sz="4" w:space="0" w:color="auto"/>
              <w:right w:val="single" w:sz="4" w:space="0" w:color="auto"/>
            </w:tcBorders>
            <w:shd w:val="clear" w:color="auto" w:fill="92D050"/>
          </w:tcPr>
          <w:p w14:paraId="278118F6" w14:textId="77777777" w:rsidR="00AE1B55" w:rsidRDefault="00AE1B55" w:rsidP="00A52ACA">
            <w:pPr>
              <w:jc w:val="center"/>
              <w:rPr>
                <w:rFonts w:cstheme="minorHAnsi"/>
                <w:b/>
                <w:sz w:val="32"/>
                <w:szCs w:val="32"/>
              </w:rPr>
            </w:pPr>
          </w:p>
          <w:p w14:paraId="1EA757E8" w14:textId="77777777" w:rsidR="00AE1B55" w:rsidRDefault="00AE1B55" w:rsidP="00A52ACA">
            <w:pPr>
              <w:jc w:val="center"/>
              <w:rPr>
                <w:rFonts w:cstheme="minorHAnsi"/>
                <w:b/>
                <w:sz w:val="32"/>
                <w:szCs w:val="32"/>
              </w:rPr>
            </w:pPr>
          </w:p>
          <w:p w14:paraId="14E41E26" w14:textId="77777777" w:rsidR="00AE1B55" w:rsidRDefault="00AE1B55" w:rsidP="00A52ACA">
            <w:pPr>
              <w:jc w:val="center"/>
              <w:rPr>
                <w:rFonts w:cstheme="minorHAnsi"/>
                <w:b/>
                <w:sz w:val="32"/>
                <w:szCs w:val="32"/>
              </w:rPr>
            </w:pPr>
          </w:p>
          <w:p w14:paraId="0E655A7F" w14:textId="77777777" w:rsidR="00AE1B55" w:rsidRDefault="00AE1B55" w:rsidP="00A52ACA">
            <w:pPr>
              <w:jc w:val="center"/>
              <w:rPr>
                <w:rFonts w:cstheme="minorHAnsi"/>
                <w:b/>
                <w:sz w:val="32"/>
                <w:szCs w:val="32"/>
              </w:rPr>
            </w:pPr>
          </w:p>
          <w:p w14:paraId="614D6093" w14:textId="77777777" w:rsidR="00AE1B55" w:rsidRDefault="00AE1B55" w:rsidP="00A52ACA">
            <w:pPr>
              <w:jc w:val="center"/>
              <w:rPr>
                <w:rFonts w:cstheme="minorHAnsi"/>
                <w:b/>
                <w:sz w:val="32"/>
                <w:szCs w:val="32"/>
              </w:rPr>
            </w:pPr>
          </w:p>
          <w:p w14:paraId="707EC835" w14:textId="77777777" w:rsidR="00AE1B55" w:rsidRDefault="00AE1B55" w:rsidP="00A52ACA">
            <w:pPr>
              <w:jc w:val="center"/>
              <w:rPr>
                <w:rFonts w:cstheme="minorHAnsi"/>
                <w:b/>
                <w:sz w:val="32"/>
                <w:szCs w:val="32"/>
              </w:rPr>
            </w:pPr>
          </w:p>
          <w:p w14:paraId="4AD38D2B" w14:textId="77777777" w:rsidR="00AE1B55" w:rsidRDefault="00AE1B55" w:rsidP="00A52ACA">
            <w:pPr>
              <w:jc w:val="center"/>
              <w:rPr>
                <w:rFonts w:cstheme="minorHAnsi"/>
                <w:b/>
                <w:sz w:val="32"/>
                <w:szCs w:val="32"/>
              </w:rPr>
            </w:pPr>
          </w:p>
          <w:p w14:paraId="30DB8476" w14:textId="77777777" w:rsidR="00AE1B55" w:rsidRDefault="00AE1B55" w:rsidP="00A52ACA">
            <w:pPr>
              <w:jc w:val="center"/>
              <w:rPr>
                <w:rFonts w:cstheme="minorHAnsi"/>
                <w:b/>
                <w:sz w:val="32"/>
                <w:szCs w:val="32"/>
              </w:rPr>
            </w:pPr>
            <w:r>
              <w:rPr>
                <w:rFonts w:cstheme="minorHAnsi"/>
                <w:b/>
                <w:sz w:val="32"/>
                <w:szCs w:val="32"/>
              </w:rPr>
              <w:t>+</w:t>
            </w:r>
          </w:p>
        </w:tc>
        <w:tc>
          <w:tcPr>
            <w:tcW w:w="1172" w:type="dxa"/>
            <w:vMerge w:val="restart"/>
            <w:tcBorders>
              <w:top w:val="single" w:sz="2" w:space="0" w:color="000000"/>
              <w:left w:val="single" w:sz="4" w:space="0" w:color="auto"/>
              <w:bottom w:val="single" w:sz="4" w:space="0" w:color="auto"/>
              <w:right w:val="single" w:sz="4" w:space="0" w:color="auto"/>
            </w:tcBorders>
            <w:shd w:val="clear" w:color="auto" w:fill="00B050"/>
          </w:tcPr>
          <w:p w14:paraId="70757489" w14:textId="77777777" w:rsidR="00AE1B55" w:rsidRDefault="00AE1B55" w:rsidP="00A52ACA">
            <w:pPr>
              <w:jc w:val="center"/>
            </w:pPr>
            <w:r>
              <w:rPr>
                <w:rFonts w:cstheme="minorHAnsi"/>
                <w:b/>
                <w:sz w:val="32"/>
                <w:szCs w:val="32"/>
              </w:rPr>
              <w:t>++</w:t>
            </w:r>
          </w:p>
        </w:tc>
        <w:tc>
          <w:tcPr>
            <w:tcW w:w="1133" w:type="dxa"/>
            <w:vMerge w:val="restart"/>
            <w:tcBorders>
              <w:top w:val="single" w:sz="2" w:space="0" w:color="000000"/>
              <w:left w:val="single" w:sz="4" w:space="0" w:color="auto"/>
              <w:bottom w:val="single" w:sz="2" w:space="0" w:color="000000"/>
              <w:right w:val="single" w:sz="4" w:space="0" w:color="auto"/>
            </w:tcBorders>
          </w:tcPr>
          <w:p w14:paraId="6504AB85" w14:textId="77777777" w:rsidR="00AE1B55" w:rsidRDefault="00AE1B55" w:rsidP="00A52ACA"/>
        </w:tc>
      </w:tr>
      <w:tr w:rsidR="00AE1B55" w14:paraId="4FB37B19" w14:textId="77777777" w:rsidTr="00A52ACA">
        <w:trPr>
          <w:trHeight w:val="60"/>
        </w:trPr>
        <w:tc>
          <w:tcPr>
            <w:tcW w:w="0" w:type="auto"/>
            <w:vMerge/>
            <w:tcBorders>
              <w:top w:val="single" w:sz="2" w:space="0" w:color="000000"/>
              <w:left w:val="single" w:sz="4" w:space="0" w:color="auto"/>
              <w:bottom w:val="single" w:sz="2" w:space="0" w:color="000000"/>
              <w:right w:val="single" w:sz="4" w:space="0" w:color="auto"/>
            </w:tcBorders>
            <w:vAlign w:val="center"/>
            <w:hideMark/>
          </w:tcPr>
          <w:p w14:paraId="2F99CCE8"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3A56A823" w14:textId="77777777" w:rsidR="00AE1B55" w:rsidRDefault="00AE1B55" w:rsidP="00A52ACA"/>
        </w:tc>
        <w:tc>
          <w:tcPr>
            <w:tcW w:w="0" w:type="auto"/>
            <w:vMerge/>
            <w:tcBorders>
              <w:top w:val="single" w:sz="2" w:space="0" w:color="000000"/>
              <w:left w:val="single" w:sz="4" w:space="0" w:color="auto"/>
              <w:bottom w:val="single" w:sz="4" w:space="0" w:color="auto"/>
              <w:right w:val="single" w:sz="4" w:space="0" w:color="auto"/>
            </w:tcBorders>
            <w:vAlign w:val="center"/>
            <w:hideMark/>
          </w:tcPr>
          <w:p w14:paraId="297D27F9" w14:textId="77777777" w:rsidR="00AE1B55" w:rsidRDefault="00AE1B55" w:rsidP="00A52ACA"/>
        </w:tc>
        <w:tc>
          <w:tcPr>
            <w:tcW w:w="0" w:type="auto"/>
            <w:vMerge/>
            <w:tcBorders>
              <w:top w:val="single" w:sz="2" w:space="0" w:color="000000"/>
              <w:left w:val="single" w:sz="4" w:space="0" w:color="auto"/>
              <w:bottom w:val="single" w:sz="4" w:space="0" w:color="auto"/>
              <w:right w:val="single" w:sz="4" w:space="0" w:color="auto"/>
            </w:tcBorders>
            <w:vAlign w:val="center"/>
            <w:hideMark/>
          </w:tcPr>
          <w:p w14:paraId="41734C74" w14:textId="77777777" w:rsidR="00AE1B55" w:rsidRDefault="00AE1B55" w:rsidP="00A52ACA"/>
        </w:tc>
        <w:tc>
          <w:tcPr>
            <w:tcW w:w="349" w:type="dxa"/>
            <w:tcBorders>
              <w:top w:val="single" w:sz="4" w:space="0" w:color="auto"/>
              <w:left w:val="single" w:sz="4" w:space="0" w:color="auto"/>
              <w:bottom w:val="single" w:sz="4" w:space="0" w:color="auto"/>
              <w:right w:val="single" w:sz="4" w:space="0" w:color="auto"/>
            </w:tcBorders>
            <w:hideMark/>
          </w:tcPr>
          <w:p w14:paraId="7F48E58A" w14:textId="77777777" w:rsidR="00AE1B55" w:rsidRDefault="00AE1B55" w:rsidP="00A52ACA">
            <w:r>
              <w:t>2</w:t>
            </w:r>
          </w:p>
        </w:tc>
        <w:tc>
          <w:tcPr>
            <w:tcW w:w="5522" w:type="dxa"/>
            <w:tcBorders>
              <w:top w:val="single" w:sz="4" w:space="0" w:color="auto"/>
              <w:left w:val="single" w:sz="4" w:space="0" w:color="auto"/>
              <w:bottom w:val="single" w:sz="4" w:space="0" w:color="auto"/>
              <w:right w:val="single" w:sz="4" w:space="0" w:color="auto"/>
            </w:tcBorders>
          </w:tcPr>
          <w:p w14:paraId="2A9AD273" w14:textId="77777777" w:rsidR="00AE1B55" w:rsidRDefault="00AE1B55" w:rsidP="00A52ACA">
            <w:r w:rsidRPr="00CC5D92">
              <w:t xml:space="preserve">The Derbyshire Gypsy and Traveller Accommodation Assessment (2014) requires the provision of a single G&amp;T pitch within the borough by 2019, with the single pitch amounting to the full need across the whole period covered by the Assessment (2018-2033). The intention was to provide this through the development management process in response to an application, should one be </w:t>
            </w:r>
            <w:r w:rsidRPr="00CC5D92">
              <w:lastRenderedPageBreak/>
              <w:t>submitted, so no land required allocation. The continuation of this approach would mean that this approach to growth would not specifically provide pitches and/ or plots, but equally would not preclude the opportunity to satisfy the borough’s requirement through the development management process, should an application be received. The approach is therefore considered to have a neutral effect on this objective.</w:t>
            </w:r>
          </w:p>
        </w:tc>
        <w:tc>
          <w:tcPr>
            <w:tcW w:w="1164" w:type="dxa"/>
            <w:tcBorders>
              <w:top w:val="single" w:sz="4" w:space="0" w:color="auto"/>
              <w:left w:val="single" w:sz="4" w:space="0" w:color="auto"/>
              <w:bottom w:val="single" w:sz="4" w:space="0" w:color="auto"/>
              <w:right w:val="single" w:sz="4" w:space="0" w:color="auto"/>
            </w:tcBorders>
          </w:tcPr>
          <w:p w14:paraId="10884E3C" w14:textId="77777777" w:rsidR="00AE1B55" w:rsidRDefault="00AE1B55" w:rsidP="00A52ACA">
            <w:pPr>
              <w:jc w:val="center"/>
              <w:rPr>
                <w:rFonts w:cstheme="minorHAnsi"/>
                <w:b/>
                <w:sz w:val="32"/>
                <w:szCs w:val="32"/>
              </w:rPr>
            </w:pPr>
          </w:p>
          <w:p w14:paraId="582E2013" w14:textId="77777777" w:rsidR="00AE1B55" w:rsidRDefault="00AE1B55" w:rsidP="00A52ACA">
            <w:pPr>
              <w:jc w:val="center"/>
              <w:rPr>
                <w:rFonts w:cstheme="minorHAnsi"/>
                <w:b/>
                <w:sz w:val="32"/>
                <w:szCs w:val="32"/>
              </w:rPr>
            </w:pPr>
          </w:p>
          <w:p w14:paraId="7C914F4B" w14:textId="77777777" w:rsidR="00AE1B55" w:rsidRDefault="00AE1B55" w:rsidP="00A52ACA">
            <w:pPr>
              <w:jc w:val="center"/>
              <w:rPr>
                <w:rFonts w:cstheme="minorHAnsi"/>
                <w:b/>
                <w:sz w:val="32"/>
                <w:szCs w:val="32"/>
              </w:rPr>
            </w:pPr>
          </w:p>
          <w:p w14:paraId="6D9BDAA4" w14:textId="77777777" w:rsidR="00AE1B55" w:rsidRDefault="00AE1B55" w:rsidP="00A52ACA">
            <w:pPr>
              <w:jc w:val="center"/>
              <w:rPr>
                <w:rFonts w:cstheme="minorHAnsi"/>
                <w:b/>
                <w:sz w:val="32"/>
                <w:szCs w:val="32"/>
              </w:rPr>
            </w:pPr>
          </w:p>
          <w:p w14:paraId="0F1FC316" w14:textId="77777777" w:rsidR="00AE1B55" w:rsidRDefault="00AE1B55" w:rsidP="00A52ACA">
            <w:pPr>
              <w:jc w:val="center"/>
              <w:rPr>
                <w:rFonts w:cstheme="minorHAnsi"/>
                <w:b/>
                <w:sz w:val="32"/>
                <w:szCs w:val="32"/>
              </w:rPr>
            </w:pPr>
            <w:r>
              <w:rPr>
                <w:rFonts w:cstheme="minorHAnsi"/>
                <w:b/>
                <w:sz w:val="32"/>
                <w:szCs w:val="32"/>
              </w:rPr>
              <w:t>0</w:t>
            </w:r>
          </w:p>
        </w:tc>
        <w:tc>
          <w:tcPr>
            <w:tcW w:w="0" w:type="auto"/>
            <w:vMerge/>
            <w:tcBorders>
              <w:top w:val="single" w:sz="2" w:space="0" w:color="000000"/>
              <w:left w:val="single" w:sz="4" w:space="0" w:color="auto"/>
              <w:bottom w:val="single" w:sz="4" w:space="0" w:color="auto"/>
              <w:right w:val="single" w:sz="4" w:space="0" w:color="auto"/>
            </w:tcBorders>
            <w:shd w:val="clear" w:color="auto" w:fill="00B050"/>
            <w:vAlign w:val="center"/>
            <w:hideMark/>
          </w:tcPr>
          <w:p w14:paraId="508BE00F"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211F7AB7" w14:textId="77777777" w:rsidR="00AE1B55" w:rsidRDefault="00AE1B55" w:rsidP="00A52ACA"/>
        </w:tc>
      </w:tr>
      <w:tr w:rsidR="00AE1B55" w14:paraId="44003A9E" w14:textId="77777777" w:rsidTr="00A52ACA">
        <w:trPr>
          <w:trHeight w:val="60"/>
        </w:trPr>
        <w:tc>
          <w:tcPr>
            <w:tcW w:w="0" w:type="auto"/>
            <w:vMerge/>
            <w:tcBorders>
              <w:top w:val="single" w:sz="2" w:space="0" w:color="000000"/>
              <w:left w:val="single" w:sz="4" w:space="0" w:color="auto"/>
              <w:bottom w:val="single" w:sz="2" w:space="0" w:color="000000"/>
              <w:right w:val="single" w:sz="4" w:space="0" w:color="auto"/>
            </w:tcBorders>
            <w:vAlign w:val="center"/>
            <w:hideMark/>
          </w:tcPr>
          <w:p w14:paraId="338645E6"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41345DE6" w14:textId="77777777" w:rsidR="00AE1B55" w:rsidRDefault="00AE1B55" w:rsidP="00A52ACA"/>
        </w:tc>
        <w:tc>
          <w:tcPr>
            <w:tcW w:w="0" w:type="auto"/>
            <w:vMerge/>
            <w:tcBorders>
              <w:top w:val="single" w:sz="2" w:space="0" w:color="000000"/>
              <w:left w:val="single" w:sz="4" w:space="0" w:color="auto"/>
              <w:bottom w:val="single" w:sz="4" w:space="0" w:color="auto"/>
              <w:right w:val="single" w:sz="4" w:space="0" w:color="auto"/>
            </w:tcBorders>
            <w:vAlign w:val="center"/>
            <w:hideMark/>
          </w:tcPr>
          <w:p w14:paraId="11031620" w14:textId="77777777" w:rsidR="00AE1B55" w:rsidRDefault="00AE1B55" w:rsidP="00A52ACA"/>
        </w:tc>
        <w:tc>
          <w:tcPr>
            <w:tcW w:w="0" w:type="auto"/>
            <w:vMerge/>
            <w:tcBorders>
              <w:top w:val="single" w:sz="2" w:space="0" w:color="000000"/>
              <w:left w:val="single" w:sz="4" w:space="0" w:color="auto"/>
              <w:bottom w:val="single" w:sz="4" w:space="0" w:color="auto"/>
              <w:right w:val="single" w:sz="4" w:space="0" w:color="auto"/>
            </w:tcBorders>
            <w:vAlign w:val="center"/>
            <w:hideMark/>
          </w:tcPr>
          <w:p w14:paraId="3E748DBC" w14:textId="77777777" w:rsidR="00AE1B55" w:rsidRDefault="00AE1B55" w:rsidP="00A52ACA"/>
        </w:tc>
        <w:tc>
          <w:tcPr>
            <w:tcW w:w="349" w:type="dxa"/>
            <w:tcBorders>
              <w:top w:val="single" w:sz="4" w:space="0" w:color="auto"/>
              <w:left w:val="single" w:sz="4" w:space="0" w:color="auto"/>
              <w:bottom w:val="single" w:sz="4" w:space="0" w:color="auto"/>
              <w:right w:val="single" w:sz="4" w:space="0" w:color="auto"/>
            </w:tcBorders>
            <w:hideMark/>
          </w:tcPr>
          <w:p w14:paraId="186E4369" w14:textId="77777777" w:rsidR="00AE1B55" w:rsidRDefault="00AE1B55" w:rsidP="00A52ACA">
            <w:r>
              <w:t>3</w:t>
            </w:r>
          </w:p>
        </w:tc>
        <w:tc>
          <w:tcPr>
            <w:tcW w:w="5522" w:type="dxa"/>
            <w:tcBorders>
              <w:top w:val="single" w:sz="4" w:space="0" w:color="auto"/>
              <w:left w:val="single" w:sz="4" w:space="0" w:color="auto"/>
              <w:bottom w:val="single" w:sz="4" w:space="0" w:color="auto"/>
              <w:right w:val="single" w:sz="4" w:space="0" w:color="auto"/>
            </w:tcBorders>
          </w:tcPr>
          <w:p w14:paraId="591CCC04" w14:textId="77777777" w:rsidR="00AE1B55" w:rsidRDefault="00AE1B55" w:rsidP="00A52ACA">
            <w:r>
              <w:t xml:space="preserve">The provision of new dwellings in any form and in any location will have a positive effect on the availability of stock across the borough, and this should help to resolve issues of homelessness in areas where the problem is more pronounced – i.e. within the urban areas, as the housing market in general becomes more fluid. The provision of new dwellings as part of a standalone settlement could see the migration of residents out from the urban areas as the increase in stock availability provides an opportunity for residents to progress through the housing market, potentially freeing up affordable stock more local to the problem. The scale of the proposals amounting to this approach would be significant enough that it is expected the effect will be more pronounced than with some other approaches. </w:t>
            </w:r>
          </w:p>
        </w:tc>
        <w:tc>
          <w:tcPr>
            <w:tcW w:w="1164" w:type="dxa"/>
            <w:tcBorders>
              <w:top w:val="single" w:sz="4" w:space="0" w:color="auto"/>
              <w:left w:val="single" w:sz="4" w:space="0" w:color="auto"/>
              <w:bottom w:val="single" w:sz="4" w:space="0" w:color="auto"/>
              <w:right w:val="single" w:sz="4" w:space="0" w:color="auto"/>
            </w:tcBorders>
            <w:shd w:val="clear" w:color="auto" w:fill="92D050"/>
          </w:tcPr>
          <w:p w14:paraId="40CB8A1F" w14:textId="77777777" w:rsidR="00AE1B55" w:rsidRDefault="00AE1B55" w:rsidP="00A52ACA">
            <w:pPr>
              <w:jc w:val="center"/>
              <w:rPr>
                <w:rFonts w:cstheme="minorHAnsi"/>
                <w:b/>
                <w:sz w:val="32"/>
                <w:szCs w:val="32"/>
              </w:rPr>
            </w:pPr>
          </w:p>
          <w:p w14:paraId="5B7EAAD7" w14:textId="77777777" w:rsidR="00AE1B55" w:rsidRDefault="00AE1B55" w:rsidP="00A52ACA">
            <w:pPr>
              <w:jc w:val="center"/>
              <w:rPr>
                <w:rFonts w:cstheme="minorHAnsi"/>
                <w:b/>
                <w:sz w:val="32"/>
                <w:szCs w:val="32"/>
              </w:rPr>
            </w:pPr>
          </w:p>
          <w:p w14:paraId="256CE34F" w14:textId="77777777" w:rsidR="00AE1B55" w:rsidRDefault="00AE1B55" w:rsidP="00A52ACA">
            <w:pPr>
              <w:jc w:val="center"/>
              <w:rPr>
                <w:rFonts w:cstheme="minorHAnsi"/>
                <w:b/>
                <w:sz w:val="32"/>
                <w:szCs w:val="32"/>
              </w:rPr>
            </w:pPr>
          </w:p>
          <w:p w14:paraId="5D590213" w14:textId="77777777" w:rsidR="00AE1B55" w:rsidRDefault="00AE1B55" w:rsidP="00A52ACA">
            <w:pPr>
              <w:jc w:val="center"/>
              <w:rPr>
                <w:rFonts w:cstheme="minorHAnsi"/>
                <w:b/>
                <w:sz w:val="32"/>
                <w:szCs w:val="32"/>
              </w:rPr>
            </w:pPr>
          </w:p>
          <w:p w14:paraId="3AB16B78" w14:textId="77777777" w:rsidR="00AE1B55" w:rsidRDefault="00AE1B55" w:rsidP="00A52ACA">
            <w:pPr>
              <w:jc w:val="center"/>
              <w:rPr>
                <w:rFonts w:cstheme="minorHAnsi"/>
                <w:b/>
                <w:sz w:val="32"/>
                <w:szCs w:val="32"/>
              </w:rPr>
            </w:pPr>
          </w:p>
          <w:p w14:paraId="4374A8E5" w14:textId="77777777" w:rsidR="00AE1B55" w:rsidRDefault="00AE1B55" w:rsidP="00A52ACA">
            <w:pPr>
              <w:jc w:val="center"/>
              <w:rPr>
                <w:rFonts w:cstheme="minorHAnsi"/>
                <w:b/>
                <w:sz w:val="32"/>
                <w:szCs w:val="32"/>
              </w:rPr>
            </w:pPr>
            <w:r>
              <w:rPr>
                <w:rFonts w:cstheme="minorHAnsi"/>
                <w:b/>
                <w:sz w:val="32"/>
                <w:szCs w:val="32"/>
              </w:rPr>
              <w:t>+</w:t>
            </w:r>
          </w:p>
        </w:tc>
        <w:tc>
          <w:tcPr>
            <w:tcW w:w="0" w:type="auto"/>
            <w:vMerge/>
            <w:tcBorders>
              <w:top w:val="single" w:sz="2" w:space="0" w:color="000000"/>
              <w:left w:val="single" w:sz="4" w:space="0" w:color="auto"/>
              <w:bottom w:val="single" w:sz="4" w:space="0" w:color="auto"/>
              <w:right w:val="single" w:sz="4" w:space="0" w:color="auto"/>
            </w:tcBorders>
            <w:shd w:val="clear" w:color="auto" w:fill="00B050"/>
            <w:vAlign w:val="center"/>
            <w:hideMark/>
          </w:tcPr>
          <w:p w14:paraId="6D802BE9"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692177DD" w14:textId="77777777" w:rsidR="00AE1B55" w:rsidRDefault="00AE1B55" w:rsidP="00A52ACA"/>
        </w:tc>
      </w:tr>
      <w:tr w:rsidR="00AE1B55" w14:paraId="552EC498" w14:textId="77777777" w:rsidTr="00A52ACA">
        <w:trPr>
          <w:trHeight w:val="60"/>
        </w:trPr>
        <w:tc>
          <w:tcPr>
            <w:tcW w:w="0" w:type="auto"/>
            <w:vMerge/>
            <w:tcBorders>
              <w:top w:val="single" w:sz="2" w:space="0" w:color="000000"/>
              <w:left w:val="single" w:sz="4" w:space="0" w:color="auto"/>
              <w:bottom w:val="single" w:sz="2" w:space="0" w:color="000000"/>
              <w:right w:val="single" w:sz="4" w:space="0" w:color="auto"/>
            </w:tcBorders>
            <w:vAlign w:val="center"/>
            <w:hideMark/>
          </w:tcPr>
          <w:p w14:paraId="57D5975D"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381CAE11" w14:textId="77777777" w:rsidR="00AE1B55" w:rsidRDefault="00AE1B55" w:rsidP="00A52ACA"/>
        </w:tc>
        <w:tc>
          <w:tcPr>
            <w:tcW w:w="0" w:type="auto"/>
            <w:vMerge/>
            <w:tcBorders>
              <w:top w:val="single" w:sz="2" w:space="0" w:color="000000"/>
              <w:left w:val="single" w:sz="4" w:space="0" w:color="auto"/>
              <w:bottom w:val="single" w:sz="4" w:space="0" w:color="auto"/>
              <w:right w:val="single" w:sz="4" w:space="0" w:color="auto"/>
            </w:tcBorders>
            <w:vAlign w:val="center"/>
            <w:hideMark/>
          </w:tcPr>
          <w:p w14:paraId="3F4E8F81" w14:textId="77777777" w:rsidR="00AE1B55" w:rsidRDefault="00AE1B55" w:rsidP="00A52ACA"/>
        </w:tc>
        <w:tc>
          <w:tcPr>
            <w:tcW w:w="0" w:type="auto"/>
            <w:vMerge/>
            <w:tcBorders>
              <w:top w:val="single" w:sz="2" w:space="0" w:color="000000"/>
              <w:left w:val="single" w:sz="4" w:space="0" w:color="auto"/>
              <w:bottom w:val="single" w:sz="4" w:space="0" w:color="auto"/>
              <w:right w:val="single" w:sz="4" w:space="0" w:color="auto"/>
            </w:tcBorders>
            <w:vAlign w:val="center"/>
            <w:hideMark/>
          </w:tcPr>
          <w:p w14:paraId="43E40CB9" w14:textId="77777777" w:rsidR="00AE1B55" w:rsidRDefault="00AE1B55" w:rsidP="00A52ACA"/>
        </w:tc>
        <w:tc>
          <w:tcPr>
            <w:tcW w:w="349" w:type="dxa"/>
            <w:tcBorders>
              <w:top w:val="single" w:sz="4" w:space="0" w:color="auto"/>
              <w:left w:val="single" w:sz="4" w:space="0" w:color="auto"/>
              <w:bottom w:val="single" w:sz="4" w:space="0" w:color="auto"/>
              <w:right w:val="single" w:sz="4" w:space="0" w:color="auto"/>
            </w:tcBorders>
            <w:hideMark/>
          </w:tcPr>
          <w:p w14:paraId="1EC8EC47" w14:textId="77777777" w:rsidR="00AE1B55" w:rsidRDefault="00AE1B55" w:rsidP="00A52ACA">
            <w:r>
              <w:t>4</w:t>
            </w:r>
          </w:p>
        </w:tc>
        <w:tc>
          <w:tcPr>
            <w:tcW w:w="5522" w:type="dxa"/>
            <w:tcBorders>
              <w:top w:val="single" w:sz="4" w:space="0" w:color="auto"/>
              <w:left w:val="single" w:sz="4" w:space="0" w:color="auto"/>
              <w:bottom w:val="single" w:sz="4" w:space="0" w:color="auto"/>
              <w:right w:val="single" w:sz="4" w:space="0" w:color="auto"/>
            </w:tcBorders>
          </w:tcPr>
          <w:p w14:paraId="1D1D15D2" w14:textId="77777777" w:rsidR="00AE1B55" w:rsidRDefault="00AE1B55" w:rsidP="00A52ACA">
            <w:r>
              <w:t>The sites amounting to this approach are greenfield in nature or in specific use other than housing. As a result it is considered unlikely that their redevelopment will lead to a notable reduction in unfit or vacant homes within the borough.</w:t>
            </w:r>
          </w:p>
        </w:tc>
        <w:tc>
          <w:tcPr>
            <w:tcW w:w="1164" w:type="dxa"/>
            <w:tcBorders>
              <w:top w:val="single" w:sz="4" w:space="0" w:color="auto"/>
              <w:left w:val="single" w:sz="4" w:space="0" w:color="auto"/>
              <w:bottom w:val="single" w:sz="4" w:space="0" w:color="auto"/>
              <w:right w:val="single" w:sz="4" w:space="0" w:color="auto"/>
            </w:tcBorders>
          </w:tcPr>
          <w:p w14:paraId="7FDACB56" w14:textId="77777777" w:rsidR="00AE1B55" w:rsidRDefault="00AE1B55" w:rsidP="00A52ACA">
            <w:pPr>
              <w:jc w:val="center"/>
              <w:rPr>
                <w:rFonts w:cstheme="minorHAnsi"/>
                <w:b/>
                <w:sz w:val="32"/>
                <w:szCs w:val="32"/>
              </w:rPr>
            </w:pPr>
          </w:p>
          <w:p w14:paraId="07B7AF56" w14:textId="77777777" w:rsidR="00AE1B55" w:rsidRDefault="00AE1B55" w:rsidP="00A52ACA">
            <w:pPr>
              <w:jc w:val="center"/>
              <w:rPr>
                <w:rFonts w:cstheme="minorHAnsi"/>
                <w:b/>
                <w:sz w:val="32"/>
                <w:szCs w:val="32"/>
              </w:rPr>
            </w:pPr>
            <w:r>
              <w:rPr>
                <w:rFonts w:cstheme="minorHAnsi"/>
                <w:b/>
                <w:sz w:val="32"/>
                <w:szCs w:val="32"/>
              </w:rPr>
              <w:t>0</w:t>
            </w:r>
          </w:p>
        </w:tc>
        <w:tc>
          <w:tcPr>
            <w:tcW w:w="0" w:type="auto"/>
            <w:vMerge/>
            <w:tcBorders>
              <w:top w:val="single" w:sz="2" w:space="0" w:color="000000"/>
              <w:left w:val="single" w:sz="4" w:space="0" w:color="auto"/>
              <w:bottom w:val="single" w:sz="4" w:space="0" w:color="auto"/>
              <w:right w:val="single" w:sz="4" w:space="0" w:color="auto"/>
            </w:tcBorders>
            <w:shd w:val="clear" w:color="auto" w:fill="00B050"/>
            <w:vAlign w:val="center"/>
            <w:hideMark/>
          </w:tcPr>
          <w:p w14:paraId="2CCE2AEB"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7C514771" w14:textId="77777777" w:rsidR="00AE1B55" w:rsidRDefault="00AE1B55" w:rsidP="00A52ACA"/>
        </w:tc>
      </w:tr>
      <w:tr w:rsidR="00AE1B55" w14:paraId="1CD933EF" w14:textId="77777777" w:rsidTr="00A52ACA">
        <w:trPr>
          <w:trHeight w:val="60"/>
        </w:trPr>
        <w:tc>
          <w:tcPr>
            <w:tcW w:w="0" w:type="auto"/>
            <w:vMerge/>
            <w:tcBorders>
              <w:top w:val="single" w:sz="2" w:space="0" w:color="000000"/>
              <w:left w:val="single" w:sz="4" w:space="0" w:color="auto"/>
              <w:bottom w:val="single" w:sz="2" w:space="0" w:color="000000"/>
              <w:right w:val="single" w:sz="4" w:space="0" w:color="auto"/>
            </w:tcBorders>
            <w:vAlign w:val="center"/>
            <w:hideMark/>
          </w:tcPr>
          <w:p w14:paraId="7E38CF82"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647DBBB0" w14:textId="77777777" w:rsidR="00AE1B55" w:rsidRDefault="00AE1B55" w:rsidP="00A52ACA"/>
        </w:tc>
        <w:tc>
          <w:tcPr>
            <w:tcW w:w="0" w:type="auto"/>
            <w:vMerge/>
            <w:tcBorders>
              <w:top w:val="single" w:sz="2" w:space="0" w:color="000000"/>
              <w:left w:val="single" w:sz="4" w:space="0" w:color="auto"/>
              <w:bottom w:val="single" w:sz="4" w:space="0" w:color="auto"/>
              <w:right w:val="single" w:sz="4" w:space="0" w:color="auto"/>
            </w:tcBorders>
            <w:vAlign w:val="center"/>
            <w:hideMark/>
          </w:tcPr>
          <w:p w14:paraId="46964CBE" w14:textId="77777777" w:rsidR="00AE1B55" w:rsidRDefault="00AE1B55" w:rsidP="00A52ACA"/>
        </w:tc>
        <w:tc>
          <w:tcPr>
            <w:tcW w:w="0" w:type="auto"/>
            <w:vMerge/>
            <w:tcBorders>
              <w:top w:val="single" w:sz="2" w:space="0" w:color="000000"/>
              <w:left w:val="single" w:sz="4" w:space="0" w:color="auto"/>
              <w:bottom w:val="single" w:sz="4" w:space="0" w:color="auto"/>
              <w:right w:val="single" w:sz="4" w:space="0" w:color="auto"/>
            </w:tcBorders>
            <w:vAlign w:val="center"/>
            <w:hideMark/>
          </w:tcPr>
          <w:p w14:paraId="0F0AEDE4" w14:textId="77777777" w:rsidR="00AE1B55" w:rsidRDefault="00AE1B55" w:rsidP="00A52ACA"/>
        </w:tc>
        <w:tc>
          <w:tcPr>
            <w:tcW w:w="349" w:type="dxa"/>
            <w:tcBorders>
              <w:top w:val="single" w:sz="4" w:space="0" w:color="auto"/>
              <w:left w:val="single" w:sz="4" w:space="0" w:color="auto"/>
              <w:bottom w:val="single" w:sz="4" w:space="0" w:color="auto"/>
              <w:right w:val="single" w:sz="4" w:space="0" w:color="auto"/>
            </w:tcBorders>
            <w:hideMark/>
          </w:tcPr>
          <w:p w14:paraId="315507A4" w14:textId="77777777" w:rsidR="00AE1B55" w:rsidRDefault="00AE1B55" w:rsidP="00A52ACA">
            <w:r>
              <w:t>5</w:t>
            </w:r>
          </w:p>
        </w:tc>
        <w:tc>
          <w:tcPr>
            <w:tcW w:w="5522" w:type="dxa"/>
            <w:tcBorders>
              <w:top w:val="single" w:sz="4" w:space="0" w:color="auto"/>
              <w:left w:val="single" w:sz="4" w:space="0" w:color="auto"/>
              <w:bottom w:val="single" w:sz="4" w:space="0" w:color="auto"/>
              <w:right w:val="single" w:sz="4" w:space="0" w:color="auto"/>
            </w:tcBorders>
          </w:tcPr>
          <w:p w14:paraId="2612E0D1" w14:textId="77777777" w:rsidR="00AE1B55" w:rsidRDefault="00AE1B55" w:rsidP="00A52ACA">
            <w:r>
              <w:t xml:space="preserve">The significant scale of development attributed to this specific approach means that it is likely to be able to deliver required new infrastructure. Such an outcome could mitigate implications resulting from the isolated location of development, away from existing settlements </w:t>
            </w:r>
            <w:r>
              <w:lastRenderedPageBreak/>
              <w:t>and available infrastructure, though these would be substantial impacts to surmount.</w:t>
            </w:r>
          </w:p>
        </w:tc>
        <w:tc>
          <w:tcPr>
            <w:tcW w:w="1164" w:type="dxa"/>
            <w:tcBorders>
              <w:top w:val="single" w:sz="4" w:space="0" w:color="auto"/>
              <w:left w:val="single" w:sz="4" w:space="0" w:color="auto"/>
              <w:bottom w:val="single" w:sz="4" w:space="0" w:color="auto"/>
              <w:right w:val="single" w:sz="4" w:space="0" w:color="auto"/>
            </w:tcBorders>
            <w:shd w:val="clear" w:color="auto" w:fill="92D050"/>
          </w:tcPr>
          <w:p w14:paraId="3D477B48" w14:textId="77777777" w:rsidR="00AE1B55" w:rsidRDefault="00AE1B55" w:rsidP="00A52ACA">
            <w:pPr>
              <w:rPr>
                <w:rFonts w:cstheme="minorHAnsi"/>
                <w:b/>
                <w:sz w:val="32"/>
                <w:szCs w:val="32"/>
              </w:rPr>
            </w:pPr>
          </w:p>
          <w:p w14:paraId="7A514C53" w14:textId="77777777" w:rsidR="00AE1B55" w:rsidRDefault="00AE1B55" w:rsidP="00A52ACA">
            <w:pPr>
              <w:jc w:val="center"/>
              <w:rPr>
                <w:rFonts w:cstheme="minorHAnsi"/>
                <w:b/>
                <w:sz w:val="32"/>
                <w:szCs w:val="32"/>
              </w:rPr>
            </w:pPr>
          </w:p>
          <w:p w14:paraId="1BE9FDD2" w14:textId="77777777" w:rsidR="00AE1B55" w:rsidRDefault="00AE1B55" w:rsidP="00A52ACA">
            <w:pPr>
              <w:jc w:val="center"/>
              <w:rPr>
                <w:rFonts w:cstheme="minorHAnsi"/>
                <w:b/>
                <w:sz w:val="32"/>
                <w:szCs w:val="32"/>
              </w:rPr>
            </w:pPr>
            <w:r>
              <w:rPr>
                <w:rFonts w:cstheme="minorHAnsi"/>
                <w:b/>
                <w:sz w:val="32"/>
                <w:szCs w:val="32"/>
              </w:rPr>
              <w:t>+</w:t>
            </w:r>
          </w:p>
        </w:tc>
        <w:tc>
          <w:tcPr>
            <w:tcW w:w="0" w:type="auto"/>
            <w:vMerge/>
            <w:tcBorders>
              <w:top w:val="single" w:sz="2" w:space="0" w:color="000000"/>
              <w:left w:val="single" w:sz="4" w:space="0" w:color="auto"/>
              <w:bottom w:val="single" w:sz="4" w:space="0" w:color="auto"/>
              <w:right w:val="single" w:sz="4" w:space="0" w:color="auto"/>
            </w:tcBorders>
            <w:shd w:val="clear" w:color="auto" w:fill="00B050"/>
            <w:vAlign w:val="center"/>
            <w:hideMark/>
          </w:tcPr>
          <w:p w14:paraId="7ABB29E4"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79431067" w14:textId="77777777" w:rsidR="00AE1B55" w:rsidRDefault="00AE1B55" w:rsidP="00A52ACA"/>
        </w:tc>
      </w:tr>
      <w:tr w:rsidR="00AE1B55" w14:paraId="67FCAD9A" w14:textId="77777777" w:rsidTr="00A52ACA">
        <w:trPr>
          <w:trHeight w:val="307"/>
        </w:trPr>
        <w:tc>
          <w:tcPr>
            <w:tcW w:w="0" w:type="auto"/>
            <w:vMerge/>
            <w:tcBorders>
              <w:top w:val="single" w:sz="2" w:space="0" w:color="000000"/>
              <w:left w:val="single" w:sz="4" w:space="0" w:color="auto"/>
              <w:bottom w:val="single" w:sz="2" w:space="0" w:color="000000"/>
              <w:right w:val="single" w:sz="4" w:space="0" w:color="auto"/>
            </w:tcBorders>
            <w:vAlign w:val="center"/>
            <w:hideMark/>
          </w:tcPr>
          <w:p w14:paraId="53AA1CAF"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401B3CA4" w14:textId="77777777" w:rsidR="00AE1B55" w:rsidRDefault="00AE1B55" w:rsidP="00A52ACA"/>
        </w:tc>
        <w:tc>
          <w:tcPr>
            <w:tcW w:w="440" w:type="dxa"/>
            <w:vMerge w:val="restart"/>
            <w:tcBorders>
              <w:top w:val="single" w:sz="4" w:space="0" w:color="auto"/>
              <w:left w:val="single" w:sz="4" w:space="0" w:color="auto"/>
              <w:bottom w:val="single" w:sz="4" w:space="0" w:color="auto"/>
              <w:right w:val="single" w:sz="4" w:space="0" w:color="auto"/>
            </w:tcBorders>
            <w:hideMark/>
          </w:tcPr>
          <w:p w14:paraId="6FF23BF6" w14:textId="77777777" w:rsidR="00AE1B55" w:rsidRDefault="00AE1B55" w:rsidP="00A52ACA">
            <w:r>
              <w:t>2</w:t>
            </w:r>
          </w:p>
        </w:tc>
        <w:tc>
          <w:tcPr>
            <w:tcW w:w="1738" w:type="dxa"/>
            <w:vMerge w:val="restart"/>
            <w:tcBorders>
              <w:top w:val="single" w:sz="4" w:space="0" w:color="auto"/>
              <w:left w:val="single" w:sz="4" w:space="0" w:color="auto"/>
              <w:bottom w:val="single" w:sz="4" w:space="0" w:color="auto"/>
              <w:right w:val="single" w:sz="4" w:space="0" w:color="auto"/>
            </w:tcBorders>
            <w:hideMark/>
          </w:tcPr>
          <w:p w14:paraId="3AF34B26" w14:textId="77777777" w:rsidR="00AE1B55" w:rsidRDefault="00AE1B55" w:rsidP="00A52ACA">
            <w:r>
              <w:t>Employment and Jobs</w:t>
            </w:r>
          </w:p>
        </w:tc>
        <w:tc>
          <w:tcPr>
            <w:tcW w:w="349" w:type="dxa"/>
            <w:tcBorders>
              <w:top w:val="single" w:sz="4" w:space="0" w:color="auto"/>
              <w:left w:val="single" w:sz="4" w:space="0" w:color="auto"/>
              <w:bottom w:val="single" w:sz="4" w:space="0" w:color="auto"/>
              <w:right w:val="single" w:sz="4" w:space="0" w:color="auto"/>
            </w:tcBorders>
            <w:hideMark/>
          </w:tcPr>
          <w:p w14:paraId="2296B12C" w14:textId="77777777" w:rsidR="00AE1B55" w:rsidRDefault="00AE1B55" w:rsidP="00A52ACA">
            <w:r>
              <w:t>1</w:t>
            </w:r>
          </w:p>
        </w:tc>
        <w:tc>
          <w:tcPr>
            <w:tcW w:w="5522" w:type="dxa"/>
            <w:tcBorders>
              <w:top w:val="single" w:sz="4" w:space="0" w:color="auto"/>
              <w:left w:val="single" w:sz="4" w:space="0" w:color="auto"/>
              <w:bottom w:val="single" w:sz="4" w:space="0" w:color="auto"/>
              <w:right w:val="single" w:sz="4" w:space="0" w:color="auto"/>
            </w:tcBorders>
          </w:tcPr>
          <w:p w14:paraId="0A179996" w14:textId="77777777" w:rsidR="00AE1B55" w:rsidRDefault="00AE1B55" w:rsidP="00A52ACA">
            <w:r>
              <w:t xml:space="preserve">In the short-term, the diversity and quality of jobs available locally in accommodating this approach will noticeably improve given the scale of development involved and associated requirement for construction expertise. The range of these jobs, given the scale of development, will be broad and varied linked with a variety of sectors including engineering, clerical, service, professional and manual. In the longer term, the scale of development is highly likely to attract employers to locate as part of the new settlements. This would include employers seeking to deliver the required local facilities and services which would form part of the developments but also potentially those seeking to provide bespoke employment provision as part of a mixed-use approach to development. </w:t>
            </w:r>
          </w:p>
        </w:tc>
        <w:tc>
          <w:tcPr>
            <w:tcW w:w="1164" w:type="dxa"/>
            <w:tcBorders>
              <w:top w:val="single" w:sz="4" w:space="0" w:color="auto"/>
              <w:left w:val="single" w:sz="4" w:space="0" w:color="auto"/>
              <w:bottom w:val="single" w:sz="4" w:space="0" w:color="auto"/>
              <w:right w:val="single" w:sz="4" w:space="0" w:color="auto"/>
            </w:tcBorders>
            <w:shd w:val="clear" w:color="auto" w:fill="92D050"/>
          </w:tcPr>
          <w:p w14:paraId="466BD699" w14:textId="77777777" w:rsidR="00AE1B55" w:rsidRDefault="00AE1B55" w:rsidP="00A52ACA">
            <w:pPr>
              <w:rPr>
                <w:rFonts w:cstheme="minorHAnsi"/>
                <w:b/>
                <w:sz w:val="32"/>
                <w:szCs w:val="32"/>
              </w:rPr>
            </w:pPr>
          </w:p>
          <w:p w14:paraId="321493E2" w14:textId="77777777" w:rsidR="00AE1B55" w:rsidRDefault="00AE1B55" w:rsidP="00A52ACA">
            <w:pPr>
              <w:rPr>
                <w:rFonts w:cstheme="minorHAnsi"/>
                <w:b/>
                <w:sz w:val="32"/>
                <w:szCs w:val="32"/>
              </w:rPr>
            </w:pPr>
          </w:p>
          <w:p w14:paraId="5A7A18F2" w14:textId="77777777" w:rsidR="00AE1B55" w:rsidRDefault="00AE1B55" w:rsidP="00A52ACA">
            <w:pPr>
              <w:rPr>
                <w:rFonts w:cstheme="minorHAnsi"/>
                <w:b/>
                <w:sz w:val="32"/>
                <w:szCs w:val="32"/>
              </w:rPr>
            </w:pPr>
          </w:p>
          <w:p w14:paraId="191BDF92" w14:textId="77777777" w:rsidR="00AE1B55" w:rsidRDefault="00AE1B55" w:rsidP="00A52ACA">
            <w:pPr>
              <w:rPr>
                <w:rFonts w:cstheme="minorHAnsi"/>
                <w:b/>
                <w:sz w:val="32"/>
                <w:szCs w:val="32"/>
              </w:rPr>
            </w:pPr>
          </w:p>
          <w:p w14:paraId="5D5CADD8" w14:textId="77777777" w:rsidR="00AE1B55" w:rsidRDefault="00AE1B55" w:rsidP="00A52ACA">
            <w:pPr>
              <w:jc w:val="center"/>
              <w:rPr>
                <w:rFonts w:cstheme="minorHAnsi"/>
                <w:b/>
                <w:sz w:val="32"/>
                <w:szCs w:val="32"/>
              </w:rPr>
            </w:pPr>
            <w:r>
              <w:rPr>
                <w:rFonts w:cstheme="minorHAnsi"/>
                <w:b/>
                <w:sz w:val="32"/>
                <w:szCs w:val="32"/>
              </w:rPr>
              <w:t>+</w:t>
            </w:r>
          </w:p>
        </w:tc>
        <w:tc>
          <w:tcPr>
            <w:tcW w:w="1172" w:type="dxa"/>
            <w:vMerge w:val="restart"/>
            <w:tcBorders>
              <w:top w:val="single" w:sz="4" w:space="0" w:color="auto"/>
              <w:left w:val="single" w:sz="4" w:space="0" w:color="auto"/>
              <w:bottom w:val="single" w:sz="4" w:space="0" w:color="auto"/>
              <w:right w:val="single" w:sz="4" w:space="0" w:color="auto"/>
            </w:tcBorders>
            <w:shd w:val="clear" w:color="auto" w:fill="92D050"/>
          </w:tcPr>
          <w:p w14:paraId="47860E16" w14:textId="77777777" w:rsidR="00AE1B55" w:rsidRDefault="00AE1B55" w:rsidP="00A52ACA">
            <w:pPr>
              <w:jc w:val="center"/>
            </w:pPr>
            <w:r>
              <w:rPr>
                <w:rFonts w:cstheme="minorHAnsi"/>
                <w:b/>
                <w:sz w:val="32"/>
                <w:szCs w:val="32"/>
              </w:rPr>
              <w:t>+</w:t>
            </w:r>
          </w:p>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7CD73AEE" w14:textId="77777777" w:rsidR="00AE1B55" w:rsidRDefault="00AE1B55" w:rsidP="00A52ACA"/>
        </w:tc>
      </w:tr>
      <w:tr w:rsidR="00AE1B55" w14:paraId="4BBF6C4F" w14:textId="77777777" w:rsidTr="00A52ACA">
        <w:trPr>
          <w:trHeight w:val="307"/>
        </w:trPr>
        <w:tc>
          <w:tcPr>
            <w:tcW w:w="0" w:type="auto"/>
            <w:vMerge/>
            <w:tcBorders>
              <w:top w:val="single" w:sz="2" w:space="0" w:color="000000"/>
              <w:left w:val="single" w:sz="4" w:space="0" w:color="auto"/>
              <w:bottom w:val="single" w:sz="2" w:space="0" w:color="000000"/>
              <w:right w:val="single" w:sz="4" w:space="0" w:color="auto"/>
            </w:tcBorders>
            <w:vAlign w:val="center"/>
            <w:hideMark/>
          </w:tcPr>
          <w:p w14:paraId="639CD192"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1220CC12" w14:textId="77777777" w:rsidR="00AE1B55" w:rsidRDefault="00AE1B55" w:rsidP="00A52ACA"/>
        </w:tc>
        <w:tc>
          <w:tcPr>
            <w:tcW w:w="0" w:type="auto"/>
            <w:vMerge/>
            <w:tcBorders>
              <w:top w:val="single" w:sz="4" w:space="0" w:color="auto"/>
              <w:left w:val="single" w:sz="4" w:space="0" w:color="auto"/>
              <w:bottom w:val="single" w:sz="4" w:space="0" w:color="auto"/>
              <w:right w:val="single" w:sz="4" w:space="0" w:color="auto"/>
            </w:tcBorders>
            <w:vAlign w:val="center"/>
            <w:hideMark/>
          </w:tcPr>
          <w:p w14:paraId="0F4195F3" w14:textId="77777777" w:rsidR="00AE1B55" w:rsidRDefault="00AE1B55" w:rsidP="00A52ACA"/>
        </w:tc>
        <w:tc>
          <w:tcPr>
            <w:tcW w:w="0" w:type="auto"/>
            <w:vMerge/>
            <w:tcBorders>
              <w:top w:val="single" w:sz="4" w:space="0" w:color="auto"/>
              <w:left w:val="single" w:sz="4" w:space="0" w:color="auto"/>
              <w:bottom w:val="single" w:sz="4" w:space="0" w:color="auto"/>
              <w:right w:val="single" w:sz="4" w:space="0" w:color="auto"/>
            </w:tcBorders>
            <w:vAlign w:val="center"/>
            <w:hideMark/>
          </w:tcPr>
          <w:p w14:paraId="622242B9" w14:textId="77777777" w:rsidR="00AE1B55" w:rsidRDefault="00AE1B55" w:rsidP="00A52ACA"/>
        </w:tc>
        <w:tc>
          <w:tcPr>
            <w:tcW w:w="349" w:type="dxa"/>
            <w:tcBorders>
              <w:top w:val="single" w:sz="4" w:space="0" w:color="auto"/>
              <w:left w:val="single" w:sz="4" w:space="0" w:color="auto"/>
              <w:bottom w:val="single" w:sz="4" w:space="0" w:color="auto"/>
              <w:right w:val="single" w:sz="4" w:space="0" w:color="auto"/>
            </w:tcBorders>
            <w:hideMark/>
          </w:tcPr>
          <w:p w14:paraId="57669CEE" w14:textId="77777777" w:rsidR="00AE1B55" w:rsidRDefault="00AE1B55" w:rsidP="00A52ACA">
            <w:r>
              <w:t>2</w:t>
            </w:r>
          </w:p>
        </w:tc>
        <w:tc>
          <w:tcPr>
            <w:tcW w:w="5522" w:type="dxa"/>
            <w:tcBorders>
              <w:top w:val="single" w:sz="4" w:space="0" w:color="auto"/>
              <w:left w:val="single" w:sz="4" w:space="0" w:color="auto"/>
              <w:bottom w:val="single" w:sz="4" w:space="0" w:color="auto"/>
              <w:right w:val="single" w:sz="4" w:space="0" w:color="auto"/>
            </w:tcBorders>
          </w:tcPr>
          <w:p w14:paraId="169F3B9E" w14:textId="77777777" w:rsidR="00AE1B55" w:rsidRDefault="00AE1B55" w:rsidP="00A52ACA">
            <w:r>
              <w:t>Delivery of this approach will result in a short term boost to employment given the scale of development involved and associated requirement for construction expertise. The range of these jobs, given the scale of development, will be broad and varied linked with a variety of sectors including engineering, clerical, service, professional and manual. In the longer term, the scale of development is highly likely to attract employers to locate as part of the new settlements. This would include employers seeking to deliver the required local facilities, services and infrastructure which would form part of the developments but also potentially those seeking to provide bespoke employment provision as part of a mixed-use approach to development. This in turn would have a positive effect on employment levels locally.</w:t>
            </w:r>
          </w:p>
        </w:tc>
        <w:tc>
          <w:tcPr>
            <w:tcW w:w="1164" w:type="dxa"/>
            <w:tcBorders>
              <w:top w:val="single" w:sz="4" w:space="0" w:color="auto"/>
              <w:left w:val="single" w:sz="4" w:space="0" w:color="auto"/>
              <w:bottom w:val="single" w:sz="4" w:space="0" w:color="auto"/>
              <w:right w:val="single" w:sz="4" w:space="0" w:color="auto"/>
            </w:tcBorders>
            <w:shd w:val="clear" w:color="auto" w:fill="92D050"/>
          </w:tcPr>
          <w:p w14:paraId="75BED81D" w14:textId="77777777" w:rsidR="00AE1B55" w:rsidRDefault="00AE1B55" w:rsidP="00A52ACA">
            <w:pPr>
              <w:jc w:val="center"/>
              <w:rPr>
                <w:rFonts w:cstheme="minorHAnsi"/>
                <w:b/>
                <w:sz w:val="32"/>
                <w:szCs w:val="32"/>
              </w:rPr>
            </w:pPr>
          </w:p>
          <w:p w14:paraId="3575C7D2" w14:textId="77777777" w:rsidR="00AE1B55" w:rsidRDefault="00AE1B55" w:rsidP="00A52ACA">
            <w:pPr>
              <w:jc w:val="center"/>
              <w:rPr>
                <w:rFonts w:cstheme="minorHAnsi"/>
                <w:b/>
                <w:sz w:val="32"/>
                <w:szCs w:val="32"/>
              </w:rPr>
            </w:pPr>
          </w:p>
          <w:p w14:paraId="027FA3BA" w14:textId="77777777" w:rsidR="00AE1B55" w:rsidRDefault="00AE1B55" w:rsidP="00A52ACA">
            <w:pPr>
              <w:jc w:val="center"/>
              <w:rPr>
                <w:rFonts w:cstheme="minorHAnsi"/>
                <w:b/>
                <w:sz w:val="32"/>
                <w:szCs w:val="32"/>
              </w:rPr>
            </w:pPr>
          </w:p>
          <w:p w14:paraId="75B8C147" w14:textId="77777777" w:rsidR="00AE1B55" w:rsidRDefault="00AE1B55" w:rsidP="00A52ACA">
            <w:pPr>
              <w:jc w:val="center"/>
              <w:rPr>
                <w:rFonts w:cstheme="minorHAnsi"/>
                <w:b/>
                <w:sz w:val="32"/>
                <w:szCs w:val="32"/>
              </w:rPr>
            </w:pPr>
          </w:p>
          <w:p w14:paraId="4BDBAF2A" w14:textId="77777777" w:rsidR="00AE1B55" w:rsidRDefault="00AE1B55" w:rsidP="00A52ACA">
            <w:pPr>
              <w:jc w:val="center"/>
              <w:rPr>
                <w:rFonts w:cstheme="minorHAnsi"/>
                <w:b/>
                <w:sz w:val="32"/>
                <w:szCs w:val="32"/>
              </w:rPr>
            </w:pPr>
          </w:p>
          <w:p w14:paraId="45DBBE17" w14:textId="77777777" w:rsidR="00AE1B55" w:rsidRDefault="00AE1B55" w:rsidP="00A52ACA">
            <w:pPr>
              <w:jc w:val="center"/>
              <w:rPr>
                <w:rFonts w:cstheme="minorHAnsi"/>
                <w:b/>
                <w:sz w:val="32"/>
                <w:szCs w:val="32"/>
              </w:rPr>
            </w:pPr>
            <w:r>
              <w:rPr>
                <w:rFonts w:cstheme="minorHAnsi"/>
                <w:b/>
                <w:sz w:val="32"/>
                <w:szCs w:val="32"/>
              </w:rPr>
              <w:t>+</w:t>
            </w:r>
          </w:p>
        </w:tc>
        <w:tc>
          <w:tcPr>
            <w:tcW w:w="0" w:type="auto"/>
            <w:vMerge/>
            <w:tcBorders>
              <w:top w:val="single" w:sz="4" w:space="0" w:color="auto"/>
              <w:left w:val="single" w:sz="4" w:space="0" w:color="auto"/>
              <w:bottom w:val="single" w:sz="4" w:space="0" w:color="auto"/>
              <w:right w:val="single" w:sz="4" w:space="0" w:color="auto"/>
            </w:tcBorders>
            <w:shd w:val="clear" w:color="auto" w:fill="92D050"/>
            <w:vAlign w:val="center"/>
            <w:hideMark/>
          </w:tcPr>
          <w:p w14:paraId="1A185E69"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33EAA4C2" w14:textId="77777777" w:rsidR="00AE1B55" w:rsidRDefault="00AE1B55" w:rsidP="00A52ACA"/>
        </w:tc>
      </w:tr>
      <w:tr w:rsidR="00AE1B55" w14:paraId="62F67A10" w14:textId="77777777" w:rsidTr="00A52ACA">
        <w:trPr>
          <w:trHeight w:val="307"/>
        </w:trPr>
        <w:tc>
          <w:tcPr>
            <w:tcW w:w="0" w:type="auto"/>
            <w:vMerge/>
            <w:tcBorders>
              <w:top w:val="single" w:sz="2" w:space="0" w:color="000000"/>
              <w:left w:val="single" w:sz="4" w:space="0" w:color="auto"/>
              <w:bottom w:val="single" w:sz="2" w:space="0" w:color="000000"/>
              <w:right w:val="single" w:sz="4" w:space="0" w:color="auto"/>
            </w:tcBorders>
            <w:vAlign w:val="center"/>
            <w:hideMark/>
          </w:tcPr>
          <w:p w14:paraId="09AAF7A2"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7EEAA8A9" w14:textId="77777777" w:rsidR="00AE1B55" w:rsidRDefault="00AE1B55" w:rsidP="00A52ACA"/>
        </w:tc>
        <w:tc>
          <w:tcPr>
            <w:tcW w:w="0" w:type="auto"/>
            <w:vMerge/>
            <w:tcBorders>
              <w:top w:val="single" w:sz="4" w:space="0" w:color="auto"/>
              <w:left w:val="single" w:sz="4" w:space="0" w:color="auto"/>
              <w:bottom w:val="single" w:sz="4" w:space="0" w:color="auto"/>
              <w:right w:val="single" w:sz="4" w:space="0" w:color="auto"/>
            </w:tcBorders>
            <w:vAlign w:val="center"/>
            <w:hideMark/>
          </w:tcPr>
          <w:p w14:paraId="0B555F0C" w14:textId="77777777" w:rsidR="00AE1B55" w:rsidRDefault="00AE1B55" w:rsidP="00A52ACA"/>
        </w:tc>
        <w:tc>
          <w:tcPr>
            <w:tcW w:w="0" w:type="auto"/>
            <w:vMerge/>
            <w:tcBorders>
              <w:top w:val="single" w:sz="4" w:space="0" w:color="auto"/>
              <w:left w:val="single" w:sz="4" w:space="0" w:color="auto"/>
              <w:bottom w:val="single" w:sz="4" w:space="0" w:color="auto"/>
              <w:right w:val="single" w:sz="4" w:space="0" w:color="auto"/>
            </w:tcBorders>
            <w:vAlign w:val="center"/>
            <w:hideMark/>
          </w:tcPr>
          <w:p w14:paraId="652C0861" w14:textId="77777777" w:rsidR="00AE1B55" w:rsidRDefault="00AE1B55" w:rsidP="00A52ACA"/>
        </w:tc>
        <w:tc>
          <w:tcPr>
            <w:tcW w:w="349" w:type="dxa"/>
            <w:tcBorders>
              <w:top w:val="single" w:sz="4" w:space="0" w:color="auto"/>
              <w:left w:val="single" w:sz="4" w:space="0" w:color="auto"/>
              <w:bottom w:val="single" w:sz="4" w:space="0" w:color="auto"/>
              <w:right w:val="single" w:sz="4" w:space="0" w:color="auto"/>
            </w:tcBorders>
            <w:hideMark/>
          </w:tcPr>
          <w:p w14:paraId="654A53D8" w14:textId="77777777" w:rsidR="00AE1B55" w:rsidRDefault="00AE1B55" w:rsidP="00A52ACA">
            <w:r>
              <w:t>3</w:t>
            </w:r>
          </w:p>
        </w:tc>
        <w:tc>
          <w:tcPr>
            <w:tcW w:w="5522" w:type="dxa"/>
            <w:tcBorders>
              <w:top w:val="single" w:sz="4" w:space="0" w:color="auto"/>
              <w:left w:val="single" w:sz="4" w:space="0" w:color="auto"/>
              <w:bottom w:val="single" w:sz="4" w:space="0" w:color="auto"/>
              <w:right w:val="single" w:sz="4" w:space="0" w:color="auto"/>
            </w:tcBorders>
          </w:tcPr>
          <w:p w14:paraId="6F7F60CE" w14:textId="77777777" w:rsidR="00AE1B55" w:rsidRDefault="00AE1B55" w:rsidP="00A52ACA">
            <w:r>
              <w:t xml:space="preserve">There will be a short-term improvement to rural productivity in terms of employment opportunities as a </w:t>
            </w:r>
            <w:r>
              <w:lastRenderedPageBreak/>
              <w:t xml:space="preserve">result of associated construction activity locally. It is expected that employers will be attracted to locate within new development resulting from this approach given its scale; either in providing the required services and facilities or in delivering a bespoke employment offer as part of a mixed-use approach. This would potentially result in a significant increase in productivity within the </w:t>
            </w:r>
            <w:r>
              <w:rPr>
                <w:i/>
              </w:rPr>
              <w:t>existing</w:t>
            </w:r>
            <w:r>
              <w:t xml:space="preserve"> rural area (i.e. increase in employment opportunities). However, it would be facilitated by a complete change in the character of the area. The scale of development forming part of this approach would be such that to consider it an improvement to </w:t>
            </w:r>
            <w:r w:rsidRPr="00CD7E1D">
              <w:rPr>
                <w:i/>
              </w:rPr>
              <w:t>rural</w:t>
            </w:r>
            <w:r>
              <w:t xml:space="preserve"> productivity exclusively would fail to recognise the inevitable transformation of the area to urban. The extent to which this approach can be attributed to improving rural productivity is therefore extremely limited. That being said, the remaining rural areas surrounding any new development of the scale advocated by this approach would likely benefit from additional employment opportunities afforded by the presence of the development and increase in population. However, in conflict with this will also be the required land-take which would very likely see the loss of existing rural businesses – including agricultural – to facilitate the growth. </w:t>
            </w:r>
          </w:p>
        </w:tc>
        <w:tc>
          <w:tcPr>
            <w:tcW w:w="1164" w:type="dxa"/>
            <w:tcBorders>
              <w:top w:val="single" w:sz="4" w:space="0" w:color="auto"/>
              <w:left w:val="single" w:sz="4" w:space="0" w:color="auto"/>
              <w:bottom w:val="single" w:sz="4" w:space="0" w:color="auto"/>
              <w:right w:val="single" w:sz="4" w:space="0" w:color="auto"/>
            </w:tcBorders>
            <w:shd w:val="clear" w:color="auto" w:fill="FFC000"/>
          </w:tcPr>
          <w:p w14:paraId="04B1A8CA" w14:textId="77777777" w:rsidR="00AE1B55" w:rsidRDefault="00AE1B55" w:rsidP="00A52ACA">
            <w:pPr>
              <w:jc w:val="center"/>
              <w:rPr>
                <w:rFonts w:cstheme="minorHAnsi"/>
                <w:b/>
                <w:sz w:val="32"/>
                <w:szCs w:val="32"/>
              </w:rPr>
            </w:pPr>
          </w:p>
          <w:p w14:paraId="2EA4FADE" w14:textId="77777777" w:rsidR="00AE1B55" w:rsidRDefault="00AE1B55" w:rsidP="00A52ACA">
            <w:pPr>
              <w:jc w:val="center"/>
              <w:rPr>
                <w:rFonts w:cstheme="minorHAnsi"/>
                <w:b/>
                <w:sz w:val="32"/>
                <w:szCs w:val="32"/>
              </w:rPr>
            </w:pPr>
          </w:p>
          <w:p w14:paraId="0A38D3F2" w14:textId="77777777" w:rsidR="00AE1B55" w:rsidRDefault="00AE1B55" w:rsidP="00A52ACA">
            <w:pPr>
              <w:jc w:val="center"/>
              <w:rPr>
                <w:rFonts w:cstheme="minorHAnsi"/>
                <w:b/>
                <w:sz w:val="32"/>
                <w:szCs w:val="32"/>
              </w:rPr>
            </w:pPr>
          </w:p>
          <w:p w14:paraId="41278E5B" w14:textId="77777777" w:rsidR="00AE1B55" w:rsidRDefault="00AE1B55" w:rsidP="00A52ACA">
            <w:pPr>
              <w:jc w:val="center"/>
              <w:rPr>
                <w:rFonts w:cstheme="minorHAnsi"/>
                <w:b/>
                <w:sz w:val="32"/>
                <w:szCs w:val="32"/>
              </w:rPr>
            </w:pPr>
          </w:p>
          <w:p w14:paraId="258D0FAD" w14:textId="77777777" w:rsidR="00AE1B55" w:rsidRDefault="00AE1B55" w:rsidP="00A52ACA">
            <w:pPr>
              <w:jc w:val="center"/>
              <w:rPr>
                <w:rFonts w:cstheme="minorHAnsi"/>
                <w:b/>
                <w:sz w:val="32"/>
                <w:szCs w:val="32"/>
              </w:rPr>
            </w:pPr>
          </w:p>
          <w:p w14:paraId="2F9F38CA" w14:textId="77777777" w:rsidR="00AE1B55" w:rsidRDefault="00AE1B55" w:rsidP="00A52ACA">
            <w:pPr>
              <w:jc w:val="center"/>
              <w:rPr>
                <w:rFonts w:cstheme="minorHAnsi"/>
                <w:b/>
                <w:sz w:val="32"/>
                <w:szCs w:val="32"/>
              </w:rPr>
            </w:pPr>
          </w:p>
          <w:p w14:paraId="0A52682A" w14:textId="77777777" w:rsidR="00AE1B55" w:rsidRDefault="00AE1B55" w:rsidP="00A52ACA">
            <w:pPr>
              <w:jc w:val="center"/>
              <w:rPr>
                <w:rFonts w:cstheme="minorHAnsi"/>
                <w:b/>
                <w:sz w:val="32"/>
                <w:szCs w:val="32"/>
              </w:rPr>
            </w:pPr>
          </w:p>
          <w:p w14:paraId="1672D160" w14:textId="77777777" w:rsidR="00AE1B55" w:rsidRDefault="00AE1B55" w:rsidP="00A52ACA">
            <w:pPr>
              <w:jc w:val="center"/>
              <w:rPr>
                <w:rFonts w:cstheme="minorHAnsi"/>
                <w:b/>
                <w:sz w:val="32"/>
                <w:szCs w:val="32"/>
              </w:rPr>
            </w:pPr>
            <w:r>
              <w:rPr>
                <w:rFonts w:cstheme="minorHAnsi"/>
                <w:b/>
                <w:sz w:val="32"/>
                <w:szCs w:val="32"/>
              </w:rPr>
              <w:t>-</w:t>
            </w:r>
          </w:p>
        </w:tc>
        <w:tc>
          <w:tcPr>
            <w:tcW w:w="0" w:type="auto"/>
            <w:vMerge/>
            <w:tcBorders>
              <w:top w:val="single" w:sz="4" w:space="0" w:color="auto"/>
              <w:left w:val="single" w:sz="4" w:space="0" w:color="auto"/>
              <w:bottom w:val="single" w:sz="4" w:space="0" w:color="auto"/>
              <w:right w:val="single" w:sz="4" w:space="0" w:color="auto"/>
            </w:tcBorders>
            <w:shd w:val="clear" w:color="auto" w:fill="92D050"/>
            <w:vAlign w:val="center"/>
            <w:hideMark/>
          </w:tcPr>
          <w:p w14:paraId="4DD7199B"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4FFE1EF5" w14:textId="77777777" w:rsidR="00AE1B55" w:rsidRDefault="00AE1B55" w:rsidP="00A52ACA"/>
        </w:tc>
      </w:tr>
      <w:tr w:rsidR="00AE1B55" w14:paraId="7581E9D1" w14:textId="77777777" w:rsidTr="00A52ACA">
        <w:trPr>
          <w:trHeight w:val="184"/>
        </w:trPr>
        <w:tc>
          <w:tcPr>
            <w:tcW w:w="0" w:type="auto"/>
            <w:vMerge/>
            <w:tcBorders>
              <w:top w:val="single" w:sz="2" w:space="0" w:color="000000"/>
              <w:left w:val="single" w:sz="4" w:space="0" w:color="auto"/>
              <w:bottom w:val="single" w:sz="2" w:space="0" w:color="000000"/>
              <w:right w:val="single" w:sz="4" w:space="0" w:color="auto"/>
            </w:tcBorders>
            <w:vAlign w:val="center"/>
            <w:hideMark/>
          </w:tcPr>
          <w:p w14:paraId="24B5A895"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68111DC4" w14:textId="77777777" w:rsidR="00AE1B55" w:rsidRDefault="00AE1B55" w:rsidP="00A52ACA"/>
        </w:tc>
        <w:tc>
          <w:tcPr>
            <w:tcW w:w="440" w:type="dxa"/>
            <w:vMerge w:val="restart"/>
            <w:tcBorders>
              <w:top w:val="single" w:sz="4" w:space="0" w:color="auto"/>
              <w:left w:val="single" w:sz="4" w:space="0" w:color="auto"/>
              <w:bottom w:val="single" w:sz="4" w:space="0" w:color="auto"/>
              <w:right w:val="single" w:sz="4" w:space="0" w:color="auto"/>
            </w:tcBorders>
            <w:hideMark/>
          </w:tcPr>
          <w:p w14:paraId="73AFC689" w14:textId="77777777" w:rsidR="00AE1B55" w:rsidRDefault="00AE1B55" w:rsidP="00A52ACA">
            <w:r>
              <w:t>3</w:t>
            </w:r>
          </w:p>
        </w:tc>
        <w:tc>
          <w:tcPr>
            <w:tcW w:w="1738" w:type="dxa"/>
            <w:vMerge w:val="restart"/>
            <w:tcBorders>
              <w:top w:val="single" w:sz="4" w:space="0" w:color="auto"/>
              <w:left w:val="single" w:sz="4" w:space="0" w:color="auto"/>
              <w:bottom w:val="single" w:sz="4" w:space="0" w:color="auto"/>
              <w:right w:val="single" w:sz="4" w:space="0" w:color="auto"/>
            </w:tcBorders>
            <w:hideMark/>
          </w:tcPr>
          <w:p w14:paraId="396069E9" w14:textId="77777777" w:rsidR="00AE1B55" w:rsidRDefault="00AE1B55" w:rsidP="00A52ACA">
            <w:r>
              <w:t>Economic Structure and Innovation</w:t>
            </w:r>
          </w:p>
        </w:tc>
        <w:tc>
          <w:tcPr>
            <w:tcW w:w="349" w:type="dxa"/>
            <w:tcBorders>
              <w:top w:val="single" w:sz="4" w:space="0" w:color="auto"/>
              <w:left w:val="single" w:sz="4" w:space="0" w:color="auto"/>
              <w:bottom w:val="single" w:sz="4" w:space="0" w:color="auto"/>
              <w:right w:val="single" w:sz="4" w:space="0" w:color="auto"/>
            </w:tcBorders>
            <w:hideMark/>
          </w:tcPr>
          <w:p w14:paraId="42CBD81A" w14:textId="77777777" w:rsidR="00AE1B55" w:rsidRDefault="00AE1B55" w:rsidP="00A52ACA">
            <w:r>
              <w:t>1</w:t>
            </w:r>
          </w:p>
        </w:tc>
        <w:tc>
          <w:tcPr>
            <w:tcW w:w="5522" w:type="dxa"/>
            <w:tcBorders>
              <w:top w:val="single" w:sz="4" w:space="0" w:color="auto"/>
              <w:left w:val="single" w:sz="4" w:space="0" w:color="auto"/>
              <w:bottom w:val="single" w:sz="4" w:space="0" w:color="auto"/>
              <w:right w:val="single" w:sz="4" w:space="0" w:color="auto"/>
            </w:tcBorders>
          </w:tcPr>
          <w:p w14:paraId="212E29B9" w14:textId="77777777" w:rsidR="00AE1B55" w:rsidRDefault="00AE1B55" w:rsidP="00A52ACA">
            <w:r>
              <w:t xml:space="preserve">In view of the scale of and comprehensive approach to development proposed as part of this approach, it is very likely that land and buildings of the type required by businesses could be provided as part of a mixed-use approach to delivery. </w:t>
            </w:r>
          </w:p>
        </w:tc>
        <w:tc>
          <w:tcPr>
            <w:tcW w:w="1164" w:type="dxa"/>
            <w:tcBorders>
              <w:top w:val="single" w:sz="4" w:space="0" w:color="auto"/>
              <w:left w:val="single" w:sz="4" w:space="0" w:color="auto"/>
              <w:bottom w:val="single" w:sz="4" w:space="0" w:color="auto"/>
              <w:right w:val="single" w:sz="4" w:space="0" w:color="auto"/>
            </w:tcBorders>
            <w:shd w:val="clear" w:color="auto" w:fill="92D050"/>
          </w:tcPr>
          <w:p w14:paraId="0303749A" w14:textId="77777777" w:rsidR="00AE1B55" w:rsidRDefault="00AE1B55" w:rsidP="00A52ACA">
            <w:pPr>
              <w:jc w:val="center"/>
              <w:rPr>
                <w:rFonts w:cstheme="minorHAnsi"/>
                <w:b/>
                <w:sz w:val="32"/>
                <w:szCs w:val="32"/>
              </w:rPr>
            </w:pPr>
          </w:p>
          <w:p w14:paraId="369CFBFB" w14:textId="77777777" w:rsidR="00AE1B55" w:rsidRDefault="00AE1B55" w:rsidP="00A52ACA">
            <w:pPr>
              <w:jc w:val="center"/>
              <w:rPr>
                <w:rFonts w:cstheme="minorHAnsi"/>
                <w:b/>
                <w:sz w:val="32"/>
                <w:szCs w:val="32"/>
              </w:rPr>
            </w:pPr>
            <w:r>
              <w:rPr>
                <w:rFonts w:cstheme="minorHAnsi"/>
                <w:b/>
                <w:sz w:val="32"/>
                <w:szCs w:val="32"/>
              </w:rPr>
              <w:t>+</w:t>
            </w:r>
          </w:p>
        </w:tc>
        <w:tc>
          <w:tcPr>
            <w:tcW w:w="1172" w:type="dxa"/>
            <w:vMerge w:val="restart"/>
            <w:tcBorders>
              <w:top w:val="single" w:sz="4" w:space="0" w:color="auto"/>
              <w:left w:val="single" w:sz="4" w:space="0" w:color="auto"/>
              <w:bottom w:val="single" w:sz="4" w:space="0" w:color="auto"/>
              <w:right w:val="single" w:sz="4" w:space="0" w:color="auto"/>
            </w:tcBorders>
            <w:shd w:val="clear" w:color="auto" w:fill="92D050"/>
          </w:tcPr>
          <w:p w14:paraId="3F7BA354" w14:textId="77777777" w:rsidR="00AE1B55" w:rsidRDefault="00AE1B55" w:rsidP="00A52ACA">
            <w:pPr>
              <w:jc w:val="center"/>
            </w:pPr>
            <w:r>
              <w:rPr>
                <w:rFonts w:cstheme="minorHAnsi"/>
                <w:b/>
                <w:sz w:val="32"/>
                <w:szCs w:val="32"/>
              </w:rPr>
              <w:t>+</w:t>
            </w:r>
          </w:p>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0535A184" w14:textId="77777777" w:rsidR="00AE1B55" w:rsidRDefault="00AE1B55" w:rsidP="00A52ACA"/>
        </w:tc>
      </w:tr>
      <w:tr w:rsidR="00AE1B55" w14:paraId="575C5C55" w14:textId="77777777" w:rsidTr="00A52ACA">
        <w:trPr>
          <w:trHeight w:val="180"/>
        </w:trPr>
        <w:tc>
          <w:tcPr>
            <w:tcW w:w="0" w:type="auto"/>
            <w:vMerge/>
            <w:tcBorders>
              <w:top w:val="single" w:sz="2" w:space="0" w:color="000000"/>
              <w:left w:val="single" w:sz="4" w:space="0" w:color="auto"/>
              <w:bottom w:val="single" w:sz="2" w:space="0" w:color="000000"/>
              <w:right w:val="single" w:sz="4" w:space="0" w:color="auto"/>
            </w:tcBorders>
            <w:vAlign w:val="center"/>
            <w:hideMark/>
          </w:tcPr>
          <w:p w14:paraId="13F3DEDB"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0DB928A4" w14:textId="77777777" w:rsidR="00AE1B55" w:rsidRDefault="00AE1B55" w:rsidP="00A52ACA"/>
        </w:tc>
        <w:tc>
          <w:tcPr>
            <w:tcW w:w="0" w:type="auto"/>
            <w:vMerge/>
            <w:tcBorders>
              <w:top w:val="single" w:sz="4" w:space="0" w:color="auto"/>
              <w:left w:val="single" w:sz="4" w:space="0" w:color="auto"/>
              <w:bottom w:val="single" w:sz="4" w:space="0" w:color="auto"/>
              <w:right w:val="single" w:sz="4" w:space="0" w:color="auto"/>
            </w:tcBorders>
            <w:vAlign w:val="center"/>
            <w:hideMark/>
          </w:tcPr>
          <w:p w14:paraId="1358CE15" w14:textId="77777777" w:rsidR="00AE1B55" w:rsidRDefault="00AE1B55" w:rsidP="00A52ACA"/>
        </w:tc>
        <w:tc>
          <w:tcPr>
            <w:tcW w:w="0" w:type="auto"/>
            <w:vMerge/>
            <w:tcBorders>
              <w:top w:val="single" w:sz="4" w:space="0" w:color="auto"/>
              <w:left w:val="single" w:sz="4" w:space="0" w:color="auto"/>
              <w:bottom w:val="single" w:sz="4" w:space="0" w:color="auto"/>
              <w:right w:val="single" w:sz="4" w:space="0" w:color="auto"/>
            </w:tcBorders>
            <w:vAlign w:val="center"/>
            <w:hideMark/>
          </w:tcPr>
          <w:p w14:paraId="50E6BF70" w14:textId="77777777" w:rsidR="00AE1B55" w:rsidRDefault="00AE1B55" w:rsidP="00A52ACA"/>
        </w:tc>
        <w:tc>
          <w:tcPr>
            <w:tcW w:w="349" w:type="dxa"/>
            <w:tcBorders>
              <w:top w:val="single" w:sz="4" w:space="0" w:color="auto"/>
              <w:left w:val="single" w:sz="4" w:space="0" w:color="auto"/>
              <w:bottom w:val="single" w:sz="4" w:space="0" w:color="auto"/>
              <w:right w:val="single" w:sz="4" w:space="0" w:color="auto"/>
            </w:tcBorders>
            <w:hideMark/>
          </w:tcPr>
          <w:p w14:paraId="3F4B144A" w14:textId="77777777" w:rsidR="00AE1B55" w:rsidRDefault="00AE1B55" w:rsidP="00A52ACA">
            <w:r>
              <w:t>2</w:t>
            </w:r>
          </w:p>
        </w:tc>
        <w:tc>
          <w:tcPr>
            <w:tcW w:w="5522" w:type="dxa"/>
            <w:tcBorders>
              <w:top w:val="single" w:sz="4" w:space="0" w:color="auto"/>
              <w:left w:val="single" w:sz="4" w:space="0" w:color="auto"/>
              <w:bottom w:val="single" w:sz="4" w:space="0" w:color="auto"/>
              <w:right w:val="single" w:sz="4" w:space="0" w:color="auto"/>
            </w:tcBorders>
          </w:tcPr>
          <w:p w14:paraId="3E56243D" w14:textId="77777777" w:rsidR="00AE1B55" w:rsidRDefault="00AE1B55" w:rsidP="00A52ACA">
            <w:r>
              <w:t xml:space="preserve">In view of the scale of development proposed as part of this approach, there is potential for business and university clusters to be facilitated as part of a mixed-use approach to development. However the locations relied upon to deliver growth as part of this approach are relatively </w:t>
            </w:r>
            <w:r>
              <w:lastRenderedPageBreak/>
              <w:t xml:space="preserve">isolated and this is likely to counter any potential to attract such development.  </w:t>
            </w:r>
          </w:p>
        </w:tc>
        <w:tc>
          <w:tcPr>
            <w:tcW w:w="1164" w:type="dxa"/>
            <w:tcBorders>
              <w:top w:val="single" w:sz="4" w:space="0" w:color="auto"/>
              <w:left w:val="single" w:sz="4" w:space="0" w:color="auto"/>
              <w:bottom w:val="single" w:sz="4" w:space="0" w:color="auto"/>
              <w:right w:val="single" w:sz="4" w:space="0" w:color="auto"/>
            </w:tcBorders>
          </w:tcPr>
          <w:p w14:paraId="09B90B56" w14:textId="77777777" w:rsidR="00AE1B55" w:rsidRDefault="00AE1B55" w:rsidP="00A52ACA">
            <w:pPr>
              <w:jc w:val="center"/>
              <w:rPr>
                <w:rFonts w:cstheme="minorHAnsi"/>
                <w:b/>
                <w:sz w:val="32"/>
                <w:szCs w:val="32"/>
              </w:rPr>
            </w:pPr>
          </w:p>
          <w:p w14:paraId="1AF4872F" w14:textId="77777777" w:rsidR="00AE1B55" w:rsidRDefault="00AE1B55" w:rsidP="00A52ACA">
            <w:pPr>
              <w:jc w:val="center"/>
              <w:rPr>
                <w:rFonts w:cstheme="minorHAnsi"/>
                <w:b/>
                <w:sz w:val="32"/>
                <w:szCs w:val="32"/>
              </w:rPr>
            </w:pPr>
          </w:p>
          <w:p w14:paraId="31F2DE9B" w14:textId="77777777" w:rsidR="00AE1B55" w:rsidRDefault="00AE1B55" w:rsidP="00A52ACA">
            <w:pPr>
              <w:jc w:val="center"/>
              <w:rPr>
                <w:rFonts w:cstheme="minorHAnsi"/>
                <w:b/>
                <w:sz w:val="32"/>
                <w:szCs w:val="32"/>
              </w:rPr>
            </w:pPr>
            <w:r>
              <w:rPr>
                <w:rFonts w:cstheme="minorHAnsi"/>
                <w:b/>
                <w:sz w:val="32"/>
                <w:szCs w:val="32"/>
              </w:rPr>
              <w:t>0</w:t>
            </w:r>
          </w:p>
        </w:tc>
        <w:tc>
          <w:tcPr>
            <w:tcW w:w="0" w:type="auto"/>
            <w:vMerge/>
            <w:tcBorders>
              <w:top w:val="single" w:sz="4" w:space="0" w:color="auto"/>
              <w:left w:val="single" w:sz="4" w:space="0" w:color="auto"/>
              <w:bottom w:val="single" w:sz="4" w:space="0" w:color="auto"/>
              <w:right w:val="single" w:sz="4" w:space="0" w:color="auto"/>
            </w:tcBorders>
            <w:shd w:val="clear" w:color="auto" w:fill="92D050"/>
            <w:vAlign w:val="center"/>
            <w:hideMark/>
          </w:tcPr>
          <w:p w14:paraId="4D52B38E"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78BF20DB" w14:textId="77777777" w:rsidR="00AE1B55" w:rsidRDefault="00AE1B55" w:rsidP="00A52ACA"/>
        </w:tc>
      </w:tr>
      <w:tr w:rsidR="00AE1B55" w14:paraId="4DE5D3EE" w14:textId="77777777" w:rsidTr="00A52ACA">
        <w:trPr>
          <w:trHeight w:val="180"/>
        </w:trPr>
        <w:tc>
          <w:tcPr>
            <w:tcW w:w="0" w:type="auto"/>
            <w:vMerge/>
            <w:tcBorders>
              <w:top w:val="single" w:sz="2" w:space="0" w:color="000000"/>
              <w:left w:val="single" w:sz="4" w:space="0" w:color="auto"/>
              <w:bottom w:val="single" w:sz="2" w:space="0" w:color="000000"/>
              <w:right w:val="single" w:sz="4" w:space="0" w:color="auto"/>
            </w:tcBorders>
            <w:vAlign w:val="center"/>
            <w:hideMark/>
          </w:tcPr>
          <w:p w14:paraId="0D4EFC94"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2A3C691F" w14:textId="77777777" w:rsidR="00AE1B55" w:rsidRDefault="00AE1B55" w:rsidP="00A52ACA"/>
        </w:tc>
        <w:tc>
          <w:tcPr>
            <w:tcW w:w="0" w:type="auto"/>
            <w:vMerge/>
            <w:tcBorders>
              <w:top w:val="single" w:sz="4" w:space="0" w:color="auto"/>
              <w:left w:val="single" w:sz="4" w:space="0" w:color="auto"/>
              <w:bottom w:val="single" w:sz="4" w:space="0" w:color="auto"/>
              <w:right w:val="single" w:sz="4" w:space="0" w:color="auto"/>
            </w:tcBorders>
            <w:vAlign w:val="center"/>
            <w:hideMark/>
          </w:tcPr>
          <w:p w14:paraId="6A999C4E" w14:textId="77777777" w:rsidR="00AE1B55" w:rsidRDefault="00AE1B55" w:rsidP="00A52ACA"/>
        </w:tc>
        <w:tc>
          <w:tcPr>
            <w:tcW w:w="0" w:type="auto"/>
            <w:vMerge/>
            <w:tcBorders>
              <w:top w:val="single" w:sz="4" w:space="0" w:color="auto"/>
              <w:left w:val="single" w:sz="4" w:space="0" w:color="auto"/>
              <w:bottom w:val="single" w:sz="4" w:space="0" w:color="auto"/>
              <w:right w:val="single" w:sz="4" w:space="0" w:color="auto"/>
            </w:tcBorders>
            <w:vAlign w:val="center"/>
            <w:hideMark/>
          </w:tcPr>
          <w:p w14:paraId="220E5892" w14:textId="77777777" w:rsidR="00AE1B55" w:rsidRDefault="00AE1B55" w:rsidP="00A52ACA"/>
        </w:tc>
        <w:tc>
          <w:tcPr>
            <w:tcW w:w="349" w:type="dxa"/>
            <w:tcBorders>
              <w:top w:val="single" w:sz="4" w:space="0" w:color="auto"/>
              <w:left w:val="single" w:sz="4" w:space="0" w:color="auto"/>
              <w:bottom w:val="single" w:sz="4" w:space="0" w:color="auto"/>
              <w:right w:val="single" w:sz="4" w:space="0" w:color="auto"/>
            </w:tcBorders>
            <w:hideMark/>
          </w:tcPr>
          <w:p w14:paraId="1B6892A9" w14:textId="77777777" w:rsidR="00AE1B55" w:rsidRDefault="00AE1B55" w:rsidP="00A52ACA">
            <w:r>
              <w:t>3</w:t>
            </w:r>
          </w:p>
        </w:tc>
        <w:tc>
          <w:tcPr>
            <w:tcW w:w="5522" w:type="dxa"/>
            <w:tcBorders>
              <w:top w:val="single" w:sz="4" w:space="0" w:color="auto"/>
              <w:left w:val="single" w:sz="4" w:space="0" w:color="auto"/>
              <w:bottom w:val="single" w:sz="4" w:space="0" w:color="auto"/>
              <w:right w:val="single" w:sz="4" w:space="0" w:color="auto"/>
            </w:tcBorders>
          </w:tcPr>
          <w:p w14:paraId="15CF2B06" w14:textId="77777777" w:rsidR="00AE1B55" w:rsidRDefault="00AE1B55" w:rsidP="00A52ACA">
            <w:r>
              <w:t xml:space="preserve">In view of the scale of development proposed as part of this approach, there is the potential for high knowledge employment sectors to be well accommodated as part of a mixed-use approach to development. However, as with 3(2), the location of growth would be relatively isolated and this is likely to counter any potential to attract such development. </w:t>
            </w:r>
          </w:p>
        </w:tc>
        <w:tc>
          <w:tcPr>
            <w:tcW w:w="1164" w:type="dxa"/>
            <w:tcBorders>
              <w:top w:val="single" w:sz="4" w:space="0" w:color="auto"/>
              <w:left w:val="single" w:sz="4" w:space="0" w:color="auto"/>
              <w:bottom w:val="single" w:sz="4" w:space="0" w:color="auto"/>
              <w:right w:val="single" w:sz="4" w:space="0" w:color="auto"/>
            </w:tcBorders>
          </w:tcPr>
          <w:p w14:paraId="47B23F8C" w14:textId="77777777" w:rsidR="00AE1B55" w:rsidRDefault="00AE1B55" w:rsidP="00A52ACA">
            <w:pPr>
              <w:jc w:val="center"/>
              <w:rPr>
                <w:rFonts w:cstheme="minorHAnsi"/>
                <w:b/>
                <w:sz w:val="32"/>
                <w:szCs w:val="32"/>
              </w:rPr>
            </w:pPr>
          </w:p>
          <w:p w14:paraId="1C3CCACF" w14:textId="77777777" w:rsidR="00AE1B55" w:rsidRDefault="00AE1B55" w:rsidP="00A52ACA">
            <w:pPr>
              <w:jc w:val="center"/>
              <w:rPr>
                <w:rFonts w:cstheme="minorHAnsi"/>
                <w:b/>
                <w:sz w:val="32"/>
                <w:szCs w:val="32"/>
              </w:rPr>
            </w:pPr>
          </w:p>
          <w:p w14:paraId="633D1EB8" w14:textId="77777777" w:rsidR="00AE1B55" w:rsidRDefault="00AE1B55" w:rsidP="00A52ACA">
            <w:pPr>
              <w:jc w:val="center"/>
              <w:rPr>
                <w:rFonts w:cstheme="minorHAnsi"/>
                <w:b/>
                <w:sz w:val="32"/>
                <w:szCs w:val="32"/>
              </w:rPr>
            </w:pPr>
            <w:r>
              <w:rPr>
                <w:rFonts w:cstheme="minorHAnsi"/>
                <w:b/>
                <w:sz w:val="32"/>
                <w:szCs w:val="32"/>
              </w:rPr>
              <w:t>0</w:t>
            </w:r>
          </w:p>
        </w:tc>
        <w:tc>
          <w:tcPr>
            <w:tcW w:w="0" w:type="auto"/>
            <w:vMerge/>
            <w:tcBorders>
              <w:top w:val="single" w:sz="4" w:space="0" w:color="auto"/>
              <w:left w:val="single" w:sz="4" w:space="0" w:color="auto"/>
              <w:bottom w:val="single" w:sz="4" w:space="0" w:color="auto"/>
              <w:right w:val="single" w:sz="4" w:space="0" w:color="auto"/>
            </w:tcBorders>
            <w:shd w:val="clear" w:color="auto" w:fill="92D050"/>
            <w:vAlign w:val="center"/>
            <w:hideMark/>
          </w:tcPr>
          <w:p w14:paraId="3AD06989"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686D8DCD" w14:textId="77777777" w:rsidR="00AE1B55" w:rsidRDefault="00AE1B55" w:rsidP="00A52ACA"/>
        </w:tc>
      </w:tr>
      <w:tr w:rsidR="00AE1B55" w14:paraId="334B1A53" w14:textId="77777777" w:rsidTr="00A52ACA">
        <w:trPr>
          <w:trHeight w:val="180"/>
        </w:trPr>
        <w:tc>
          <w:tcPr>
            <w:tcW w:w="0" w:type="auto"/>
            <w:vMerge/>
            <w:tcBorders>
              <w:top w:val="single" w:sz="2" w:space="0" w:color="000000"/>
              <w:left w:val="single" w:sz="4" w:space="0" w:color="auto"/>
              <w:bottom w:val="single" w:sz="2" w:space="0" w:color="000000"/>
              <w:right w:val="single" w:sz="4" w:space="0" w:color="auto"/>
            </w:tcBorders>
            <w:vAlign w:val="center"/>
            <w:hideMark/>
          </w:tcPr>
          <w:p w14:paraId="05001EDE"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70ACD01C" w14:textId="77777777" w:rsidR="00AE1B55" w:rsidRDefault="00AE1B55" w:rsidP="00A52ACA"/>
        </w:tc>
        <w:tc>
          <w:tcPr>
            <w:tcW w:w="0" w:type="auto"/>
            <w:vMerge/>
            <w:tcBorders>
              <w:top w:val="single" w:sz="4" w:space="0" w:color="auto"/>
              <w:left w:val="single" w:sz="4" w:space="0" w:color="auto"/>
              <w:bottom w:val="single" w:sz="4" w:space="0" w:color="auto"/>
              <w:right w:val="single" w:sz="4" w:space="0" w:color="auto"/>
            </w:tcBorders>
            <w:vAlign w:val="center"/>
            <w:hideMark/>
          </w:tcPr>
          <w:p w14:paraId="30B8BB7B" w14:textId="77777777" w:rsidR="00AE1B55" w:rsidRDefault="00AE1B55" w:rsidP="00A52ACA"/>
        </w:tc>
        <w:tc>
          <w:tcPr>
            <w:tcW w:w="0" w:type="auto"/>
            <w:vMerge/>
            <w:tcBorders>
              <w:top w:val="single" w:sz="4" w:space="0" w:color="auto"/>
              <w:left w:val="single" w:sz="4" w:space="0" w:color="auto"/>
              <w:bottom w:val="single" w:sz="4" w:space="0" w:color="auto"/>
              <w:right w:val="single" w:sz="4" w:space="0" w:color="auto"/>
            </w:tcBorders>
            <w:vAlign w:val="center"/>
            <w:hideMark/>
          </w:tcPr>
          <w:p w14:paraId="39FD3A85" w14:textId="77777777" w:rsidR="00AE1B55" w:rsidRDefault="00AE1B55" w:rsidP="00A52ACA"/>
        </w:tc>
        <w:tc>
          <w:tcPr>
            <w:tcW w:w="349" w:type="dxa"/>
            <w:tcBorders>
              <w:top w:val="single" w:sz="4" w:space="0" w:color="auto"/>
              <w:left w:val="single" w:sz="4" w:space="0" w:color="auto"/>
              <w:bottom w:val="single" w:sz="4" w:space="0" w:color="auto"/>
              <w:right w:val="single" w:sz="4" w:space="0" w:color="auto"/>
            </w:tcBorders>
            <w:hideMark/>
          </w:tcPr>
          <w:p w14:paraId="42BADC2E" w14:textId="77777777" w:rsidR="00AE1B55" w:rsidRDefault="00AE1B55" w:rsidP="00A52ACA">
            <w:r>
              <w:t>4</w:t>
            </w:r>
          </w:p>
        </w:tc>
        <w:tc>
          <w:tcPr>
            <w:tcW w:w="5522" w:type="dxa"/>
            <w:tcBorders>
              <w:top w:val="single" w:sz="4" w:space="0" w:color="auto"/>
              <w:left w:val="single" w:sz="4" w:space="0" w:color="auto"/>
              <w:bottom w:val="single" w:sz="4" w:space="0" w:color="auto"/>
              <w:right w:val="single" w:sz="4" w:space="0" w:color="auto"/>
            </w:tcBorders>
          </w:tcPr>
          <w:p w14:paraId="159D9EB7" w14:textId="77777777" w:rsidR="00AE1B55" w:rsidRDefault="00AE1B55" w:rsidP="00A52ACA">
            <w:r>
              <w:t xml:space="preserve">Graduates will be afforded a greater opportunity to live and work within the plan area on the basis of a significantly boosted supply of new homes. However the approach would direct these homes into relatively isolated locations with limited access to the conurbations and town and is therefore likely to minimise potential for this to occur. </w:t>
            </w:r>
          </w:p>
        </w:tc>
        <w:tc>
          <w:tcPr>
            <w:tcW w:w="1164" w:type="dxa"/>
            <w:tcBorders>
              <w:top w:val="single" w:sz="4" w:space="0" w:color="auto"/>
              <w:left w:val="single" w:sz="4" w:space="0" w:color="auto"/>
              <w:bottom w:val="single" w:sz="4" w:space="0" w:color="auto"/>
              <w:right w:val="single" w:sz="4" w:space="0" w:color="auto"/>
            </w:tcBorders>
          </w:tcPr>
          <w:p w14:paraId="5ADE8954" w14:textId="77777777" w:rsidR="00AE1B55" w:rsidRDefault="00AE1B55" w:rsidP="00A52ACA">
            <w:pPr>
              <w:jc w:val="center"/>
              <w:rPr>
                <w:rFonts w:cstheme="minorHAnsi"/>
                <w:b/>
                <w:sz w:val="32"/>
                <w:szCs w:val="32"/>
              </w:rPr>
            </w:pPr>
          </w:p>
          <w:p w14:paraId="264733DC" w14:textId="77777777" w:rsidR="00AE1B55" w:rsidRDefault="00AE1B55" w:rsidP="00A52ACA">
            <w:pPr>
              <w:jc w:val="center"/>
              <w:rPr>
                <w:rFonts w:cstheme="minorHAnsi"/>
                <w:b/>
                <w:sz w:val="32"/>
                <w:szCs w:val="32"/>
              </w:rPr>
            </w:pPr>
            <w:r>
              <w:rPr>
                <w:rFonts w:cstheme="minorHAnsi"/>
                <w:b/>
                <w:sz w:val="32"/>
                <w:szCs w:val="32"/>
              </w:rPr>
              <w:t>0</w:t>
            </w:r>
          </w:p>
        </w:tc>
        <w:tc>
          <w:tcPr>
            <w:tcW w:w="0" w:type="auto"/>
            <w:vMerge/>
            <w:tcBorders>
              <w:top w:val="single" w:sz="4" w:space="0" w:color="auto"/>
              <w:left w:val="single" w:sz="4" w:space="0" w:color="auto"/>
              <w:bottom w:val="single" w:sz="4" w:space="0" w:color="auto"/>
              <w:right w:val="single" w:sz="4" w:space="0" w:color="auto"/>
            </w:tcBorders>
            <w:shd w:val="clear" w:color="auto" w:fill="92D050"/>
            <w:vAlign w:val="center"/>
            <w:hideMark/>
          </w:tcPr>
          <w:p w14:paraId="149D3852"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6E865A82" w14:textId="77777777" w:rsidR="00AE1B55" w:rsidRDefault="00AE1B55" w:rsidP="00A52ACA"/>
        </w:tc>
      </w:tr>
      <w:tr w:rsidR="00AE1B55" w14:paraId="566D6A22" w14:textId="77777777" w:rsidTr="00A52ACA">
        <w:trPr>
          <w:trHeight w:val="180"/>
        </w:trPr>
        <w:tc>
          <w:tcPr>
            <w:tcW w:w="0" w:type="auto"/>
            <w:vMerge/>
            <w:tcBorders>
              <w:top w:val="single" w:sz="2" w:space="0" w:color="000000"/>
              <w:left w:val="single" w:sz="4" w:space="0" w:color="auto"/>
              <w:bottom w:val="single" w:sz="2" w:space="0" w:color="000000"/>
              <w:right w:val="single" w:sz="4" w:space="0" w:color="auto"/>
            </w:tcBorders>
            <w:vAlign w:val="center"/>
            <w:hideMark/>
          </w:tcPr>
          <w:p w14:paraId="633DA79C"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4F53F41F" w14:textId="77777777" w:rsidR="00AE1B55" w:rsidRDefault="00AE1B55" w:rsidP="00A52ACA"/>
        </w:tc>
        <w:tc>
          <w:tcPr>
            <w:tcW w:w="0" w:type="auto"/>
            <w:vMerge/>
            <w:tcBorders>
              <w:top w:val="single" w:sz="4" w:space="0" w:color="auto"/>
              <w:left w:val="single" w:sz="4" w:space="0" w:color="auto"/>
              <w:bottom w:val="single" w:sz="4" w:space="0" w:color="auto"/>
              <w:right w:val="single" w:sz="4" w:space="0" w:color="auto"/>
            </w:tcBorders>
            <w:vAlign w:val="center"/>
            <w:hideMark/>
          </w:tcPr>
          <w:p w14:paraId="62C92B0B" w14:textId="77777777" w:rsidR="00AE1B55" w:rsidRDefault="00AE1B55" w:rsidP="00A52ACA"/>
        </w:tc>
        <w:tc>
          <w:tcPr>
            <w:tcW w:w="0" w:type="auto"/>
            <w:vMerge/>
            <w:tcBorders>
              <w:top w:val="single" w:sz="4" w:space="0" w:color="auto"/>
              <w:left w:val="single" w:sz="4" w:space="0" w:color="auto"/>
              <w:bottom w:val="single" w:sz="4" w:space="0" w:color="auto"/>
              <w:right w:val="single" w:sz="4" w:space="0" w:color="auto"/>
            </w:tcBorders>
            <w:vAlign w:val="center"/>
            <w:hideMark/>
          </w:tcPr>
          <w:p w14:paraId="5A852068" w14:textId="77777777" w:rsidR="00AE1B55" w:rsidRDefault="00AE1B55" w:rsidP="00A52ACA"/>
        </w:tc>
        <w:tc>
          <w:tcPr>
            <w:tcW w:w="349" w:type="dxa"/>
            <w:tcBorders>
              <w:top w:val="single" w:sz="4" w:space="0" w:color="auto"/>
              <w:left w:val="single" w:sz="4" w:space="0" w:color="auto"/>
              <w:bottom w:val="single" w:sz="4" w:space="0" w:color="auto"/>
              <w:right w:val="single" w:sz="4" w:space="0" w:color="auto"/>
            </w:tcBorders>
            <w:hideMark/>
          </w:tcPr>
          <w:p w14:paraId="403926B3" w14:textId="77777777" w:rsidR="00AE1B55" w:rsidRDefault="00AE1B55" w:rsidP="00A52ACA">
            <w:r>
              <w:t>5</w:t>
            </w:r>
          </w:p>
        </w:tc>
        <w:tc>
          <w:tcPr>
            <w:tcW w:w="5522" w:type="dxa"/>
            <w:tcBorders>
              <w:top w:val="single" w:sz="4" w:space="0" w:color="auto"/>
              <w:left w:val="single" w:sz="4" w:space="0" w:color="auto"/>
              <w:bottom w:val="single" w:sz="4" w:space="0" w:color="auto"/>
              <w:right w:val="single" w:sz="4" w:space="0" w:color="auto"/>
            </w:tcBorders>
          </w:tcPr>
          <w:p w14:paraId="6B8E7099" w14:textId="77777777" w:rsidR="00AE1B55" w:rsidRDefault="00AE1B55" w:rsidP="00A52ACA">
            <w:r>
              <w:t>Whilst the approach does not explicitly provide for new employment as it is focused on housing development, the scale of development amounting to the approach will mean new infrastructure in general will be required, and this infrastructure is likely to benefit economic structure and innovation objectives as well as housing ones. Ultimately, the approach has the potential to provide the required infrastructure in economic structure and innovation terms.</w:t>
            </w:r>
          </w:p>
        </w:tc>
        <w:tc>
          <w:tcPr>
            <w:tcW w:w="1164" w:type="dxa"/>
            <w:tcBorders>
              <w:top w:val="single" w:sz="4" w:space="0" w:color="auto"/>
              <w:left w:val="single" w:sz="4" w:space="0" w:color="auto"/>
              <w:bottom w:val="single" w:sz="4" w:space="0" w:color="auto"/>
              <w:right w:val="single" w:sz="4" w:space="0" w:color="auto"/>
            </w:tcBorders>
            <w:shd w:val="clear" w:color="auto" w:fill="92D050"/>
          </w:tcPr>
          <w:p w14:paraId="52829A0A" w14:textId="77777777" w:rsidR="00AE1B55" w:rsidRDefault="00AE1B55" w:rsidP="00A52ACA">
            <w:pPr>
              <w:jc w:val="center"/>
              <w:rPr>
                <w:rFonts w:cstheme="minorHAnsi"/>
                <w:b/>
                <w:sz w:val="32"/>
                <w:szCs w:val="32"/>
              </w:rPr>
            </w:pPr>
          </w:p>
          <w:p w14:paraId="775C403B" w14:textId="77777777" w:rsidR="00AE1B55" w:rsidRDefault="00AE1B55" w:rsidP="00A52ACA">
            <w:pPr>
              <w:jc w:val="center"/>
              <w:rPr>
                <w:rFonts w:cstheme="minorHAnsi"/>
                <w:b/>
                <w:sz w:val="32"/>
                <w:szCs w:val="32"/>
              </w:rPr>
            </w:pPr>
          </w:p>
          <w:p w14:paraId="29190608" w14:textId="77777777" w:rsidR="00AE1B55" w:rsidRDefault="00AE1B55" w:rsidP="00A52ACA">
            <w:pPr>
              <w:jc w:val="center"/>
              <w:rPr>
                <w:rFonts w:cstheme="minorHAnsi"/>
                <w:b/>
                <w:sz w:val="32"/>
                <w:szCs w:val="32"/>
              </w:rPr>
            </w:pPr>
            <w:r>
              <w:rPr>
                <w:rFonts w:cstheme="minorHAnsi"/>
                <w:b/>
                <w:sz w:val="32"/>
                <w:szCs w:val="32"/>
              </w:rPr>
              <w:t>+</w:t>
            </w:r>
          </w:p>
        </w:tc>
        <w:tc>
          <w:tcPr>
            <w:tcW w:w="0" w:type="auto"/>
            <w:vMerge/>
            <w:tcBorders>
              <w:top w:val="single" w:sz="4" w:space="0" w:color="auto"/>
              <w:left w:val="single" w:sz="4" w:space="0" w:color="auto"/>
              <w:bottom w:val="single" w:sz="4" w:space="0" w:color="auto"/>
              <w:right w:val="single" w:sz="4" w:space="0" w:color="auto"/>
            </w:tcBorders>
            <w:shd w:val="clear" w:color="auto" w:fill="92D050"/>
            <w:vAlign w:val="center"/>
            <w:hideMark/>
          </w:tcPr>
          <w:p w14:paraId="40091847"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37F53E8D" w14:textId="77777777" w:rsidR="00AE1B55" w:rsidRDefault="00AE1B55" w:rsidP="00A52ACA"/>
        </w:tc>
      </w:tr>
      <w:tr w:rsidR="00AE1B55" w14:paraId="193EABB2" w14:textId="77777777" w:rsidTr="00A52ACA">
        <w:trPr>
          <w:trHeight w:val="57"/>
        </w:trPr>
        <w:tc>
          <w:tcPr>
            <w:tcW w:w="0" w:type="auto"/>
            <w:vMerge/>
            <w:tcBorders>
              <w:top w:val="single" w:sz="2" w:space="0" w:color="000000"/>
              <w:left w:val="single" w:sz="4" w:space="0" w:color="auto"/>
              <w:bottom w:val="single" w:sz="2" w:space="0" w:color="000000"/>
              <w:right w:val="single" w:sz="4" w:space="0" w:color="auto"/>
            </w:tcBorders>
            <w:vAlign w:val="center"/>
            <w:hideMark/>
          </w:tcPr>
          <w:p w14:paraId="3E8D7C0F"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54DD1FE4" w14:textId="77777777" w:rsidR="00AE1B55" w:rsidRDefault="00AE1B55" w:rsidP="00A52ACA"/>
        </w:tc>
        <w:tc>
          <w:tcPr>
            <w:tcW w:w="440" w:type="dxa"/>
            <w:tcBorders>
              <w:top w:val="single" w:sz="4" w:space="0" w:color="auto"/>
              <w:left w:val="single" w:sz="4" w:space="0" w:color="auto"/>
              <w:bottom w:val="single" w:sz="4" w:space="0" w:color="auto"/>
              <w:right w:val="single" w:sz="4" w:space="0" w:color="auto"/>
            </w:tcBorders>
            <w:hideMark/>
          </w:tcPr>
          <w:p w14:paraId="421D62DE" w14:textId="77777777" w:rsidR="00AE1B55" w:rsidRDefault="00AE1B55" w:rsidP="00A52ACA">
            <w:r>
              <w:t>4</w:t>
            </w:r>
          </w:p>
        </w:tc>
        <w:tc>
          <w:tcPr>
            <w:tcW w:w="1738" w:type="dxa"/>
            <w:tcBorders>
              <w:top w:val="single" w:sz="4" w:space="0" w:color="auto"/>
              <w:left w:val="single" w:sz="4" w:space="0" w:color="auto"/>
              <w:bottom w:val="single" w:sz="4" w:space="0" w:color="auto"/>
              <w:right w:val="single" w:sz="4" w:space="0" w:color="auto"/>
            </w:tcBorders>
            <w:hideMark/>
          </w:tcPr>
          <w:p w14:paraId="7C66ADD8" w14:textId="77777777" w:rsidR="00AE1B55" w:rsidRDefault="00AE1B55" w:rsidP="00A52ACA">
            <w:r>
              <w:t>Shopping Centres</w:t>
            </w:r>
          </w:p>
        </w:tc>
        <w:tc>
          <w:tcPr>
            <w:tcW w:w="349" w:type="dxa"/>
            <w:tcBorders>
              <w:top w:val="single" w:sz="4" w:space="0" w:color="auto"/>
              <w:left w:val="single" w:sz="4" w:space="0" w:color="auto"/>
              <w:bottom w:val="single" w:sz="4" w:space="0" w:color="auto"/>
              <w:right w:val="single" w:sz="4" w:space="0" w:color="auto"/>
            </w:tcBorders>
            <w:hideMark/>
          </w:tcPr>
          <w:p w14:paraId="0A283773" w14:textId="77777777" w:rsidR="00AE1B55" w:rsidRDefault="00AE1B55" w:rsidP="00A52ACA">
            <w:r>
              <w:t>1</w:t>
            </w:r>
          </w:p>
        </w:tc>
        <w:tc>
          <w:tcPr>
            <w:tcW w:w="5522" w:type="dxa"/>
            <w:tcBorders>
              <w:top w:val="single" w:sz="4" w:space="0" w:color="auto"/>
              <w:left w:val="single" w:sz="4" w:space="0" w:color="auto"/>
              <w:bottom w:val="single" w:sz="4" w:space="0" w:color="auto"/>
              <w:right w:val="single" w:sz="4" w:space="0" w:color="auto"/>
            </w:tcBorders>
          </w:tcPr>
          <w:p w14:paraId="43E3F38B" w14:textId="77777777" w:rsidR="00AE1B55" w:rsidRDefault="00AE1B55" w:rsidP="00A52ACA">
            <w:r>
              <w:t xml:space="preserve">The relatively isolated location of development amounting to this approach will fail to present benefits to any designated centres. On the contrary, the scale of development is so significant that there is the likelihood that such an approach will act to undermine the vitality and viability of nearby </w:t>
            </w:r>
            <w:proofErr w:type="spellStart"/>
            <w:r>
              <w:t>Sandiacre</w:t>
            </w:r>
            <w:proofErr w:type="spellEnd"/>
            <w:r>
              <w:t xml:space="preserve"> and </w:t>
            </w:r>
            <w:proofErr w:type="spellStart"/>
            <w:r>
              <w:t>Borrowash</w:t>
            </w:r>
            <w:proofErr w:type="spellEnd"/>
            <w:r>
              <w:t xml:space="preserve"> local centres as significant retail and service provision is likely to be required to support the incumbent population, and in a way which is isolated from existing settlements.  </w:t>
            </w:r>
          </w:p>
        </w:tc>
        <w:tc>
          <w:tcPr>
            <w:tcW w:w="1164" w:type="dxa"/>
            <w:tcBorders>
              <w:top w:val="single" w:sz="4" w:space="0" w:color="auto"/>
              <w:left w:val="single" w:sz="4" w:space="0" w:color="auto"/>
              <w:bottom w:val="single" w:sz="4" w:space="0" w:color="auto"/>
              <w:right w:val="single" w:sz="4" w:space="0" w:color="auto"/>
            </w:tcBorders>
            <w:shd w:val="clear" w:color="auto" w:fill="FFC000"/>
          </w:tcPr>
          <w:p w14:paraId="1B030140" w14:textId="77777777" w:rsidR="00AE1B55" w:rsidRDefault="00AE1B55" w:rsidP="00A52ACA">
            <w:pPr>
              <w:jc w:val="center"/>
              <w:rPr>
                <w:rFonts w:cstheme="minorHAnsi"/>
                <w:b/>
                <w:sz w:val="32"/>
                <w:szCs w:val="32"/>
              </w:rPr>
            </w:pPr>
          </w:p>
          <w:p w14:paraId="5D53C15A" w14:textId="77777777" w:rsidR="00AE1B55" w:rsidRDefault="00AE1B55" w:rsidP="00A52ACA">
            <w:pPr>
              <w:jc w:val="center"/>
              <w:rPr>
                <w:rFonts w:cstheme="minorHAnsi"/>
                <w:b/>
                <w:sz w:val="32"/>
                <w:szCs w:val="32"/>
              </w:rPr>
            </w:pPr>
          </w:p>
          <w:p w14:paraId="712D7003" w14:textId="77777777" w:rsidR="00AE1B55" w:rsidRDefault="00AE1B55" w:rsidP="00A52ACA">
            <w:pPr>
              <w:jc w:val="center"/>
              <w:rPr>
                <w:rFonts w:cstheme="minorHAnsi"/>
                <w:b/>
                <w:sz w:val="32"/>
                <w:szCs w:val="32"/>
              </w:rPr>
            </w:pPr>
            <w:r>
              <w:rPr>
                <w:rFonts w:cstheme="minorHAnsi"/>
                <w:b/>
                <w:sz w:val="32"/>
                <w:szCs w:val="32"/>
              </w:rPr>
              <w:t>-</w:t>
            </w:r>
          </w:p>
        </w:tc>
        <w:tc>
          <w:tcPr>
            <w:tcW w:w="1172" w:type="dxa"/>
            <w:tcBorders>
              <w:top w:val="single" w:sz="4" w:space="0" w:color="auto"/>
              <w:left w:val="single" w:sz="4" w:space="0" w:color="auto"/>
              <w:bottom w:val="single" w:sz="4" w:space="0" w:color="auto"/>
              <w:right w:val="single" w:sz="4" w:space="0" w:color="auto"/>
            </w:tcBorders>
            <w:shd w:val="clear" w:color="auto" w:fill="FFC000"/>
          </w:tcPr>
          <w:p w14:paraId="772F0684" w14:textId="77777777" w:rsidR="00AE1B55" w:rsidRDefault="00AE1B55" w:rsidP="00A52ACA">
            <w:pPr>
              <w:jc w:val="center"/>
            </w:pPr>
            <w:r>
              <w:rPr>
                <w:rFonts w:cstheme="minorHAnsi"/>
                <w:b/>
                <w:sz w:val="32"/>
                <w:szCs w:val="32"/>
              </w:rPr>
              <w:t>-</w:t>
            </w:r>
          </w:p>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6219F7A7" w14:textId="77777777" w:rsidR="00AE1B55" w:rsidRDefault="00AE1B55" w:rsidP="00A52ACA"/>
        </w:tc>
      </w:tr>
      <w:tr w:rsidR="00AE1B55" w14:paraId="7E957A70" w14:textId="77777777" w:rsidTr="00A52ACA">
        <w:trPr>
          <w:trHeight w:val="123"/>
        </w:trPr>
        <w:tc>
          <w:tcPr>
            <w:tcW w:w="0" w:type="auto"/>
            <w:vMerge/>
            <w:tcBorders>
              <w:top w:val="single" w:sz="2" w:space="0" w:color="000000"/>
              <w:left w:val="single" w:sz="4" w:space="0" w:color="auto"/>
              <w:bottom w:val="single" w:sz="2" w:space="0" w:color="000000"/>
              <w:right w:val="single" w:sz="4" w:space="0" w:color="auto"/>
            </w:tcBorders>
            <w:vAlign w:val="center"/>
            <w:hideMark/>
          </w:tcPr>
          <w:p w14:paraId="144D7FF8"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7C32F853" w14:textId="77777777" w:rsidR="00AE1B55" w:rsidRDefault="00AE1B55" w:rsidP="00A52ACA"/>
        </w:tc>
        <w:tc>
          <w:tcPr>
            <w:tcW w:w="440" w:type="dxa"/>
            <w:vMerge w:val="restart"/>
            <w:tcBorders>
              <w:top w:val="single" w:sz="4" w:space="0" w:color="auto"/>
              <w:left w:val="single" w:sz="4" w:space="0" w:color="auto"/>
              <w:bottom w:val="single" w:sz="4" w:space="0" w:color="auto"/>
              <w:right w:val="single" w:sz="4" w:space="0" w:color="auto"/>
            </w:tcBorders>
            <w:hideMark/>
          </w:tcPr>
          <w:p w14:paraId="4A6D80F0" w14:textId="77777777" w:rsidR="00AE1B55" w:rsidRDefault="00AE1B55" w:rsidP="00A52ACA">
            <w:r>
              <w:t>5</w:t>
            </w:r>
          </w:p>
        </w:tc>
        <w:tc>
          <w:tcPr>
            <w:tcW w:w="1738" w:type="dxa"/>
            <w:vMerge w:val="restart"/>
            <w:tcBorders>
              <w:top w:val="single" w:sz="4" w:space="0" w:color="auto"/>
              <w:left w:val="single" w:sz="4" w:space="0" w:color="auto"/>
              <w:bottom w:val="single" w:sz="4" w:space="0" w:color="auto"/>
              <w:right w:val="single" w:sz="4" w:space="0" w:color="auto"/>
            </w:tcBorders>
            <w:hideMark/>
          </w:tcPr>
          <w:p w14:paraId="65F84988" w14:textId="77777777" w:rsidR="00AE1B55" w:rsidRDefault="00AE1B55" w:rsidP="00A52ACA">
            <w:r>
              <w:t>Health and Well Being</w:t>
            </w:r>
          </w:p>
        </w:tc>
        <w:tc>
          <w:tcPr>
            <w:tcW w:w="349" w:type="dxa"/>
            <w:tcBorders>
              <w:top w:val="single" w:sz="4" w:space="0" w:color="auto"/>
              <w:left w:val="single" w:sz="4" w:space="0" w:color="auto"/>
              <w:bottom w:val="single" w:sz="4" w:space="0" w:color="auto"/>
              <w:right w:val="single" w:sz="4" w:space="0" w:color="auto"/>
            </w:tcBorders>
            <w:hideMark/>
          </w:tcPr>
          <w:p w14:paraId="0129D827" w14:textId="77777777" w:rsidR="00AE1B55" w:rsidRDefault="00AE1B55" w:rsidP="00A52ACA">
            <w:r>
              <w:t>1</w:t>
            </w:r>
          </w:p>
        </w:tc>
        <w:tc>
          <w:tcPr>
            <w:tcW w:w="5522" w:type="dxa"/>
            <w:tcBorders>
              <w:top w:val="single" w:sz="4" w:space="0" w:color="auto"/>
              <w:left w:val="single" w:sz="4" w:space="0" w:color="auto"/>
              <w:bottom w:val="single" w:sz="4" w:space="0" w:color="auto"/>
              <w:right w:val="single" w:sz="4" w:space="0" w:color="auto"/>
            </w:tcBorders>
          </w:tcPr>
          <w:p w14:paraId="3D55F94E" w14:textId="77777777" w:rsidR="00AE1B55" w:rsidRDefault="00AE1B55" w:rsidP="00A52ACA">
            <w:r>
              <w:t>The approach will not reduce health inequalities. The approach will be required to provide health facilities for the associated incumbent population, but this is a minimum requirement rather than improvement over current prospects. Integration of green spaces and associated infrastructure should help to encourage active lifestyles within the sites, but equally an element of travelling out of the development sites will be required to access nearby town and local centres to benefit from other facilities.</w:t>
            </w:r>
          </w:p>
        </w:tc>
        <w:tc>
          <w:tcPr>
            <w:tcW w:w="1164" w:type="dxa"/>
            <w:tcBorders>
              <w:top w:val="single" w:sz="4" w:space="0" w:color="auto"/>
              <w:left w:val="single" w:sz="4" w:space="0" w:color="auto"/>
              <w:bottom w:val="single" w:sz="4" w:space="0" w:color="auto"/>
              <w:right w:val="single" w:sz="4" w:space="0" w:color="auto"/>
            </w:tcBorders>
          </w:tcPr>
          <w:p w14:paraId="2649F477" w14:textId="77777777" w:rsidR="00AE1B55" w:rsidRDefault="00AE1B55" w:rsidP="00A52ACA">
            <w:pPr>
              <w:jc w:val="center"/>
              <w:rPr>
                <w:rFonts w:cstheme="minorHAnsi"/>
                <w:b/>
                <w:sz w:val="32"/>
                <w:szCs w:val="32"/>
              </w:rPr>
            </w:pPr>
          </w:p>
          <w:p w14:paraId="7E3430F9" w14:textId="77777777" w:rsidR="00AE1B55" w:rsidRDefault="00AE1B55" w:rsidP="00A52ACA">
            <w:pPr>
              <w:jc w:val="center"/>
              <w:rPr>
                <w:rFonts w:cstheme="minorHAnsi"/>
                <w:b/>
                <w:sz w:val="32"/>
                <w:szCs w:val="32"/>
              </w:rPr>
            </w:pPr>
          </w:p>
          <w:p w14:paraId="3347C60E" w14:textId="77777777" w:rsidR="00AE1B55" w:rsidRDefault="00AE1B55" w:rsidP="00A52ACA">
            <w:pPr>
              <w:jc w:val="center"/>
              <w:rPr>
                <w:rFonts w:cstheme="minorHAnsi"/>
                <w:b/>
                <w:sz w:val="32"/>
                <w:szCs w:val="32"/>
              </w:rPr>
            </w:pPr>
          </w:p>
          <w:p w14:paraId="6385DBD4" w14:textId="77777777" w:rsidR="00AE1B55" w:rsidRDefault="00AE1B55" w:rsidP="00A52ACA">
            <w:pPr>
              <w:jc w:val="center"/>
              <w:rPr>
                <w:rFonts w:cstheme="minorHAnsi"/>
                <w:b/>
                <w:sz w:val="32"/>
                <w:szCs w:val="32"/>
              </w:rPr>
            </w:pPr>
            <w:r>
              <w:rPr>
                <w:rFonts w:cstheme="minorHAnsi"/>
                <w:b/>
                <w:sz w:val="32"/>
                <w:szCs w:val="32"/>
              </w:rPr>
              <w:t>0</w:t>
            </w:r>
          </w:p>
        </w:tc>
        <w:tc>
          <w:tcPr>
            <w:tcW w:w="1172" w:type="dxa"/>
            <w:vMerge w:val="restart"/>
            <w:tcBorders>
              <w:top w:val="single" w:sz="4" w:space="0" w:color="auto"/>
              <w:left w:val="single" w:sz="4" w:space="0" w:color="auto"/>
              <w:bottom w:val="single" w:sz="4" w:space="0" w:color="auto"/>
              <w:right w:val="single" w:sz="4" w:space="0" w:color="auto"/>
            </w:tcBorders>
            <w:shd w:val="clear" w:color="auto" w:fill="FF0000"/>
          </w:tcPr>
          <w:p w14:paraId="214F3E91" w14:textId="77777777" w:rsidR="00AE1B55" w:rsidRDefault="00AE1B55" w:rsidP="00A52ACA">
            <w:pPr>
              <w:jc w:val="center"/>
            </w:pPr>
            <w:r>
              <w:rPr>
                <w:rFonts w:cstheme="minorHAnsi"/>
                <w:b/>
                <w:sz w:val="32"/>
                <w:szCs w:val="32"/>
              </w:rPr>
              <w:t>--</w:t>
            </w:r>
          </w:p>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781FFF63" w14:textId="77777777" w:rsidR="00AE1B55" w:rsidRDefault="00AE1B55" w:rsidP="00A52ACA"/>
        </w:tc>
      </w:tr>
      <w:tr w:rsidR="00AE1B55" w14:paraId="429A21CE" w14:textId="77777777" w:rsidTr="00A52ACA">
        <w:trPr>
          <w:trHeight w:val="120"/>
        </w:trPr>
        <w:tc>
          <w:tcPr>
            <w:tcW w:w="0" w:type="auto"/>
            <w:vMerge/>
            <w:tcBorders>
              <w:top w:val="single" w:sz="2" w:space="0" w:color="000000"/>
              <w:left w:val="single" w:sz="4" w:space="0" w:color="auto"/>
              <w:bottom w:val="single" w:sz="2" w:space="0" w:color="000000"/>
              <w:right w:val="single" w:sz="4" w:space="0" w:color="auto"/>
            </w:tcBorders>
            <w:vAlign w:val="center"/>
            <w:hideMark/>
          </w:tcPr>
          <w:p w14:paraId="47871618"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246776DB" w14:textId="77777777" w:rsidR="00AE1B55" w:rsidRDefault="00AE1B55" w:rsidP="00A52ACA"/>
        </w:tc>
        <w:tc>
          <w:tcPr>
            <w:tcW w:w="0" w:type="auto"/>
            <w:vMerge/>
            <w:tcBorders>
              <w:top w:val="single" w:sz="4" w:space="0" w:color="auto"/>
              <w:left w:val="single" w:sz="4" w:space="0" w:color="auto"/>
              <w:bottom w:val="single" w:sz="4" w:space="0" w:color="auto"/>
              <w:right w:val="single" w:sz="4" w:space="0" w:color="auto"/>
            </w:tcBorders>
            <w:vAlign w:val="center"/>
            <w:hideMark/>
          </w:tcPr>
          <w:p w14:paraId="304764C2" w14:textId="77777777" w:rsidR="00AE1B55" w:rsidRDefault="00AE1B55" w:rsidP="00A52ACA"/>
        </w:tc>
        <w:tc>
          <w:tcPr>
            <w:tcW w:w="0" w:type="auto"/>
            <w:vMerge/>
            <w:tcBorders>
              <w:top w:val="single" w:sz="4" w:space="0" w:color="auto"/>
              <w:left w:val="single" w:sz="4" w:space="0" w:color="auto"/>
              <w:bottom w:val="single" w:sz="4" w:space="0" w:color="auto"/>
              <w:right w:val="single" w:sz="4" w:space="0" w:color="auto"/>
            </w:tcBorders>
            <w:vAlign w:val="center"/>
            <w:hideMark/>
          </w:tcPr>
          <w:p w14:paraId="3DF13EF8" w14:textId="77777777" w:rsidR="00AE1B55" w:rsidRDefault="00AE1B55" w:rsidP="00A52ACA"/>
        </w:tc>
        <w:tc>
          <w:tcPr>
            <w:tcW w:w="349" w:type="dxa"/>
            <w:tcBorders>
              <w:top w:val="single" w:sz="4" w:space="0" w:color="auto"/>
              <w:left w:val="single" w:sz="4" w:space="0" w:color="auto"/>
              <w:bottom w:val="single" w:sz="4" w:space="0" w:color="auto"/>
              <w:right w:val="single" w:sz="4" w:space="0" w:color="auto"/>
            </w:tcBorders>
            <w:hideMark/>
          </w:tcPr>
          <w:p w14:paraId="6B09776C" w14:textId="77777777" w:rsidR="00AE1B55" w:rsidRDefault="00AE1B55" w:rsidP="00A52ACA">
            <w:r>
              <w:t>2</w:t>
            </w:r>
          </w:p>
        </w:tc>
        <w:tc>
          <w:tcPr>
            <w:tcW w:w="5522" w:type="dxa"/>
            <w:tcBorders>
              <w:top w:val="single" w:sz="4" w:space="0" w:color="auto"/>
              <w:left w:val="single" w:sz="4" w:space="0" w:color="auto"/>
              <w:bottom w:val="single" w:sz="4" w:space="0" w:color="auto"/>
              <w:right w:val="single" w:sz="4" w:space="0" w:color="auto"/>
            </w:tcBorders>
          </w:tcPr>
          <w:p w14:paraId="65376770" w14:textId="77777777" w:rsidR="00AE1B55" w:rsidRDefault="00AE1B55" w:rsidP="00A52ACA">
            <w:r>
              <w:t>The approach will not improve access to health services for the general population. The approach will be required to provide health facilities for the associated incumbent population only.</w:t>
            </w:r>
          </w:p>
        </w:tc>
        <w:tc>
          <w:tcPr>
            <w:tcW w:w="1164" w:type="dxa"/>
            <w:tcBorders>
              <w:top w:val="single" w:sz="4" w:space="0" w:color="auto"/>
              <w:left w:val="single" w:sz="4" w:space="0" w:color="auto"/>
              <w:bottom w:val="single" w:sz="4" w:space="0" w:color="auto"/>
              <w:right w:val="single" w:sz="4" w:space="0" w:color="auto"/>
            </w:tcBorders>
          </w:tcPr>
          <w:p w14:paraId="1988219C" w14:textId="77777777" w:rsidR="00AE1B55" w:rsidRDefault="00AE1B55" w:rsidP="00A52ACA">
            <w:pPr>
              <w:jc w:val="center"/>
              <w:rPr>
                <w:rFonts w:cstheme="minorHAnsi"/>
                <w:b/>
                <w:sz w:val="32"/>
                <w:szCs w:val="32"/>
              </w:rPr>
            </w:pPr>
          </w:p>
          <w:p w14:paraId="167E230F" w14:textId="77777777" w:rsidR="00AE1B55" w:rsidRDefault="00AE1B55" w:rsidP="00A52ACA">
            <w:pPr>
              <w:jc w:val="center"/>
              <w:rPr>
                <w:rFonts w:cstheme="minorHAnsi"/>
                <w:b/>
                <w:sz w:val="32"/>
                <w:szCs w:val="32"/>
              </w:rPr>
            </w:pPr>
            <w:r>
              <w:rPr>
                <w:rFonts w:cstheme="minorHAnsi"/>
                <w:b/>
                <w:sz w:val="32"/>
                <w:szCs w:val="32"/>
              </w:rPr>
              <w:t>0</w:t>
            </w:r>
          </w:p>
        </w:tc>
        <w:tc>
          <w:tcPr>
            <w:tcW w:w="0" w:type="auto"/>
            <w:vMerge/>
            <w:tcBorders>
              <w:top w:val="single" w:sz="4" w:space="0" w:color="auto"/>
              <w:left w:val="single" w:sz="4" w:space="0" w:color="auto"/>
              <w:bottom w:val="single" w:sz="4" w:space="0" w:color="auto"/>
              <w:right w:val="single" w:sz="4" w:space="0" w:color="auto"/>
            </w:tcBorders>
            <w:shd w:val="clear" w:color="auto" w:fill="FF0000"/>
            <w:vAlign w:val="center"/>
            <w:hideMark/>
          </w:tcPr>
          <w:p w14:paraId="0013B192"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0E8FED95" w14:textId="77777777" w:rsidR="00AE1B55" w:rsidRDefault="00AE1B55" w:rsidP="00A52ACA"/>
        </w:tc>
      </w:tr>
      <w:tr w:rsidR="00AE1B55" w14:paraId="7AD13432" w14:textId="77777777" w:rsidTr="00A52ACA">
        <w:trPr>
          <w:trHeight w:val="120"/>
        </w:trPr>
        <w:tc>
          <w:tcPr>
            <w:tcW w:w="0" w:type="auto"/>
            <w:vMerge/>
            <w:tcBorders>
              <w:top w:val="single" w:sz="2" w:space="0" w:color="000000"/>
              <w:left w:val="single" w:sz="4" w:space="0" w:color="auto"/>
              <w:bottom w:val="single" w:sz="2" w:space="0" w:color="000000"/>
              <w:right w:val="single" w:sz="4" w:space="0" w:color="auto"/>
            </w:tcBorders>
            <w:vAlign w:val="center"/>
            <w:hideMark/>
          </w:tcPr>
          <w:p w14:paraId="2E0FB791"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2C02143D" w14:textId="77777777" w:rsidR="00AE1B55" w:rsidRDefault="00AE1B55" w:rsidP="00A52ACA"/>
        </w:tc>
        <w:tc>
          <w:tcPr>
            <w:tcW w:w="0" w:type="auto"/>
            <w:vMerge/>
            <w:tcBorders>
              <w:top w:val="single" w:sz="4" w:space="0" w:color="auto"/>
              <w:left w:val="single" w:sz="4" w:space="0" w:color="auto"/>
              <w:bottom w:val="single" w:sz="4" w:space="0" w:color="auto"/>
              <w:right w:val="single" w:sz="4" w:space="0" w:color="auto"/>
            </w:tcBorders>
            <w:vAlign w:val="center"/>
            <w:hideMark/>
          </w:tcPr>
          <w:p w14:paraId="66CF247A" w14:textId="77777777" w:rsidR="00AE1B55" w:rsidRDefault="00AE1B55" w:rsidP="00A52ACA"/>
        </w:tc>
        <w:tc>
          <w:tcPr>
            <w:tcW w:w="0" w:type="auto"/>
            <w:vMerge/>
            <w:tcBorders>
              <w:top w:val="single" w:sz="4" w:space="0" w:color="auto"/>
              <w:left w:val="single" w:sz="4" w:space="0" w:color="auto"/>
              <w:bottom w:val="single" w:sz="4" w:space="0" w:color="auto"/>
              <w:right w:val="single" w:sz="4" w:space="0" w:color="auto"/>
            </w:tcBorders>
            <w:vAlign w:val="center"/>
            <w:hideMark/>
          </w:tcPr>
          <w:p w14:paraId="33B73EA1" w14:textId="77777777" w:rsidR="00AE1B55" w:rsidRDefault="00AE1B55" w:rsidP="00A52ACA"/>
        </w:tc>
        <w:tc>
          <w:tcPr>
            <w:tcW w:w="349" w:type="dxa"/>
            <w:tcBorders>
              <w:top w:val="single" w:sz="4" w:space="0" w:color="auto"/>
              <w:left w:val="single" w:sz="4" w:space="0" w:color="auto"/>
              <w:bottom w:val="single" w:sz="4" w:space="0" w:color="auto"/>
              <w:right w:val="single" w:sz="4" w:space="0" w:color="auto"/>
            </w:tcBorders>
            <w:hideMark/>
          </w:tcPr>
          <w:p w14:paraId="17EA65F5" w14:textId="77777777" w:rsidR="00AE1B55" w:rsidRDefault="00AE1B55" w:rsidP="00A52ACA">
            <w:r>
              <w:t>3</w:t>
            </w:r>
          </w:p>
        </w:tc>
        <w:tc>
          <w:tcPr>
            <w:tcW w:w="5522" w:type="dxa"/>
            <w:tcBorders>
              <w:top w:val="single" w:sz="4" w:space="0" w:color="auto"/>
              <w:left w:val="single" w:sz="4" w:space="0" w:color="auto"/>
              <w:bottom w:val="single" w:sz="4" w:space="0" w:color="auto"/>
              <w:right w:val="single" w:sz="4" w:space="0" w:color="auto"/>
            </w:tcBorders>
          </w:tcPr>
          <w:p w14:paraId="165615B7" w14:textId="77777777" w:rsidR="00AE1B55" w:rsidRDefault="00AE1B55" w:rsidP="00A52ACA">
            <w:r>
              <w:t xml:space="preserve">The scale of development is such that the integration of green spaces and recreational assets will form part of the approach and this will introduce new assets to the wider community. The extent to which this will attract in the wider population, rather than just serve the needs of the incumbent population, is not known. Given the scale of development, there may be the opportunity to improve existing facilities nearby however the relative isolation of development resulting from this approach will limit the extent of this. </w:t>
            </w:r>
          </w:p>
        </w:tc>
        <w:tc>
          <w:tcPr>
            <w:tcW w:w="1164" w:type="dxa"/>
            <w:tcBorders>
              <w:top w:val="single" w:sz="4" w:space="0" w:color="auto"/>
              <w:left w:val="single" w:sz="4" w:space="0" w:color="auto"/>
              <w:bottom w:val="single" w:sz="4" w:space="0" w:color="auto"/>
              <w:right w:val="single" w:sz="4" w:space="0" w:color="auto"/>
            </w:tcBorders>
            <w:shd w:val="clear" w:color="auto" w:fill="92D050"/>
          </w:tcPr>
          <w:p w14:paraId="7F8BB94F" w14:textId="77777777" w:rsidR="00AE1B55" w:rsidRDefault="00AE1B55" w:rsidP="00A52ACA">
            <w:pPr>
              <w:jc w:val="center"/>
              <w:rPr>
                <w:rFonts w:cstheme="minorHAnsi"/>
                <w:b/>
                <w:sz w:val="32"/>
                <w:szCs w:val="32"/>
              </w:rPr>
            </w:pPr>
          </w:p>
          <w:p w14:paraId="2E5115DE" w14:textId="77777777" w:rsidR="00AE1B55" w:rsidRDefault="00AE1B55" w:rsidP="00A52ACA">
            <w:pPr>
              <w:jc w:val="center"/>
              <w:rPr>
                <w:rFonts w:cstheme="minorHAnsi"/>
                <w:b/>
                <w:sz w:val="32"/>
                <w:szCs w:val="32"/>
              </w:rPr>
            </w:pPr>
          </w:p>
          <w:p w14:paraId="77C0BD63" w14:textId="77777777" w:rsidR="00AE1B55" w:rsidRDefault="00AE1B55" w:rsidP="00A52ACA">
            <w:pPr>
              <w:jc w:val="center"/>
              <w:rPr>
                <w:rFonts w:cstheme="minorHAnsi"/>
                <w:b/>
                <w:sz w:val="32"/>
                <w:szCs w:val="32"/>
              </w:rPr>
            </w:pPr>
          </w:p>
          <w:p w14:paraId="382E73B4" w14:textId="77777777" w:rsidR="00AE1B55" w:rsidRDefault="00AE1B55" w:rsidP="00A52ACA">
            <w:pPr>
              <w:jc w:val="center"/>
              <w:rPr>
                <w:rFonts w:cstheme="minorHAnsi"/>
                <w:b/>
                <w:sz w:val="32"/>
                <w:szCs w:val="32"/>
              </w:rPr>
            </w:pPr>
            <w:r>
              <w:rPr>
                <w:rFonts w:cstheme="minorHAnsi"/>
                <w:b/>
                <w:sz w:val="32"/>
                <w:szCs w:val="32"/>
              </w:rPr>
              <w:t>+</w:t>
            </w:r>
          </w:p>
        </w:tc>
        <w:tc>
          <w:tcPr>
            <w:tcW w:w="0" w:type="auto"/>
            <w:vMerge/>
            <w:tcBorders>
              <w:top w:val="single" w:sz="4" w:space="0" w:color="auto"/>
              <w:left w:val="single" w:sz="4" w:space="0" w:color="auto"/>
              <w:bottom w:val="single" w:sz="4" w:space="0" w:color="auto"/>
              <w:right w:val="single" w:sz="4" w:space="0" w:color="auto"/>
            </w:tcBorders>
            <w:shd w:val="clear" w:color="auto" w:fill="FF0000"/>
            <w:vAlign w:val="center"/>
            <w:hideMark/>
          </w:tcPr>
          <w:p w14:paraId="69199A3A"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163E9B1C" w14:textId="77777777" w:rsidR="00AE1B55" w:rsidRDefault="00AE1B55" w:rsidP="00A52ACA"/>
        </w:tc>
      </w:tr>
      <w:tr w:rsidR="00AE1B55" w14:paraId="087A4A21" w14:textId="77777777" w:rsidTr="00A52ACA">
        <w:trPr>
          <w:trHeight w:val="120"/>
        </w:trPr>
        <w:tc>
          <w:tcPr>
            <w:tcW w:w="0" w:type="auto"/>
            <w:vMerge/>
            <w:tcBorders>
              <w:top w:val="single" w:sz="2" w:space="0" w:color="000000"/>
              <w:left w:val="single" w:sz="4" w:space="0" w:color="auto"/>
              <w:bottom w:val="single" w:sz="2" w:space="0" w:color="000000"/>
              <w:right w:val="single" w:sz="4" w:space="0" w:color="auto"/>
            </w:tcBorders>
            <w:vAlign w:val="center"/>
            <w:hideMark/>
          </w:tcPr>
          <w:p w14:paraId="46CC56C1"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2828F5DE" w14:textId="77777777" w:rsidR="00AE1B55" w:rsidRDefault="00AE1B55" w:rsidP="00A52ACA"/>
        </w:tc>
        <w:tc>
          <w:tcPr>
            <w:tcW w:w="0" w:type="auto"/>
            <w:vMerge/>
            <w:tcBorders>
              <w:top w:val="single" w:sz="4" w:space="0" w:color="auto"/>
              <w:left w:val="single" w:sz="4" w:space="0" w:color="auto"/>
              <w:bottom w:val="single" w:sz="4" w:space="0" w:color="auto"/>
              <w:right w:val="single" w:sz="4" w:space="0" w:color="auto"/>
            </w:tcBorders>
            <w:vAlign w:val="center"/>
            <w:hideMark/>
          </w:tcPr>
          <w:p w14:paraId="466D11A0" w14:textId="77777777" w:rsidR="00AE1B55" w:rsidRDefault="00AE1B55" w:rsidP="00A52ACA"/>
        </w:tc>
        <w:tc>
          <w:tcPr>
            <w:tcW w:w="0" w:type="auto"/>
            <w:vMerge/>
            <w:tcBorders>
              <w:top w:val="single" w:sz="4" w:space="0" w:color="auto"/>
              <w:left w:val="single" w:sz="4" w:space="0" w:color="auto"/>
              <w:bottom w:val="single" w:sz="4" w:space="0" w:color="auto"/>
              <w:right w:val="single" w:sz="4" w:space="0" w:color="auto"/>
            </w:tcBorders>
            <w:vAlign w:val="center"/>
            <w:hideMark/>
          </w:tcPr>
          <w:p w14:paraId="614A0801" w14:textId="77777777" w:rsidR="00AE1B55" w:rsidRDefault="00AE1B55" w:rsidP="00A52ACA"/>
        </w:tc>
        <w:tc>
          <w:tcPr>
            <w:tcW w:w="349" w:type="dxa"/>
            <w:tcBorders>
              <w:top w:val="single" w:sz="4" w:space="0" w:color="auto"/>
              <w:left w:val="single" w:sz="4" w:space="0" w:color="auto"/>
              <w:bottom w:val="single" w:sz="4" w:space="0" w:color="auto"/>
              <w:right w:val="single" w:sz="4" w:space="0" w:color="auto"/>
            </w:tcBorders>
            <w:hideMark/>
          </w:tcPr>
          <w:p w14:paraId="7022093E" w14:textId="77777777" w:rsidR="00AE1B55" w:rsidRDefault="00AE1B55" w:rsidP="00A52ACA">
            <w:r>
              <w:t>4</w:t>
            </w:r>
          </w:p>
        </w:tc>
        <w:tc>
          <w:tcPr>
            <w:tcW w:w="5522" w:type="dxa"/>
            <w:tcBorders>
              <w:top w:val="single" w:sz="4" w:space="0" w:color="auto"/>
              <w:left w:val="single" w:sz="4" w:space="0" w:color="auto"/>
              <w:bottom w:val="single" w:sz="4" w:space="0" w:color="auto"/>
              <w:right w:val="single" w:sz="4" w:space="0" w:color="auto"/>
            </w:tcBorders>
          </w:tcPr>
          <w:p w14:paraId="64C98B87" w14:textId="77777777" w:rsidR="00AE1B55" w:rsidRDefault="00AE1B55" w:rsidP="00A52ACA">
            <w:r>
              <w:t xml:space="preserve">The scale of development is such that the integration of green spaces and recreational assets will form part of the approach and this will introduce new assets to the wider community. However, the approach relies on the re-use of substantial amounts of greenfield land and countryside which at least partly is accessible via public rights of way, so in effect would result in the loss of open space to which the public can currently access. This limits the potential </w:t>
            </w:r>
            <w:r>
              <w:lastRenderedPageBreak/>
              <w:t>positive effect resulting from the creation of new open space.</w:t>
            </w:r>
          </w:p>
        </w:tc>
        <w:tc>
          <w:tcPr>
            <w:tcW w:w="1164" w:type="dxa"/>
            <w:tcBorders>
              <w:top w:val="single" w:sz="4" w:space="0" w:color="auto"/>
              <w:left w:val="single" w:sz="4" w:space="0" w:color="auto"/>
              <w:bottom w:val="single" w:sz="4" w:space="0" w:color="auto"/>
              <w:right w:val="single" w:sz="4" w:space="0" w:color="auto"/>
            </w:tcBorders>
            <w:shd w:val="clear" w:color="auto" w:fill="FFC000"/>
          </w:tcPr>
          <w:p w14:paraId="22FAAB90" w14:textId="77777777" w:rsidR="00AE1B55" w:rsidRDefault="00AE1B55" w:rsidP="00A52ACA">
            <w:pPr>
              <w:jc w:val="center"/>
              <w:rPr>
                <w:rFonts w:cstheme="minorHAnsi"/>
                <w:b/>
                <w:sz w:val="32"/>
                <w:szCs w:val="32"/>
              </w:rPr>
            </w:pPr>
          </w:p>
          <w:p w14:paraId="05946DE9" w14:textId="77777777" w:rsidR="00AE1B55" w:rsidRDefault="00AE1B55" w:rsidP="00A52ACA">
            <w:pPr>
              <w:jc w:val="center"/>
              <w:rPr>
                <w:rFonts w:cstheme="minorHAnsi"/>
                <w:b/>
                <w:sz w:val="32"/>
                <w:szCs w:val="32"/>
              </w:rPr>
            </w:pPr>
          </w:p>
          <w:p w14:paraId="2A4938C5" w14:textId="77777777" w:rsidR="00AE1B55" w:rsidRDefault="00AE1B55" w:rsidP="00A52ACA">
            <w:pPr>
              <w:jc w:val="center"/>
              <w:rPr>
                <w:rFonts w:cstheme="minorHAnsi"/>
                <w:b/>
                <w:sz w:val="32"/>
                <w:szCs w:val="32"/>
              </w:rPr>
            </w:pPr>
          </w:p>
          <w:p w14:paraId="5613AF16" w14:textId="77777777" w:rsidR="00AE1B55" w:rsidRDefault="00AE1B55" w:rsidP="00A52ACA">
            <w:pPr>
              <w:jc w:val="center"/>
              <w:rPr>
                <w:rFonts w:cstheme="minorHAnsi"/>
                <w:b/>
                <w:sz w:val="32"/>
                <w:szCs w:val="32"/>
              </w:rPr>
            </w:pPr>
            <w:r>
              <w:rPr>
                <w:rFonts w:cstheme="minorHAnsi"/>
                <w:b/>
                <w:sz w:val="32"/>
                <w:szCs w:val="32"/>
              </w:rPr>
              <w:t>-</w:t>
            </w:r>
          </w:p>
        </w:tc>
        <w:tc>
          <w:tcPr>
            <w:tcW w:w="0" w:type="auto"/>
            <w:vMerge/>
            <w:tcBorders>
              <w:top w:val="single" w:sz="4" w:space="0" w:color="auto"/>
              <w:left w:val="single" w:sz="4" w:space="0" w:color="auto"/>
              <w:bottom w:val="single" w:sz="4" w:space="0" w:color="auto"/>
              <w:right w:val="single" w:sz="4" w:space="0" w:color="auto"/>
            </w:tcBorders>
            <w:shd w:val="clear" w:color="auto" w:fill="FF0000"/>
            <w:vAlign w:val="center"/>
            <w:hideMark/>
          </w:tcPr>
          <w:p w14:paraId="4C30D0CF"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07C76BAC" w14:textId="77777777" w:rsidR="00AE1B55" w:rsidRDefault="00AE1B55" w:rsidP="00A52ACA"/>
        </w:tc>
      </w:tr>
      <w:tr w:rsidR="00AE1B55" w14:paraId="55CC1ED3" w14:textId="77777777" w:rsidTr="00A52ACA">
        <w:trPr>
          <w:trHeight w:val="120"/>
        </w:trPr>
        <w:tc>
          <w:tcPr>
            <w:tcW w:w="0" w:type="auto"/>
            <w:vMerge/>
            <w:tcBorders>
              <w:top w:val="single" w:sz="2" w:space="0" w:color="000000"/>
              <w:left w:val="single" w:sz="4" w:space="0" w:color="auto"/>
              <w:bottom w:val="single" w:sz="2" w:space="0" w:color="000000"/>
              <w:right w:val="single" w:sz="4" w:space="0" w:color="auto"/>
            </w:tcBorders>
            <w:vAlign w:val="center"/>
            <w:hideMark/>
          </w:tcPr>
          <w:p w14:paraId="567A80A5"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34A61DAC" w14:textId="77777777" w:rsidR="00AE1B55" w:rsidRDefault="00AE1B55" w:rsidP="00A52ACA"/>
        </w:tc>
        <w:tc>
          <w:tcPr>
            <w:tcW w:w="0" w:type="auto"/>
            <w:vMerge/>
            <w:tcBorders>
              <w:top w:val="single" w:sz="4" w:space="0" w:color="auto"/>
              <w:left w:val="single" w:sz="4" w:space="0" w:color="auto"/>
              <w:bottom w:val="single" w:sz="4" w:space="0" w:color="auto"/>
              <w:right w:val="single" w:sz="4" w:space="0" w:color="auto"/>
            </w:tcBorders>
            <w:vAlign w:val="center"/>
            <w:hideMark/>
          </w:tcPr>
          <w:p w14:paraId="63CD2041" w14:textId="77777777" w:rsidR="00AE1B55" w:rsidRDefault="00AE1B55" w:rsidP="00A52ACA"/>
        </w:tc>
        <w:tc>
          <w:tcPr>
            <w:tcW w:w="0" w:type="auto"/>
            <w:vMerge/>
            <w:tcBorders>
              <w:top w:val="single" w:sz="4" w:space="0" w:color="auto"/>
              <w:left w:val="single" w:sz="4" w:space="0" w:color="auto"/>
              <w:bottom w:val="single" w:sz="4" w:space="0" w:color="auto"/>
              <w:right w:val="single" w:sz="4" w:space="0" w:color="auto"/>
            </w:tcBorders>
            <w:vAlign w:val="center"/>
            <w:hideMark/>
          </w:tcPr>
          <w:p w14:paraId="4F5B5679" w14:textId="77777777" w:rsidR="00AE1B55" w:rsidRDefault="00AE1B55" w:rsidP="00A52ACA"/>
        </w:tc>
        <w:tc>
          <w:tcPr>
            <w:tcW w:w="349" w:type="dxa"/>
            <w:tcBorders>
              <w:top w:val="single" w:sz="4" w:space="0" w:color="auto"/>
              <w:left w:val="single" w:sz="4" w:space="0" w:color="auto"/>
              <w:bottom w:val="single" w:sz="4" w:space="0" w:color="auto"/>
              <w:right w:val="single" w:sz="4" w:space="0" w:color="auto"/>
            </w:tcBorders>
            <w:hideMark/>
          </w:tcPr>
          <w:p w14:paraId="7E113945" w14:textId="77777777" w:rsidR="00AE1B55" w:rsidRDefault="00AE1B55" w:rsidP="00A52ACA">
            <w:r>
              <w:t>5</w:t>
            </w:r>
          </w:p>
        </w:tc>
        <w:tc>
          <w:tcPr>
            <w:tcW w:w="5522" w:type="dxa"/>
            <w:tcBorders>
              <w:top w:val="single" w:sz="4" w:space="0" w:color="auto"/>
              <w:left w:val="single" w:sz="4" w:space="0" w:color="auto"/>
              <w:bottom w:val="single" w:sz="4" w:space="0" w:color="auto"/>
              <w:right w:val="single" w:sz="4" w:space="0" w:color="auto"/>
            </w:tcBorders>
          </w:tcPr>
          <w:p w14:paraId="75CEF9AF" w14:textId="77777777" w:rsidR="00AE1B55" w:rsidRDefault="00AE1B55" w:rsidP="00A52ACA">
            <w:r>
              <w:t>The approach will not improve access to local food growing opportunities and it does present a risk to such opportunities as it relies on the use of a substantial amount of countryside. At least some of this land is currently farmed, including – it is understood – for arable methods of agriculture. Developing on the land would also take away the future opportunity for crop production.</w:t>
            </w:r>
          </w:p>
        </w:tc>
        <w:tc>
          <w:tcPr>
            <w:tcW w:w="1164" w:type="dxa"/>
            <w:tcBorders>
              <w:top w:val="single" w:sz="4" w:space="0" w:color="auto"/>
              <w:left w:val="single" w:sz="4" w:space="0" w:color="auto"/>
              <w:bottom w:val="single" w:sz="4" w:space="0" w:color="auto"/>
              <w:right w:val="single" w:sz="4" w:space="0" w:color="auto"/>
            </w:tcBorders>
            <w:shd w:val="clear" w:color="auto" w:fill="FF0000"/>
          </w:tcPr>
          <w:p w14:paraId="204DA4E3" w14:textId="77777777" w:rsidR="00AE1B55" w:rsidRDefault="00AE1B55" w:rsidP="00A52ACA">
            <w:pPr>
              <w:jc w:val="center"/>
              <w:rPr>
                <w:rFonts w:cstheme="minorHAnsi"/>
                <w:b/>
                <w:sz w:val="32"/>
                <w:szCs w:val="32"/>
              </w:rPr>
            </w:pPr>
          </w:p>
          <w:p w14:paraId="5DBB6B1C" w14:textId="77777777" w:rsidR="00AE1B55" w:rsidRDefault="00AE1B55" w:rsidP="00A52ACA">
            <w:pPr>
              <w:jc w:val="center"/>
              <w:rPr>
                <w:rFonts w:cstheme="minorHAnsi"/>
                <w:b/>
                <w:sz w:val="32"/>
                <w:szCs w:val="32"/>
              </w:rPr>
            </w:pPr>
          </w:p>
          <w:p w14:paraId="7A08F86B" w14:textId="77777777" w:rsidR="00AE1B55" w:rsidRDefault="00AE1B55" w:rsidP="00A52ACA">
            <w:pPr>
              <w:jc w:val="center"/>
              <w:rPr>
                <w:rFonts w:cstheme="minorHAnsi"/>
                <w:b/>
                <w:sz w:val="32"/>
                <w:szCs w:val="32"/>
              </w:rPr>
            </w:pPr>
            <w:r>
              <w:rPr>
                <w:rFonts w:cstheme="minorHAnsi"/>
                <w:b/>
                <w:sz w:val="32"/>
                <w:szCs w:val="32"/>
              </w:rPr>
              <w:t>--</w:t>
            </w:r>
          </w:p>
        </w:tc>
        <w:tc>
          <w:tcPr>
            <w:tcW w:w="0" w:type="auto"/>
            <w:vMerge/>
            <w:tcBorders>
              <w:top w:val="single" w:sz="4" w:space="0" w:color="auto"/>
              <w:left w:val="single" w:sz="4" w:space="0" w:color="auto"/>
              <w:bottom w:val="single" w:sz="4" w:space="0" w:color="auto"/>
              <w:right w:val="single" w:sz="4" w:space="0" w:color="auto"/>
            </w:tcBorders>
            <w:shd w:val="clear" w:color="auto" w:fill="FF0000"/>
            <w:vAlign w:val="center"/>
            <w:hideMark/>
          </w:tcPr>
          <w:p w14:paraId="452F2C9D"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3DCF53BC" w14:textId="77777777" w:rsidR="00AE1B55" w:rsidRDefault="00AE1B55" w:rsidP="00A52ACA"/>
        </w:tc>
      </w:tr>
      <w:tr w:rsidR="00AE1B55" w14:paraId="1A959B39" w14:textId="77777777" w:rsidTr="00A52ACA">
        <w:trPr>
          <w:trHeight w:val="302"/>
        </w:trPr>
        <w:tc>
          <w:tcPr>
            <w:tcW w:w="0" w:type="auto"/>
            <w:vMerge/>
            <w:tcBorders>
              <w:top w:val="single" w:sz="2" w:space="0" w:color="000000"/>
              <w:left w:val="single" w:sz="4" w:space="0" w:color="auto"/>
              <w:bottom w:val="single" w:sz="2" w:space="0" w:color="000000"/>
              <w:right w:val="single" w:sz="4" w:space="0" w:color="auto"/>
            </w:tcBorders>
            <w:vAlign w:val="center"/>
            <w:hideMark/>
          </w:tcPr>
          <w:p w14:paraId="12C76217"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060AD33E" w14:textId="77777777" w:rsidR="00AE1B55" w:rsidRDefault="00AE1B55" w:rsidP="00A52ACA"/>
        </w:tc>
        <w:tc>
          <w:tcPr>
            <w:tcW w:w="440" w:type="dxa"/>
            <w:vMerge w:val="restart"/>
            <w:tcBorders>
              <w:top w:val="single" w:sz="4" w:space="0" w:color="auto"/>
              <w:left w:val="single" w:sz="4" w:space="0" w:color="auto"/>
              <w:bottom w:val="single" w:sz="4" w:space="0" w:color="auto"/>
              <w:right w:val="single" w:sz="4" w:space="0" w:color="auto"/>
            </w:tcBorders>
            <w:hideMark/>
          </w:tcPr>
          <w:p w14:paraId="68569E8E" w14:textId="77777777" w:rsidR="00AE1B55" w:rsidRDefault="00AE1B55" w:rsidP="00A52ACA">
            <w:r>
              <w:t>6</w:t>
            </w:r>
          </w:p>
        </w:tc>
        <w:tc>
          <w:tcPr>
            <w:tcW w:w="1738" w:type="dxa"/>
            <w:vMerge w:val="restart"/>
            <w:tcBorders>
              <w:top w:val="single" w:sz="4" w:space="0" w:color="auto"/>
              <w:left w:val="single" w:sz="4" w:space="0" w:color="auto"/>
              <w:bottom w:val="single" w:sz="4" w:space="0" w:color="auto"/>
              <w:right w:val="single" w:sz="4" w:space="0" w:color="auto"/>
            </w:tcBorders>
            <w:hideMark/>
          </w:tcPr>
          <w:p w14:paraId="5E0D8DCB" w14:textId="77777777" w:rsidR="00AE1B55" w:rsidRDefault="00AE1B55" w:rsidP="00A52ACA">
            <w:r>
              <w:t>Community Safety</w:t>
            </w:r>
          </w:p>
        </w:tc>
        <w:tc>
          <w:tcPr>
            <w:tcW w:w="349" w:type="dxa"/>
            <w:tcBorders>
              <w:top w:val="single" w:sz="4" w:space="0" w:color="auto"/>
              <w:left w:val="single" w:sz="4" w:space="0" w:color="auto"/>
              <w:bottom w:val="single" w:sz="4" w:space="0" w:color="auto"/>
              <w:right w:val="single" w:sz="4" w:space="0" w:color="auto"/>
            </w:tcBorders>
            <w:hideMark/>
          </w:tcPr>
          <w:p w14:paraId="49058747" w14:textId="77777777" w:rsidR="00AE1B55" w:rsidRDefault="00AE1B55" w:rsidP="00A52ACA">
            <w:r>
              <w:t>1</w:t>
            </w:r>
          </w:p>
        </w:tc>
        <w:tc>
          <w:tcPr>
            <w:tcW w:w="5522" w:type="dxa"/>
            <w:tcBorders>
              <w:top w:val="single" w:sz="4" w:space="0" w:color="auto"/>
              <w:left w:val="single" w:sz="4" w:space="0" w:color="auto"/>
              <w:bottom w:val="single" w:sz="4" w:space="0" w:color="auto"/>
              <w:right w:val="single" w:sz="4" w:space="0" w:color="auto"/>
            </w:tcBorders>
          </w:tcPr>
          <w:p w14:paraId="74238329" w14:textId="77777777" w:rsidR="00AE1B55" w:rsidRDefault="00AE1B55" w:rsidP="00A52ACA">
            <w:r>
              <w:t xml:space="preserve">The approach requires redevelopment of land which in general is undeveloped in the traditional ‘urban’ sense (employment, housing, industry), therefore there will be very little associated crime, or fear of crime present. There may be some potential to reduce forms of rural crime (e.g. theft from farms, harm to livestock, wildlife crime) through the approach, but it is considered this is far outweighed by the likely increase in crime and fear of crime which will be experienced as a result of significant population increases associated with the approach. Given the substantial scale of development proposed, there is the potential for this approach to be of severe detriment to the objective. </w:t>
            </w:r>
          </w:p>
        </w:tc>
        <w:tc>
          <w:tcPr>
            <w:tcW w:w="1164" w:type="dxa"/>
            <w:tcBorders>
              <w:top w:val="single" w:sz="4" w:space="0" w:color="auto"/>
              <w:left w:val="single" w:sz="4" w:space="0" w:color="auto"/>
              <w:bottom w:val="single" w:sz="4" w:space="0" w:color="auto"/>
              <w:right w:val="single" w:sz="4" w:space="0" w:color="auto"/>
            </w:tcBorders>
            <w:shd w:val="clear" w:color="auto" w:fill="FF0000"/>
          </w:tcPr>
          <w:p w14:paraId="116BA9F8" w14:textId="77777777" w:rsidR="00AE1B55" w:rsidRDefault="00AE1B55" w:rsidP="00A52ACA">
            <w:pPr>
              <w:jc w:val="center"/>
              <w:rPr>
                <w:rFonts w:cstheme="minorHAnsi"/>
                <w:b/>
                <w:sz w:val="32"/>
                <w:szCs w:val="32"/>
              </w:rPr>
            </w:pPr>
          </w:p>
          <w:p w14:paraId="6A643C20" w14:textId="77777777" w:rsidR="00AE1B55" w:rsidRDefault="00AE1B55" w:rsidP="00A52ACA">
            <w:pPr>
              <w:jc w:val="center"/>
              <w:rPr>
                <w:rFonts w:cstheme="minorHAnsi"/>
                <w:b/>
                <w:sz w:val="32"/>
                <w:szCs w:val="32"/>
              </w:rPr>
            </w:pPr>
          </w:p>
          <w:p w14:paraId="226377D6" w14:textId="77777777" w:rsidR="00AE1B55" w:rsidRDefault="00AE1B55" w:rsidP="00A52ACA">
            <w:pPr>
              <w:jc w:val="center"/>
              <w:rPr>
                <w:rFonts w:cstheme="minorHAnsi"/>
                <w:b/>
                <w:sz w:val="32"/>
                <w:szCs w:val="32"/>
              </w:rPr>
            </w:pPr>
          </w:p>
          <w:p w14:paraId="5CF908E8" w14:textId="77777777" w:rsidR="00AE1B55" w:rsidRDefault="00AE1B55" w:rsidP="00A52ACA">
            <w:pPr>
              <w:jc w:val="center"/>
              <w:rPr>
                <w:rFonts w:cstheme="minorHAnsi"/>
                <w:b/>
                <w:sz w:val="32"/>
                <w:szCs w:val="32"/>
              </w:rPr>
            </w:pPr>
          </w:p>
          <w:p w14:paraId="58D7A703" w14:textId="77777777" w:rsidR="00AE1B55" w:rsidRDefault="00AE1B55" w:rsidP="00A52ACA">
            <w:pPr>
              <w:jc w:val="center"/>
              <w:rPr>
                <w:rFonts w:cstheme="minorHAnsi"/>
                <w:b/>
                <w:sz w:val="32"/>
                <w:szCs w:val="32"/>
              </w:rPr>
            </w:pPr>
            <w:r>
              <w:rPr>
                <w:rFonts w:cstheme="minorHAnsi"/>
                <w:b/>
                <w:sz w:val="32"/>
                <w:szCs w:val="32"/>
              </w:rPr>
              <w:t>--</w:t>
            </w:r>
          </w:p>
        </w:tc>
        <w:tc>
          <w:tcPr>
            <w:tcW w:w="1172" w:type="dxa"/>
            <w:vMerge w:val="restart"/>
            <w:tcBorders>
              <w:top w:val="single" w:sz="4" w:space="0" w:color="auto"/>
              <w:left w:val="single" w:sz="4" w:space="0" w:color="auto"/>
              <w:bottom w:val="single" w:sz="4" w:space="0" w:color="auto"/>
              <w:right w:val="single" w:sz="4" w:space="0" w:color="auto"/>
            </w:tcBorders>
            <w:shd w:val="clear" w:color="auto" w:fill="FF0000"/>
          </w:tcPr>
          <w:p w14:paraId="642F0C28" w14:textId="77777777" w:rsidR="00AE1B55" w:rsidRDefault="00AE1B55" w:rsidP="00A52ACA">
            <w:pPr>
              <w:jc w:val="center"/>
            </w:pPr>
            <w:r>
              <w:rPr>
                <w:rFonts w:cstheme="minorHAnsi"/>
                <w:b/>
                <w:sz w:val="32"/>
                <w:szCs w:val="32"/>
              </w:rPr>
              <w:t>--</w:t>
            </w:r>
          </w:p>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7BF25436" w14:textId="77777777" w:rsidR="00AE1B55" w:rsidRDefault="00AE1B55" w:rsidP="00A52ACA"/>
        </w:tc>
      </w:tr>
      <w:tr w:rsidR="00AE1B55" w14:paraId="1AB67D80" w14:textId="77777777" w:rsidTr="00A52ACA">
        <w:trPr>
          <w:trHeight w:val="301"/>
        </w:trPr>
        <w:tc>
          <w:tcPr>
            <w:tcW w:w="0" w:type="auto"/>
            <w:vMerge/>
            <w:tcBorders>
              <w:top w:val="single" w:sz="2" w:space="0" w:color="000000"/>
              <w:left w:val="single" w:sz="4" w:space="0" w:color="auto"/>
              <w:bottom w:val="single" w:sz="2" w:space="0" w:color="000000"/>
              <w:right w:val="single" w:sz="4" w:space="0" w:color="auto"/>
            </w:tcBorders>
            <w:vAlign w:val="center"/>
            <w:hideMark/>
          </w:tcPr>
          <w:p w14:paraId="78709A11"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12D37F81" w14:textId="77777777" w:rsidR="00AE1B55" w:rsidRDefault="00AE1B55" w:rsidP="00A52ACA"/>
        </w:tc>
        <w:tc>
          <w:tcPr>
            <w:tcW w:w="0" w:type="auto"/>
            <w:vMerge/>
            <w:tcBorders>
              <w:top w:val="single" w:sz="4" w:space="0" w:color="auto"/>
              <w:left w:val="single" w:sz="4" w:space="0" w:color="auto"/>
              <w:bottom w:val="single" w:sz="4" w:space="0" w:color="auto"/>
              <w:right w:val="single" w:sz="4" w:space="0" w:color="auto"/>
            </w:tcBorders>
            <w:vAlign w:val="center"/>
            <w:hideMark/>
          </w:tcPr>
          <w:p w14:paraId="56CF3F1E" w14:textId="77777777" w:rsidR="00AE1B55" w:rsidRDefault="00AE1B55" w:rsidP="00A52ACA"/>
        </w:tc>
        <w:tc>
          <w:tcPr>
            <w:tcW w:w="0" w:type="auto"/>
            <w:vMerge/>
            <w:tcBorders>
              <w:top w:val="single" w:sz="4" w:space="0" w:color="auto"/>
              <w:left w:val="single" w:sz="4" w:space="0" w:color="auto"/>
              <w:bottom w:val="single" w:sz="4" w:space="0" w:color="auto"/>
              <w:right w:val="single" w:sz="4" w:space="0" w:color="auto"/>
            </w:tcBorders>
            <w:vAlign w:val="center"/>
            <w:hideMark/>
          </w:tcPr>
          <w:p w14:paraId="67B55822" w14:textId="77777777" w:rsidR="00AE1B55" w:rsidRDefault="00AE1B55" w:rsidP="00A52ACA"/>
        </w:tc>
        <w:tc>
          <w:tcPr>
            <w:tcW w:w="349" w:type="dxa"/>
            <w:tcBorders>
              <w:top w:val="single" w:sz="4" w:space="0" w:color="auto"/>
              <w:left w:val="single" w:sz="4" w:space="0" w:color="auto"/>
              <w:bottom w:val="single" w:sz="4" w:space="0" w:color="auto"/>
              <w:right w:val="single" w:sz="4" w:space="0" w:color="auto"/>
            </w:tcBorders>
            <w:hideMark/>
          </w:tcPr>
          <w:p w14:paraId="33030252" w14:textId="77777777" w:rsidR="00AE1B55" w:rsidRDefault="00AE1B55" w:rsidP="00A52ACA">
            <w:r>
              <w:t>2</w:t>
            </w:r>
          </w:p>
        </w:tc>
        <w:tc>
          <w:tcPr>
            <w:tcW w:w="5522" w:type="dxa"/>
            <w:tcBorders>
              <w:top w:val="single" w:sz="4" w:space="0" w:color="auto"/>
              <w:left w:val="single" w:sz="4" w:space="0" w:color="auto"/>
              <w:bottom w:val="single" w:sz="4" w:space="0" w:color="auto"/>
              <w:right w:val="single" w:sz="4" w:space="0" w:color="auto"/>
            </w:tcBorders>
          </w:tcPr>
          <w:p w14:paraId="157CC1D5" w14:textId="77777777" w:rsidR="00AE1B55" w:rsidRDefault="00AE1B55" w:rsidP="00A52ACA">
            <w:r>
              <w:t xml:space="preserve">The approach requires redevelopment of land which in general is undeveloped in the traditional ‘urban’ sense (employment, housing, industry). As such, there is very little present on sites in the way of ‘built environment’ and so sites do not suffer from safety issues in terms of structures forming part of the built environment. There may be the presence of security issues on sites, where the potential for rural crime is concerned for example, however in general there is little opportunity to contribute to a safe and secure built environment through this approach. Indeed, the development of such sites presents the risk of creating a much expanded built environment </w:t>
            </w:r>
            <w:r>
              <w:lastRenderedPageBreak/>
              <w:t>which gives rise to more substantial safety and security issues. Given the substantial scale of development proposed, there is the potential for this approach to be of substantial detriment to the objective.</w:t>
            </w:r>
          </w:p>
        </w:tc>
        <w:tc>
          <w:tcPr>
            <w:tcW w:w="1164" w:type="dxa"/>
            <w:tcBorders>
              <w:top w:val="single" w:sz="4" w:space="0" w:color="auto"/>
              <w:left w:val="single" w:sz="4" w:space="0" w:color="auto"/>
              <w:bottom w:val="single" w:sz="4" w:space="0" w:color="auto"/>
              <w:right w:val="single" w:sz="4" w:space="0" w:color="auto"/>
            </w:tcBorders>
            <w:shd w:val="clear" w:color="auto" w:fill="FF0000"/>
          </w:tcPr>
          <w:p w14:paraId="6E24CB23" w14:textId="77777777" w:rsidR="00AE1B55" w:rsidRDefault="00AE1B55" w:rsidP="00A52ACA">
            <w:pPr>
              <w:jc w:val="center"/>
              <w:rPr>
                <w:rFonts w:cstheme="minorHAnsi"/>
                <w:b/>
                <w:sz w:val="32"/>
                <w:szCs w:val="32"/>
              </w:rPr>
            </w:pPr>
          </w:p>
          <w:p w14:paraId="1491F7DA" w14:textId="77777777" w:rsidR="00AE1B55" w:rsidRDefault="00AE1B55" w:rsidP="00A52ACA">
            <w:pPr>
              <w:jc w:val="center"/>
              <w:rPr>
                <w:rFonts w:cstheme="minorHAnsi"/>
                <w:b/>
                <w:sz w:val="32"/>
                <w:szCs w:val="32"/>
              </w:rPr>
            </w:pPr>
          </w:p>
          <w:p w14:paraId="3EDE1CAB" w14:textId="77777777" w:rsidR="00AE1B55" w:rsidRDefault="00AE1B55" w:rsidP="00A52ACA">
            <w:pPr>
              <w:jc w:val="center"/>
              <w:rPr>
                <w:rFonts w:cstheme="minorHAnsi"/>
                <w:b/>
                <w:sz w:val="32"/>
                <w:szCs w:val="32"/>
              </w:rPr>
            </w:pPr>
          </w:p>
          <w:p w14:paraId="69FEA7FB" w14:textId="77777777" w:rsidR="00AE1B55" w:rsidRDefault="00AE1B55" w:rsidP="00A52ACA">
            <w:pPr>
              <w:jc w:val="center"/>
              <w:rPr>
                <w:rFonts w:cstheme="minorHAnsi"/>
                <w:b/>
                <w:sz w:val="32"/>
                <w:szCs w:val="32"/>
              </w:rPr>
            </w:pPr>
          </w:p>
          <w:p w14:paraId="697F3C8C" w14:textId="77777777" w:rsidR="00AE1B55" w:rsidRDefault="00AE1B55" w:rsidP="00A52ACA">
            <w:pPr>
              <w:jc w:val="center"/>
              <w:rPr>
                <w:rFonts w:cstheme="minorHAnsi"/>
                <w:b/>
                <w:sz w:val="32"/>
                <w:szCs w:val="32"/>
              </w:rPr>
            </w:pPr>
            <w:r>
              <w:rPr>
                <w:rFonts w:cstheme="minorHAnsi"/>
                <w:b/>
                <w:sz w:val="32"/>
                <w:szCs w:val="32"/>
              </w:rPr>
              <w:t>--</w:t>
            </w:r>
          </w:p>
        </w:tc>
        <w:tc>
          <w:tcPr>
            <w:tcW w:w="0" w:type="auto"/>
            <w:vMerge/>
            <w:tcBorders>
              <w:top w:val="single" w:sz="4" w:space="0" w:color="auto"/>
              <w:left w:val="single" w:sz="4" w:space="0" w:color="auto"/>
              <w:bottom w:val="single" w:sz="4" w:space="0" w:color="auto"/>
              <w:right w:val="single" w:sz="4" w:space="0" w:color="auto"/>
            </w:tcBorders>
            <w:shd w:val="clear" w:color="auto" w:fill="FF0000"/>
            <w:vAlign w:val="center"/>
            <w:hideMark/>
          </w:tcPr>
          <w:p w14:paraId="5142A412"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049D1EE2" w14:textId="77777777" w:rsidR="00AE1B55" w:rsidRDefault="00AE1B55" w:rsidP="00A52ACA"/>
        </w:tc>
      </w:tr>
      <w:tr w:rsidR="00AE1B55" w14:paraId="70500D29" w14:textId="77777777" w:rsidTr="00A52ACA">
        <w:trPr>
          <w:trHeight w:val="76"/>
        </w:trPr>
        <w:tc>
          <w:tcPr>
            <w:tcW w:w="0" w:type="auto"/>
            <w:vMerge/>
            <w:tcBorders>
              <w:top w:val="single" w:sz="2" w:space="0" w:color="000000"/>
              <w:left w:val="single" w:sz="4" w:space="0" w:color="auto"/>
              <w:bottom w:val="single" w:sz="2" w:space="0" w:color="000000"/>
              <w:right w:val="single" w:sz="4" w:space="0" w:color="auto"/>
            </w:tcBorders>
            <w:vAlign w:val="center"/>
            <w:hideMark/>
          </w:tcPr>
          <w:p w14:paraId="65F95038"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28876171" w14:textId="77777777" w:rsidR="00AE1B55" w:rsidRDefault="00AE1B55" w:rsidP="00A52ACA"/>
        </w:tc>
        <w:tc>
          <w:tcPr>
            <w:tcW w:w="440" w:type="dxa"/>
            <w:vMerge w:val="restart"/>
            <w:tcBorders>
              <w:top w:val="single" w:sz="4" w:space="0" w:color="auto"/>
              <w:left w:val="single" w:sz="4" w:space="0" w:color="auto"/>
              <w:bottom w:val="single" w:sz="4" w:space="0" w:color="auto"/>
              <w:right w:val="single" w:sz="4" w:space="0" w:color="auto"/>
            </w:tcBorders>
            <w:hideMark/>
          </w:tcPr>
          <w:p w14:paraId="6CB1F182" w14:textId="77777777" w:rsidR="00AE1B55" w:rsidRDefault="00AE1B55" w:rsidP="00A52ACA">
            <w:r>
              <w:t>7</w:t>
            </w:r>
          </w:p>
        </w:tc>
        <w:tc>
          <w:tcPr>
            <w:tcW w:w="1738" w:type="dxa"/>
            <w:vMerge w:val="restart"/>
            <w:tcBorders>
              <w:top w:val="single" w:sz="4" w:space="0" w:color="auto"/>
              <w:left w:val="single" w:sz="4" w:space="0" w:color="auto"/>
              <w:bottom w:val="single" w:sz="4" w:space="0" w:color="auto"/>
              <w:right w:val="single" w:sz="4" w:space="0" w:color="auto"/>
            </w:tcBorders>
            <w:hideMark/>
          </w:tcPr>
          <w:p w14:paraId="018AF0AE" w14:textId="77777777" w:rsidR="00AE1B55" w:rsidRDefault="00AE1B55" w:rsidP="00A52ACA">
            <w:r>
              <w:t>Social Inclusion</w:t>
            </w:r>
          </w:p>
        </w:tc>
        <w:tc>
          <w:tcPr>
            <w:tcW w:w="349" w:type="dxa"/>
            <w:tcBorders>
              <w:top w:val="single" w:sz="4" w:space="0" w:color="auto"/>
              <w:left w:val="single" w:sz="4" w:space="0" w:color="auto"/>
              <w:bottom w:val="single" w:sz="4" w:space="0" w:color="auto"/>
              <w:right w:val="single" w:sz="4" w:space="0" w:color="auto"/>
            </w:tcBorders>
            <w:hideMark/>
          </w:tcPr>
          <w:p w14:paraId="4A3FFEC7" w14:textId="77777777" w:rsidR="00AE1B55" w:rsidRDefault="00AE1B55" w:rsidP="00A52ACA">
            <w:r>
              <w:t>1</w:t>
            </w:r>
          </w:p>
        </w:tc>
        <w:tc>
          <w:tcPr>
            <w:tcW w:w="5522" w:type="dxa"/>
            <w:tcBorders>
              <w:top w:val="single" w:sz="4" w:space="0" w:color="auto"/>
              <w:left w:val="single" w:sz="4" w:space="0" w:color="auto"/>
              <w:bottom w:val="single" w:sz="4" w:space="0" w:color="auto"/>
              <w:right w:val="single" w:sz="4" w:space="0" w:color="auto"/>
            </w:tcBorders>
          </w:tcPr>
          <w:p w14:paraId="141E01A5" w14:textId="77777777" w:rsidR="00AE1B55" w:rsidRDefault="00AE1B55" w:rsidP="00A52ACA">
            <w:r>
              <w:t xml:space="preserve">Such an approach will result in a very large population increase. Ultimately, the scale of this is such that existing assets elsewhere in the plan area may benefit in terms of demand increases contributing to their long-term protection. This effect is tempered significantly however by the relatively isolated location of development adopted by this approach and the inevitable requirement that such an approach will be required to provide assets to serve any incumbent population. Given the scale of development amounting to this approach within the rural area, there may be risk to existing assets through development as a result of increased competition resulting from this approach. For example, a new facility required to form part of the new settlement by virtue of its scale, may inadvertently replace the need for an existing facility within nearby settlements, ultimately leading to the demise of existing assets.  </w:t>
            </w:r>
          </w:p>
        </w:tc>
        <w:tc>
          <w:tcPr>
            <w:tcW w:w="1164" w:type="dxa"/>
            <w:tcBorders>
              <w:top w:val="single" w:sz="4" w:space="0" w:color="auto"/>
              <w:left w:val="single" w:sz="4" w:space="0" w:color="auto"/>
              <w:bottom w:val="single" w:sz="4" w:space="0" w:color="auto"/>
              <w:right w:val="single" w:sz="4" w:space="0" w:color="auto"/>
            </w:tcBorders>
            <w:shd w:val="clear" w:color="auto" w:fill="FFC000"/>
          </w:tcPr>
          <w:p w14:paraId="5E31E4B7" w14:textId="77777777" w:rsidR="00AE1B55" w:rsidRDefault="00AE1B55" w:rsidP="00A52ACA">
            <w:pPr>
              <w:jc w:val="center"/>
              <w:rPr>
                <w:rFonts w:cstheme="minorHAnsi"/>
                <w:b/>
                <w:sz w:val="32"/>
                <w:szCs w:val="32"/>
              </w:rPr>
            </w:pPr>
          </w:p>
          <w:p w14:paraId="3B202F26" w14:textId="77777777" w:rsidR="00AE1B55" w:rsidRDefault="00AE1B55" w:rsidP="00A52ACA">
            <w:pPr>
              <w:jc w:val="center"/>
              <w:rPr>
                <w:rFonts w:cstheme="minorHAnsi"/>
                <w:b/>
                <w:sz w:val="32"/>
                <w:szCs w:val="32"/>
              </w:rPr>
            </w:pPr>
          </w:p>
          <w:p w14:paraId="5CBDA982" w14:textId="77777777" w:rsidR="00AE1B55" w:rsidRDefault="00AE1B55" w:rsidP="00A52ACA">
            <w:pPr>
              <w:jc w:val="center"/>
              <w:rPr>
                <w:rFonts w:cstheme="minorHAnsi"/>
                <w:b/>
                <w:sz w:val="32"/>
                <w:szCs w:val="32"/>
              </w:rPr>
            </w:pPr>
          </w:p>
          <w:p w14:paraId="731CBEDC" w14:textId="77777777" w:rsidR="00AE1B55" w:rsidRDefault="00AE1B55" w:rsidP="00A52ACA">
            <w:pPr>
              <w:jc w:val="center"/>
              <w:rPr>
                <w:rFonts w:cstheme="minorHAnsi"/>
                <w:b/>
                <w:sz w:val="32"/>
                <w:szCs w:val="32"/>
              </w:rPr>
            </w:pPr>
          </w:p>
          <w:p w14:paraId="30D2E792" w14:textId="77777777" w:rsidR="00AE1B55" w:rsidRDefault="00AE1B55" w:rsidP="00A52ACA">
            <w:pPr>
              <w:jc w:val="center"/>
              <w:rPr>
                <w:rFonts w:cstheme="minorHAnsi"/>
                <w:b/>
                <w:sz w:val="32"/>
                <w:szCs w:val="32"/>
              </w:rPr>
            </w:pPr>
          </w:p>
          <w:p w14:paraId="260AAA60" w14:textId="77777777" w:rsidR="00AE1B55" w:rsidRDefault="00AE1B55" w:rsidP="00A52ACA">
            <w:pPr>
              <w:jc w:val="center"/>
              <w:rPr>
                <w:rFonts w:cstheme="minorHAnsi"/>
                <w:b/>
                <w:sz w:val="32"/>
                <w:szCs w:val="32"/>
              </w:rPr>
            </w:pPr>
            <w:r>
              <w:rPr>
                <w:rFonts w:cstheme="minorHAnsi"/>
                <w:b/>
                <w:sz w:val="32"/>
                <w:szCs w:val="32"/>
              </w:rPr>
              <w:t>-</w:t>
            </w:r>
          </w:p>
        </w:tc>
        <w:tc>
          <w:tcPr>
            <w:tcW w:w="1172" w:type="dxa"/>
            <w:vMerge w:val="restart"/>
            <w:tcBorders>
              <w:top w:val="single" w:sz="4" w:space="0" w:color="auto"/>
              <w:left w:val="single" w:sz="4" w:space="0" w:color="auto"/>
              <w:bottom w:val="single" w:sz="4" w:space="0" w:color="auto"/>
              <w:right w:val="single" w:sz="4" w:space="0" w:color="auto"/>
            </w:tcBorders>
            <w:shd w:val="clear" w:color="auto" w:fill="92D050"/>
          </w:tcPr>
          <w:p w14:paraId="0236F2A8" w14:textId="77777777" w:rsidR="00AE1B55" w:rsidRDefault="00AE1B55" w:rsidP="00A52ACA">
            <w:pPr>
              <w:jc w:val="center"/>
            </w:pPr>
            <w:r>
              <w:rPr>
                <w:rFonts w:cstheme="minorHAnsi"/>
                <w:b/>
                <w:sz w:val="32"/>
                <w:szCs w:val="32"/>
              </w:rPr>
              <w:t>+</w:t>
            </w:r>
          </w:p>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1107B8FA" w14:textId="77777777" w:rsidR="00AE1B55" w:rsidRDefault="00AE1B55" w:rsidP="00A52ACA"/>
        </w:tc>
      </w:tr>
      <w:tr w:rsidR="00AE1B55" w14:paraId="470B7FC8" w14:textId="77777777" w:rsidTr="00A52ACA">
        <w:trPr>
          <w:trHeight w:val="75"/>
        </w:trPr>
        <w:tc>
          <w:tcPr>
            <w:tcW w:w="0" w:type="auto"/>
            <w:vMerge/>
            <w:tcBorders>
              <w:top w:val="single" w:sz="2" w:space="0" w:color="000000"/>
              <w:left w:val="single" w:sz="4" w:space="0" w:color="auto"/>
              <w:bottom w:val="single" w:sz="2" w:space="0" w:color="000000"/>
              <w:right w:val="single" w:sz="4" w:space="0" w:color="auto"/>
            </w:tcBorders>
            <w:vAlign w:val="center"/>
            <w:hideMark/>
          </w:tcPr>
          <w:p w14:paraId="4A15D388"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4260E924" w14:textId="77777777" w:rsidR="00AE1B55" w:rsidRDefault="00AE1B55" w:rsidP="00A52ACA"/>
        </w:tc>
        <w:tc>
          <w:tcPr>
            <w:tcW w:w="0" w:type="auto"/>
            <w:vMerge/>
            <w:tcBorders>
              <w:top w:val="single" w:sz="4" w:space="0" w:color="auto"/>
              <w:left w:val="single" w:sz="4" w:space="0" w:color="auto"/>
              <w:bottom w:val="single" w:sz="4" w:space="0" w:color="auto"/>
              <w:right w:val="single" w:sz="4" w:space="0" w:color="auto"/>
            </w:tcBorders>
            <w:vAlign w:val="center"/>
            <w:hideMark/>
          </w:tcPr>
          <w:p w14:paraId="1ADCD0AA" w14:textId="77777777" w:rsidR="00AE1B55" w:rsidRDefault="00AE1B55" w:rsidP="00A52ACA"/>
        </w:tc>
        <w:tc>
          <w:tcPr>
            <w:tcW w:w="0" w:type="auto"/>
            <w:vMerge/>
            <w:tcBorders>
              <w:top w:val="single" w:sz="4" w:space="0" w:color="auto"/>
              <w:left w:val="single" w:sz="4" w:space="0" w:color="auto"/>
              <w:bottom w:val="single" w:sz="4" w:space="0" w:color="auto"/>
              <w:right w:val="single" w:sz="4" w:space="0" w:color="auto"/>
            </w:tcBorders>
            <w:vAlign w:val="center"/>
            <w:hideMark/>
          </w:tcPr>
          <w:p w14:paraId="243DC148" w14:textId="77777777" w:rsidR="00AE1B55" w:rsidRDefault="00AE1B55" w:rsidP="00A52ACA"/>
        </w:tc>
        <w:tc>
          <w:tcPr>
            <w:tcW w:w="349" w:type="dxa"/>
            <w:tcBorders>
              <w:top w:val="single" w:sz="4" w:space="0" w:color="auto"/>
              <w:left w:val="single" w:sz="4" w:space="0" w:color="auto"/>
              <w:bottom w:val="single" w:sz="4" w:space="0" w:color="auto"/>
              <w:right w:val="single" w:sz="4" w:space="0" w:color="auto"/>
            </w:tcBorders>
            <w:hideMark/>
          </w:tcPr>
          <w:p w14:paraId="702CB17C" w14:textId="77777777" w:rsidR="00AE1B55" w:rsidRDefault="00AE1B55" w:rsidP="00A52ACA">
            <w:r>
              <w:t>2</w:t>
            </w:r>
          </w:p>
        </w:tc>
        <w:tc>
          <w:tcPr>
            <w:tcW w:w="5522" w:type="dxa"/>
            <w:tcBorders>
              <w:top w:val="single" w:sz="4" w:space="0" w:color="auto"/>
              <w:left w:val="single" w:sz="4" w:space="0" w:color="auto"/>
              <w:bottom w:val="single" w:sz="4" w:space="0" w:color="auto"/>
              <w:right w:val="single" w:sz="4" w:space="0" w:color="auto"/>
            </w:tcBorders>
          </w:tcPr>
          <w:p w14:paraId="7DA1C313" w14:textId="77777777" w:rsidR="00AE1B55" w:rsidRDefault="00AE1B55" w:rsidP="00A52ACA">
            <w:r>
              <w:t>The approach will require the creation of new assets within the development. Such assets will be required to meet the needs of the incumbent population only. However due to the extent of development associated with this approach, there is the potential that new assets will be of a scale that they are able to serve nearby existing communities too, ultimately resulting in an improvement in overall access to, engagement and satisfaction with cultural assets.</w:t>
            </w:r>
          </w:p>
        </w:tc>
        <w:tc>
          <w:tcPr>
            <w:tcW w:w="1164" w:type="dxa"/>
            <w:tcBorders>
              <w:top w:val="single" w:sz="4" w:space="0" w:color="auto"/>
              <w:left w:val="single" w:sz="4" w:space="0" w:color="auto"/>
              <w:bottom w:val="single" w:sz="4" w:space="0" w:color="auto"/>
              <w:right w:val="single" w:sz="4" w:space="0" w:color="auto"/>
            </w:tcBorders>
            <w:shd w:val="clear" w:color="auto" w:fill="92D050"/>
          </w:tcPr>
          <w:p w14:paraId="41C5B8CC" w14:textId="77777777" w:rsidR="00AE1B55" w:rsidRDefault="00AE1B55" w:rsidP="00A52ACA">
            <w:pPr>
              <w:jc w:val="center"/>
              <w:rPr>
                <w:rFonts w:cstheme="minorHAnsi"/>
                <w:b/>
                <w:sz w:val="32"/>
                <w:szCs w:val="32"/>
              </w:rPr>
            </w:pPr>
          </w:p>
          <w:p w14:paraId="594F3E8D" w14:textId="77777777" w:rsidR="00AE1B55" w:rsidRDefault="00AE1B55" w:rsidP="00A52ACA">
            <w:pPr>
              <w:jc w:val="center"/>
              <w:rPr>
                <w:rFonts w:cstheme="minorHAnsi"/>
                <w:b/>
                <w:sz w:val="32"/>
                <w:szCs w:val="32"/>
              </w:rPr>
            </w:pPr>
          </w:p>
          <w:p w14:paraId="501F9C43" w14:textId="77777777" w:rsidR="00AE1B55" w:rsidRDefault="00AE1B55" w:rsidP="00A52ACA">
            <w:pPr>
              <w:jc w:val="center"/>
              <w:rPr>
                <w:rFonts w:cstheme="minorHAnsi"/>
                <w:b/>
                <w:sz w:val="32"/>
                <w:szCs w:val="32"/>
              </w:rPr>
            </w:pPr>
          </w:p>
          <w:p w14:paraId="67BA8589" w14:textId="77777777" w:rsidR="00AE1B55" w:rsidRDefault="00AE1B55" w:rsidP="00A52ACA">
            <w:pPr>
              <w:jc w:val="center"/>
              <w:rPr>
                <w:rFonts w:cstheme="minorHAnsi"/>
                <w:b/>
                <w:sz w:val="32"/>
                <w:szCs w:val="32"/>
              </w:rPr>
            </w:pPr>
            <w:r>
              <w:rPr>
                <w:rFonts w:cstheme="minorHAnsi"/>
                <w:b/>
                <w:sz w:val="32"/>
                <w:szCs w:val="32"/>
              </w:rPr>
              <w:t>+</w:t>
            </w:r>
          </w:p>
        </w:tc>
        <w:tc>
          <w:tcPr>
            <w:tcW w:w="0" w:type="auto"/>
            <w:vMerge/>
            <w:tcBorders>
              <w:top w:val="single" w:sz="4" w:space="0" w:color="auto"/>
              <w:left w:val="single" w:sz="4" w:space="0" w:color="auto"/>
              <w:bottom w:val="single" w:sz="4" w:space="0" w:color="auto"/>
              <w:right w:val="single" w:sz="4" w:space="0" w:color="auto"/>
            </w:tcBorders>
            <w:shd w:val="clear" w:color="auto" w:fill="92D050"/>
            <w:vAlign w:val="center"/>
            <w:hideMark/>
          </w:tcPr>
          <w:p w14:paraId="79A1D8BE"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5104FA84" w14:textId="77777777" w:rsidR="00AE1B55" w:rsidRDefault="00AE1B55" w:rsidP="00A52ACA"/>
        </w:tc>
      </w:tr>
      <w:tr w:rsidR="00AE1B55" w14:paraId="561EC374" w14:textId="77777777" w:rsidTr="00A52ACA">
        <w:trPr>
          <w:trHeight w:val="75"/>
        </w:trPr>
        <w:tc>
          <w:tcPr>
            <w:tcW w:w="0" w:type="auto"/>
            <w:vMerge/>
            <w:tcBorders>
              <w:top w:val="single" w:sz="2" w:space="0" w:color="000000"/>
              <w:left w:val="single" w:sz="4" w:space="0" w:color="auto"/>
              <w:bottom w:val="single" w:sz="2" w:space="0" w:color="000000"/>
              <w:right w:val="single" w:sz="4" w:space="0" w:color="auto"/>
            </w:tcBorders>
            <w:vAlign w:val="center"/>
            <w:hideMark/>
          </w:tcPr>
          <w:p w14:paraId="1F31EFBA"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59C684C4" w14:textId="77777777" w:rsidR="00AE1B55" w:rsidRDefault="00AE1B55" w:rsidP="00A52ACA"/>
        </w:tc>
        <w:tc>
          <w:tcPr>
            <w:tcW w:w="0" w:type="auto"/>
            <w:vMerge/>
            <w:tcBorders>
              <w:top w:val="single" w:sz="4" w:space="0" w:color="auto"/>
              <w:left w:val="single" w:sz="4" w:space="0" w:color="auto"/>
              <w:bottom w:val="single" w:sz="4" w:space="0" w:color="auto"/>
              <w:right w:val="single" w:sz="4" w:space="0" w:color="auto"/>
            </w:tcBorders>
            <w:vAlign w:val="center"/>
            <w:hideMark/>
          </w:tcPr>
          <w:p w14:paraId="2FE03702" w14:textId="77777777" w:rsidR="00AE1B55" w:rsidRDefault="00AE1B55" w:rsidP="00A52ACA"/>
        </w:tc>
        <w:tc>
          <w:tcPr>
            <w:tcW w:w="0" w:type="auto"/>
            <w:vMerge/>
            <w:tcBorders>
              <w:top w:val="single" w:sz="4" w:space="0" w:color="auto"/>
              <w:left w:val="single" w:sz="4" w:space="0" w:color="auto"/>
              <w:bottom w:val="single" w:sz="4" w:space="0" w:color="auto"/>
              <w:right w:val="single" w:sz="4" w:space="0" w:color="auto"/>
            </w:tcBorders>
            <w:vAlign w:val="center"/>
            <w:hideMark/>
          </w:tcPr>
          <w:p w14:paraId="47AB1F78" w14:textId="77777777" w:rsidR="00AE1B55" w:rsidRDefault="00AE1B55" w:rsidP="00A52ACA"/>
        </w:tc>
        <w:tc>
          <w:tcPr>
            <w:tcW w:w="349" w:type="dxa"/>
            <w:tcBorders>
              <w:top w:val="single" w:sz="4" w:space="0" w:color="auto"/>
              <w:left w:val="single" w:sz="4" w:space="0" w:color="auto"/>
              <w:bottom w:val="single" w:sz="4" w:space="0" w:color="auto"/>
              <w:right w:val="single" w:sz="4" w:space="0" w:color="auto"/>
            </w:tcBorders>
            <w:hideMark/>
          </w:tcPr>
          <w:p w14:paraId="0AE30CF9" w14:textId="77777777" w:rsidR="00AE1B55" w:rsidRDefault="00AE1B55" w:rsidP="00A52ACA">
            <w:r>
              <w:t>3</w:t>
            </w:r>
          </w:p>
        </w:tc>
        <w:tc>
          <w:tcPr>
            <w:tcW w:w="5522" w:type="dxa"/>
            <w:tcBorders>
              <w:top w:val="single" w:sz="4" w:space="0" w:color="auto"/>
              <w:left w:val="single" w:sz="4" w:space="0" w:color="auto"/>
              <w:bottom w:val="single" w:sz="4" w:space="0" w:color="auto"/>
              <w:right w:val="single" w:sz="4" w:space="0" w:color="auto"/>
            </w:tcBorders>
          </w:tcPr>
          <w:p w14:paraId="43755FC8" w14:textId="77777777" w:rsidR="00AE1B55" w:rsidRDefault="00AE1B55" w:rsidP="00A52ACA">
            <w:r>
              <w:t xml:space="preserve">The approach requires development of a scale which means facilities will need to be provided to support the incumbent population, with the potential for residual benefits to be felt by the existing nearby population also. </w:t>
            </w:r>
            <w:r>
              <w:lastRenderedPageBreak/>
              <w:t>As a result, the approach will likely result in a significant increase in the number of facilities.</w:t>
            </w:r>
          </w:p>
        </w:tc>
        <w:tc>
          <w:tcPr>
            <w:tcW w:w="1164" w:type="dxa"/>
            <w:tcBorders>
              <w:top w:val="single" w:sz="4" w:space="0" w:color="auto"/>
              <w:left w:val="single" w:sz="4" w:space="0" w:color="auto"/>
              <w:bottom w:val="single" w:sz="4" w:space="0" w:color="auto"/>
              <w:right w:val="single" w:sz="4" w:space="0" w:color="auto"/>
            </w:tcBorders>
            <w:shd w:val="clear" w:color="auto" w:fill="00B050"/>
          </w:tcPr>
          <w:p w14:paraId="08E865C2" w14:textId="77777777" w:rsidR="00AE1B55" w:rsidRDefault="00AE1B55" w:rsidP="00A52ACA">
            <w:pPr>
              <w:jc w:val="center"/>
              <w:rPr>
                <w:rFonts w:cstheme="minorHAnsi"/>
                <w:b/>
                <w:sz w:val="32"/>
                <w:szCs w:val="32"/>
              </w:rPr>
            </w:pPr>
          </w:p>
          <w:p w14:paraId="56947EBE" w14:textId="77777777" w:rsidR="00AE1B55" w:rsidRDefault="00AE1B55" w:rsidP="00A52ACA">
            <w:pPr>
              <w:jc w:val="center"/>
              <w:rPr>
                <w:rFonts w:cstheme="minorHAnsi"/>
                <w:b/>
                <w:sz w:val="32"/>
                <w:szCs w:val="32"/>
              </w:rPr>
            </w:pPr>
            <w:r>
              <w:rPr>
                <w:rFonts w:cstheme="minorHAnsi"/>
                <w:b/>
                <w:sz w:val="32"/>
                <w:szCs w:val="32"/>
              </w:rPr>
              <w:t>++</w:t>
            </w:r>
          </w:p>
        </w:tc>
        <w:tc>
          <w:tcPr>
            <w:tcW w:w="0" w:type="auto"/>
            <w:vMerge/>
            <w:tcBorders>
              <w:top w:val="single" w:sz="4" w:space="0" w:color="auto"/>
              <w:left w:val="single" w:sz="4" w:space="0" w:color="auto"/>
              <w:bottom w:val="single" w:sz="4" w:space="0" w:color="auto"/>
              <w:right w:val="single" w:sz="4" w:space="0" w:color="auto"/>
            </w:tcBorders>
            <w:shd w:val="clear" w:color="auto" w:fill="92D050"/>
            <w:vAlign w:val="center"/>
            <w:hideMark/>
          </w:tcPr>
          <w:p w14:paraId="19CF32DD"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3CDF1B15" w14:textId="77777777" w:rsidR="00AE1B55" w:rsidRDefault="00AE1B55" w:rsidP="00A52ACA"/>
        </w:tc>
      </w:tr>
      <w:tr w:rsidR="00AE1B55" w14:paraId="70F1A5E2" w14:textId="77777777" w:rsidTr="00A52ACA">
        <w:trPr>
          <w:trHeight w:val="75"/>
        </w:trPr>
        <w:tc>
          <w:tcPr>
            <w:tcW w:w="0" w:type="auto"/>
            <w:vMerge/>
            <w:tcBorders>
              <w:top w:val="single" w:sz="2" w:space="0" w:color="000000"/>
              <w:left w:val="single" w:sz="4" w:space="0" w:color="auto"/>
              <w:bottom w:val="single" w:sz="2" w:space="0" w:color="000000"/>
              <w:right w:val="single" w:sz="4" w:space="0" w:color="auto"/>
            </w:tcBorders>
            <w:vAlign w:val="center"/>
            <w:hideMark/>
          </w:tcPr>
          <w:p w14:paraId="753D1646"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438C732A" w14:textId="77777777" w:rsidR="00AE1B55" w:rsidRDefault="00AE1B55" w:rsidP="00A52ACA"/>
        </w:tc>
        <w:tc>
          <w:tcPr>
            <w:tcW w:w="0" w:type="auto"/>
            <w:vMerge/>
            <w:tcBorders>
              <w:top w:val="single" w:sz="4" w:space="0" w:color="auto"/>
              <w:left w:val="single" w:sz="4" w:space="0" w:color="auto"/>
              <w:bottom w:val="single" w:sz="4" w:space="0" w:color="auto"/>
              <w:right w:val="single" w:sz="4" w:space="0" w:color="auto"/>
            </w:tcBorders>
            <w:vAlign w:val="center"/>
            <w:hideMark/>
          </w:tcPr>
          <w:p w14:paraId="7E2AF649" w14:textId="77777777" w:rsidR="00AE1B55" w:rsidRDefault="00AE1B55" w:rsidP="00A52ACA"/>
        </w:tc>
        <w:tc>
          <w:tcPr>
            <w:tcW w:w="0" w:type="auto"/>
            <w:vMerge/>
            <w:tcBorders>
              <w:top w:val="single" w:sz="4" w:space="0" w:color="auto"/>
              <w:left w:val="single" w:sz="4" w:space="0" w:color="auto"/>
              <w:bottom w:val="single" w:sz="4" w:space="0" w:color="auto"/>
              <w:right w:val="single" w:sz="4" w:space="0" w:color="auto"/>
            </w:tcBorders>
            <w:vAlign w:val="center"/>
            <w:hideMark/>
          </w:tcPr>
          <w:p w14:paraId="51373B2A" w14:textId="77777777" w:rsidR="00AE1B55" w:rsidRDefault="00AE1B55" w:rsidP="00A52ACA"/>
        </w:tc>
        <w:tc>
          <w:tcPr>
            <w:tcW w:w="349" w:type="dxa"/>
            <w:tcBorders>
              <w:top w:val="single" w:sz="4" w:space="0" w:color="auto"/>
              <w:left w:val="single" w:sz="4" w:space="0" w:color="auto"/>
              <w:bottom w:val="single" w:sz="4" w:space="0" w:color="auto"/>
              <w:right w:val="single" w:sz="4" w:space="0" w:color="auto"/>
            </w:tcBorders>
            <w:hideMark/>
          </w:tcPr>
          <w:p w14:paraId="4EE5A2C8" w14:textId="77777777" w:rsidR="00AE1B55" w:rsidRDefault="00AE1B55" w:rsidP="00A52ACA">
            <w:r>
              <w:t>4</w:t>
            </w:r>
          </w:p>
        </w:tc>
        <w:tc>
          <w:tcPr>
            <w:tcW w:w="5522" w:type="dxa"/>
            <w:tcBorders>
              <w:top w:val="single" w:sz="4" w:space="0" w:color="auto"/>
              <w:left w:val="single" w:sz="4" w:space="0" w:color="auto"/>
              <w:bottom w:val="single" w:sz="4" w:space="0" w:color="auto"/>
              <w:right w:val="single" w:sz="4" w:space="0" w:color="auto"/>
            </w:tcBorders>
          </w:tcPr>
          <w:p w14:paraId="5AA2BB68" w14:textId="77777777" w:rsidR="00AE1B55" w:rsidRDefault="00AE1B55" w:rsidP="00A52ACA">
            <w:pPr>
              <w:tabs>
                <w:tab w:val="left" w:pos="2193"/>
              </w:tabs>
            </w:pPr>
            <w:r>
              <w:t>The approach requires development of a scale which means new educational facilities will need to be provided directly to meet the needs of school-age children living at new settlements.</w:t>
            </w:r>
          </w:p>
        </w:tc>
        <w:tc>
          <w:tcPr>
            <w:tcW w:w="1164" w:type="dxa"/>
            <w:tcBorders>
              <w:top w:val="single" w:sz="4" w:space="0" w:color="auto"/>
              <w:left w:val="single" w:sz="4" w:space="0" w:color="auto"/>
              <w:bottom w:val="single" w:sz="4" w:space="0" w:color="auto"/>
              <w:right w:val="single" w:sz="4" w:space="0" w:color="auto"/>
            </w:tcBorders>
            <w:shd w:val="clear" w:color="auto" w:fill="00B050"/>
          </w:tcPr>
          <w:p w14:paraId="2FFC5C13" w14:textId="77777777" w:rsidR="00AE1B55" w:rsidRDefault="00AE1B55" w:rsidP="00A52ACA">
            <w:pPr>
              <w:jc w:val="center"/>
              <w:rPr>
                <w:rFonts w:cstheme="minorHAnsi"/>
                <w:b/>
                <w:sz w:val="32"/>
                <w:szCs w:val="32"/>
              </w:rPr>
            </w:pPr>
            <w:r>
              <w:rPr>
                <w:rFonts w:cstheme="minorHAnsi"/>
                <w:b/>
                <w:sz w:val="32"/>
                <w:szCs w:val="32"/>
              </w:rPr>
              <w:t>++</w:t>
            </w:r>
          </w:p>
        </w:tc>
        <w:tc>
          <w:tcPr>
            <w:tcW w:w="0" w:type="auto"/>
            <w:vMerge/>
            <w:tcBorders>
              <w:top w:val="single" w:sz="4" w:space="0" w:color="auto"/>
              <w:left w:val="single" w:sz="4" w:space="0" w:color="auto"/>
              <w:bottom w:val="single" w:sz="4" w:space="0" w:color="auto"/>
              <w:right w:val="single" w:sz="4" w:space="0" w:color="auto"/>
            </w:tcBorders>
            <w:shd w:val="clear" w:color="auto" w:fill="92D050"/>
            <w:vAlign w:val="center"/>
            <w:hideMark/>
          </w:tcPr>
          <w:p w14:paraId="7F650FD4"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631D2A6E" w14:textId="77777777" w:rsidR="00AE1B55" w:rsidRDefault="00AE1B55" w:rsidP="00A52ACA"/>
        </w:tc>
      </w:tr>
      <w:tr w:rsidR="00AE1B55" w14:paraId="689E71B4" w14:textId="77777777" w:rsidTr="00A52ACA">
        <w:trPr>
          <w:trHeight w:val="76"/>
        </w:trPr>
        <w:tc>
          <w:tcPr>
            <w:tcW w:w="0" w:type="auto"/>
            <w:vMerge/>
            <w:tcBorders>
              <w:top w:val="single" w:sz="2" w:space="0" w:color="000000"/>
              <w:left w:val="single" w:sz="4" w:space="0" w:color="auto"/>
              <w:bottom w:val="single" w:sz="2" w:space="0" w:color="000000"/>
              <w:right w:val="single" w:sz="4" w:space="0" w:color="auto"/>
            </w:tcBorders>
            <w:vAlign w:val="center"/>
            <w:hideMark/>
          </w:tcPr>
          <w:p w14:paraId="0175CCD6"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1F3FD96D" w14:textId="77777777" w:rsidR="00AE1B55" w:rsidRDefault="00AE1B55" w:rsidP="00A52ACA"/>
        </w:tc>
        <w:tc>
          <w:tcPr>
            <w:tcW w:w="440" w:type="dxa"/>
            <w:vMerge w:val="restart"/>
            <w:tcBorders>
              <w:top w:val="single" w:sz="4" w:space="0" w:color="auto"/>
              <w:left w:val="single" w:sz="4" w:space="0" w:color="auto"/>
              <w:bottom w:val="single" w:sz="4" w:space="0" w:color="auto"/>
              <w:right w:val="single" w:sz="4" w:space="0" w:color="auto"/>
            </w:tcBorders>
            <w:hideMark/>
          </w:tcPr>
          <w:p w14:paraId="6F850077" w14:textId="77777777" w:rsidR="00AE1B55" w:rsidRDefault="00AE1B55" w:rsidP="00A52ACA">
            <w:r>
              <w:t>8</w:t>
            </w:r>
          </w:p>
        </w:tc>
        <w:tc>
          <w:tcPr>
            <w:tcW w:w="1738" w:type="dxa"/>
            <w:vMerge w:val="restart"/>
            <w:tcBorders>
              <w:top w:val="single" w:sz="4" w:space="0" w:color="auto"/>
              <w:left w:val="single" w:sz="4" w:space="0" w:color="auto"/>
              <w:bottom w:val="single" w:sz="4" w:space="0" w:color="auto"/>
              <w:right w:val="single" w:sz="4" w:space="0" w:color="auto"/>
            </w:tcBorders>
            <w:hideMark/>
          </w:tcPr>
          <w:p w14:paraId="5C6FC0B7" w14:textId="77777777" w:rsidR="00AE1B55" w:rsidRDefault="00AE1B55" w:rsidP="00A52ACA">
            <w:r>
              <w:t xml:space="preserve">Transport </w:t>
            </w:r>
          </w:p>
        </w:tc>
        <w:tc>
          <w:tcPr>
            <w:tcW w:w="349" w:type="dxa"/>
            <w:tcBorders>
              <w:top w:val="single" w:sz="4" w:space="0" w:color="auto"/>
              <w:left w:val="single" w:sz="4" w:space="0" w:color="auto"/>
              <w:bottom w:val="single" w:sz="4" w:space="0" w:color="auto"/>
              <w:right w:val="single" w:sz="4" w:space="0" w:color="auto"/>
            </w:tcBorders>
            <w:hideMark/>
          </w:tcPr>
          <w:p w14:paraId="464108DE" w14:textId="77777777" w:rsidR="00AE1B55" w:rsidRDefault="00AE1B55" w:rsidP="00A52ACA">
            <w:r>
              <w:t>1</w:t>
            </w:r>
          </w:p>
        </w:tc>
        <w:tc>
          <w:tcPr>
            <w:tcW w:w="5522" w:type="dxa"/>
            <w:tcBorders>
              <w:top w:val="single" w:sz="4" w:space="0" w:color="auto"/>
              <w:left w:val="single" w:sz="4" w:space="0" w:color="auto"/>
              <w:bottom w:val="single" w:sz="4" w:space="0" w:color="auto"/>
              <w:right w:val="single" w:sz="4" w:space="0" w:color="auto"/>
            </w:tcBorders>
          </w:tcPr>
          <w:p w14:paraId="47FE0510" w14:textId="77777777" w:rsidR="00AE1B55" w:rsidRDefault="00AE1B55" w:rsidP="00A52ACA">
            <w:r>
              <w:t>The approach would result in relatively substantial growth in an isolated location. It will therefore use and place significant strain on surrounding (and inadequate) infrastructure which is rural by nature. Given the predominantly greenfield status of the land and thus very limited infrastructure provision within the growth areas, the scale of new infrastructure that will need to be developed will vastly outpace what an enhanced existing system can accommodate. The scale of growth means there is the potential for enhancements to existing infrastructure nearby, but in reality this alone would fall significantly short of providing what is required to absorb the impacts of new development and the focus would need to be on developing new and substantial infrastructure interventions rather than enhancement of the existing system. In any case, the scale and isolation of growth through this approach is such that even with significant intervention, existing transport infrastructure will be severely impacted upon.</w:t>
            </w:r>
          </w:p>
        </w:tc>
        <w:tc>
          <w:tcPr>
            <w:tcW w:w="1164" w:type="dxa"/>
            <w:tcBorders>
              <w:top w:val="single" w:sz="4" w:space="0" w:color="auto"/>
              <w:left w:val="single" w:sz="4" w:space="0" w:color="auto"/>
              <w:bottom w:val="single" w:sz="4" w:space="0" w:color="auto"/>
              <w:right w:val="single" w:sz="4" w:space="0" w:color="auto"/>
            </w:tcBorders>
            <w:shd w:val="clear" w:color="auto" w:fill="FFC000"/>
          </w:tcPr>
          <w:p w14:paraId="77151D89" w14:textId="77777777" w:rsidR="00AE1B55" w:rsidRDefault="00AE1B55" w:rsidP="00A52ACA">
            <w:pPr>
              <w:jc w:val="center"/>
              <w:rPr>
                <w:rFonts w:cstheme="minorHAnsi"/>
                <w:b/>
                <w:sz w:val="32"/>
                <w:szCs w:val="32"/>
              </w:rPr>
            </w:pPr>
          </w:p>
          <w:p w14:paraId="001B121A" w14:textId="77777777" w:rsidR="00AE1B55" w:rsidRDefault="00AE1B55" w:rsidP="00A52ACA">
            <w:pPr>
              <w:jc w:val="center"/>
              <w:rPr>
                <w:rFonts w:cstheme="minorHAnsi"/>
                <w:b/>
                <w:sz w:val="32"/>
                <w:szCs w:val="32"/>
              </w:rPr>
            </w:pPr>
          </w:p>
          <w:p w14:paraId="29921057" w14:textId="77777777" w:rsidR="00AE1B55" w:rsidRDefault="00AE1B55" w:rsidP="00A52ACA">
            <w:pPr>
              <w:jc w:val="center"/>
              <w:rPr>
                <w:rFonts w:cstheme="minorHAnsi"/>
                <w:b/>
                <w:sz w:val="32"/>
                <w:szCs w:val="32"/>
              </w:rPr>
            </w:pPr>
          </w:p>
          <w:p w14:paraId="6389A97B" w14:textId="77777777" w:rsidR="00AE1B55" w:rsidRDefault="00AE1B55" w:rsidP="00A52ACA">
            <w:pPr>
              <w:jc w:val="center"/>
              <w:rPr>
                <w:rFonts w:cstheme="minorHAnsi"/>
                <w:b/>
                <w:sz w:val="32"/>
                <w:szCs w:val="32"/>
              </w:rPr>
            </w:pPr>
          </w:p>
          <w:p w14:paraId="3337ADAC" w14:textId="77777777" w:rsidR="00AE1B55" w:rsidRDefault="00AE1B55" w:rsidP="00A52ACA">
            <w:pPr>
              <w:jc w:val="center"/>
              <w:rPr>
                <w:rFonts w:cstheme="minorHAnsi"/>
                <w:b/>
                <w:sz w:val="32"/>
                <w:szCs w:val="32"/>
              </w:rPr>
            </w:pPr>
          </w:p>
          <w:p w14:paraId="7A0E7F17" w14:textId="77777777" w:rsidR="00AE1B55" w:rsidRDefault="00AE1B55" w:rsidP="00A52ACA">
            <w:pPr>
              <w:jc w:val="center"/>
              <w:rPr>
                <w:rFonts w:cstheme="minorHAnsi"/>
                <w:b/>
                <w:sz w:val="32"/>
                <w:szCs w:val="32"/>
              </w:rPr>
            </w:pPr>
            <w:r>
              <w:rPr>
                <w:rFonts w:cstheme="minorHAnsi"/>
                <w:b/>
                <w:sz w:val="32"/>
                <w:szCs w:val="32"/>
              </w:rPr>
              <w:t>-</w:t>
            </w:r>
          </w:p>
        </w:tc>
        <w:tc>
          <w:tcPr>
            <w:tcW w:w="1172" w:type="dxa"/>
            <w:vMerge w:val="restart"/>
            <w:tcBorders>
              <w:top w:val="single" w:sz="4" w:space="0" w:color="auto"/>
              <w:left w:val="single" w:sz="4" w:space="0" w:color="auto"/>
              <w:bottom w:val="single" w:sz="4" w:space="0" w:color="auto"/>
              <w:right w:val="single" w:sz="4" w:space="0" w:color="auto"/>
            </w:tcBorders>
            <w:shd w:val="clear" w:color="auto" w:fill="FF0000"/>
          </w:tcPr>
          <w:p w14:paraId="192E8CDE" w14:textId="77777777" w:rsidR="00AE1B55" w:rsidRDefault="00AE1B55" w:rsidP="00A52ACA">
            <w:pPr>
              <w:jc w:val="center"/>
            </w:pPr>
            <w:r>
              <w:rPr>
                <w:rFonts w:cstheme="minorHAnsi"/>
                <w:b/>
                <w:sz w:val="32"/>
                <w:szCs w:val="32"/>
              </w:rPr>
              <w:t>--</w:t>
            </w:r>
          </w:p>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29DEEFB3" w14:textId="77777777" w:rsidR="00AE1B55" w:rsidRDefault="00AE1B55" w:rsidP="00A52ACA"/>
        </w:tc>
      </w:tr>
      <w:tr w:rsidR="00AE1B55" w14:paraId="69C19587" w14:textId="77777777" w:rsidTr="00A52ACA">
        <w:trPr>
          <w:trHeight w:val="75"/>
        </w:trPr>
        <w:tc>
          <w:tcPr>
            <w:tcW w:w="0" w:type="auto"/>
            <w:vMerge/>
            <w:tcBorders>
              <w:top w:val="single" w:sz="2" w:space="0" w:color="000000"/>
              <w:left w:val="single" w:sz="4" w:space="0" w:color="auto"/>
              <w:bottom w:val="single" w:sz="2" w:space="0" w:color="000000"/>
              <w:right w:val="single" w:sz="4" w:space="0" w:color="auto"/>
            </w:tcBorders>
            <w:vAlign w:val="center"/>
            <w:hideMark/>
          </w:tcPr>
          <w:p w14:paraId="217CF1C4"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5153AAD8" w14:textId="77777777" w:rsidR="00AE1B55" w:rsidRDefault="00AE1B55" w:rsidP="00A52ACA"/>
        </w:tc>
        <w:tc>
          <w:tcPr>
            <w:tcW w:w="0" w:type="auto"/>
            <w:vMerge/>
            <w:tcBorders>
              <w:top w:val="single" w:sz="4" w:space="0" w:color="auto"/>
              <w:left w:val="single" w:sz="4" w:space="0" w:color="auto"/>
              <w:bottom w:val="single" w:sz="4" w:space="0" w:color="auto"/>
              <w:right w:val="single" w:sz="4" w:space="0" w:color="auto"/>
            </w:tcBorders>
            <w:vAlign w:val="center"/>
            <w:hideMark/>
          </w:tcPr>
          <w:p w14:paraId="11CDF49E" w14:textId="77777777" w:rsidR="00AE1B55" w:rsidRDefault="00AE1B55" w:rsidP="00A52ACA"/>
        </w:tc>
        <w:tc>
          <w:tcPr>
            <w:tcW w:w="0" w:type="auto"/>
            <w:vMerge/>
            <w:tcBorders>
              <w:top w:val="single" w:sz="4" w:space="0" w:color="auto"/>
              <w:left w:val="single" w:sz="4" w:space="0" w:color="auto"/>
              <w:bottom w:val="single" w:sz="4" w:space="0" w:color="auto"/>
              <w:right w:val="single" w:sz="4" w:space="0" w:color="auto"/>
            </w:tcBorders>
            <w:vAlign w:val="center"/>
            <w:hideMark/>
          </w:tcPr>
          <w:p w14:paraId="252E0434" w14:textId="77777777" w:rsidR="00AE1B55" w:rsidRDefault="00AE1B55" w:rsidP="00A52ACA"/>
        </w:tc>
        <w:tc>
          <w:tcPr>
            <w:tcW w:w="349" w:type="dxa"/>
            <w:tcBorders>
              <w:top w:val="single" w:sz="4" w:space="0" w:color="auto"/>
              <w:left w:val="single" w:sz="4" w:space="0" w:color="auto"/>
              <w:bottom w:val="single" w:sz="4" w:space="0" w:color="auto"/>
              <w:right w:val="single" w:sz="4" w:space="0" w:color="auto"/>
            </w:tcBorders>
            <w:hideMark/>
          </w:tcPr>
          <w:p w14:paraId="7163F835" w14:textId="77777777" w:rsidR="00AE1B55" w:rsidRDefault="00AE1B55" w:rsidP="00A52ACA">
            <w:r>
              <w:t>2</w:t>
            </w:r>
          </w:p>
        </w:tc>
        <w:tc>
          <w:tcPr>
            <w:tcW w:w="5522" w:type="dxa"/>
            <w:tcBorders>
              <w:top w:val="single" w:sz="4" w:space="0" w:color="auto"/>
              <w:left w:val="single" w:sz="4" w:space="0" w:color="auto"/>
              <w:bottom w:val="single" w:sz="4" w:space="0" w:color="auto"/>
              <w:right w:val="single" w:sz="4" w:space="0" w:color="auto"/>
            </w:tcBorders>
          </w:tcPr>
          <w:p w14:paraId="233607BC" w14:textId="77777777" w:rsidR="00AE1B55" w:rsidRDefault="00AE1B55" w:rsidP="00A52ACA">
            <w:r>
              <w:t xml:space="preserve">The approach will require significant infrastructure development on existing greenfield land which will have an adverse impact on the environment. Whilst the scale of development does provide the opportunity to establish new employment, services and facilities as part of a mixed-use development, in reality a large proportion of the population will continue to be employed, and seek services, outside of the development. Given the relatively </w:t>
            </w:r>
            <w:r>
              <w:lastRenderedPageBreak/>
              <w:t xml:space="preserve">isolated locations associated with this growth option, the approach will significantly increase the extent of plan area population who require the use of private vehicles to travel, resulting in longer term environmental implications. </w:t>
            </w:r>
          </w:p>
        </w:tc>
        <w:tc>
          <w:tcPr>
            <w:tcW w:w="1164" w:type="dxa"/>
            <w:tcBorders>
              <w:top w:val="single" w:sz="4" w:space="0" w:color="auto"/>
              <w:left w:val="single" w:sz="4" w:space="0" w:color="auto"/>
              <w:bottom w:val="single" w:sz="4" w:space="0" w:color="auto"/>
              <w:right w:val="single" w:sz="4" w:space="0" w:color="auto"/>
            </w:tcBorders>
            <w:shd w:val="clear" w:color="auto" w:fill="FF0000"/>
          </w:tcPr>
          <w:p w14:paraId="6AD38226" w14:textId="77777777" w:rsidR="00AE1B55" w:rsidRDefault="00AE1B55" w:rsidP="00A52ACA">
            <w:pPr>
              <w:jc w:val="center"/>
              <w:rPr>
                <w:rFonts w:cstheme="minorHAnsi"/>
                <w:b/>
                <w:sz w:val="32"/>
                <w:szCs w:val="32"/>
              </w:rPr>
            </w:pPr>
          </w:p>
          <w:p w14:paraId="4F34D740" w14:textId="77777777" w:rsidR="00AE1B55" w:rsidRDefault="00AE1B55" w:rsidP="00A52ACA">
            <w:pPr>
              <w:jc w:val="center"/>
              <w:rPr>
                <w:rFonts w:cstheme="minorHAnsi"/>
                <w:b/>
                <w:sz w:val="32"/>
                <w:szCs w:val="32"/>
              </w:rPr>
            </w:pPr>
          </w:p>
          <w:p w14:paraId="39329E5F" w14:textId="77777777" w:rsidR="00AE1B55" w:rsidRDefault="00AE1B55" w:rsidP="00A52ACA">
            <w:pPr>
              <w:rPr>
                <w:rFonts w:cstheme="minorHAnsi"/>
                <w:b/>
                <w:sz w:val="32"/>
                <w:szCs w:val="32"/>
              </w:rPr>
            </w:pPr>
          </w:p>
          <w:p w14:paraId="65F28078" w14:textId="77777777" w:rsidR="00AE1B55" w:rsidRDefault="00AE1B55" w:rsidP="00A52ACA">
            <w:pPr>
              <w:jc w:val="center"/>
              <w:rPr>
                <w:rFonts w:cstheme="minorHAnsi"/>
                <w:b/>
                <w:sz w:val="32"/>
                <w:szCs w:val="32"/>
              </w:rPr>
            </w:pPr>
          </w:p>
          <w:p w14:paraId="23377342" w14:textId="77777777" w:rsidR="00AE1B55" w:rsidRDefault="00AE1B55" w:rsidP="00A52ACA">
            <w:pPr>
              <w:jc w:val="center"/>
              <w:rPr>
                <w:rFonts w:cstheme="minorHAnsi"/>
                <w:b/>
                <w:sz w:val="32"/>
                <w:szCs w:val="32"/>
              </w:rPr>
            </w:pPr>
            <w:r>
              <w:rPr>
                <w:rFonts w:cstheme="minorHAnsi"/>
                <w:b/>
                <w:sz w:val="32"/>
                <w:szCs w:val="32"/>
              </w:rPr>
              <w:t>--</w:t>
            </w:r>
          </w:p>
          <w:p w14:paraId="214D6187" w14:textId="77777777" w:rsidR="00AE1B55" w:rsidRDefault="00AE1B55" w:rsidP="00A52ACA">
            <w:pPr>
              <w:jc w:val="center"/>
              <w:rPr>
                <w:rFonts w:cstheme="minorHAnsi"/>
                <w:b/>
                <w:sz w:val="32"/>
                <w:szCs w:val="32"/>
              </w:rPr>
            </w:pPr>
          </w:p>
          <w:p w14:paraId="30A33483" w14:textId="77777777" w:rsidR="00AE1B55" w:rsidRDefault="00AE1B55" w:rsidP="00A52ACA">
            <w:pPr>
              <w:jc w:val="center"/>
              <w:rPr>
                <w:rFonts w:cstheme="minorHAnsi"/>
                <w:b/>
                <w:sz w:val="32"/>
                <w:szCs w:val="32"/>
              </w:rPr>
            </w:pPr>
          </w:p>
        </w:tc>
        <w:tc>
          <w:tcPr>
            <w:tcW w:w="0" w:type="auto"/>
            <w:vMerge/>
            <w:tcBorders>
              <w:top w:val="single" w:sz="4" w:space="0" w:color="auto"/>
              <w:left w:val="single" w:sz="4" w:space="0" w:color="auto"/>
              <w:bottom w:val="single" w:sz="4" w:space="0" w:color="auto"/>
              <w:right w:val="single" w:sz="4" w:space="0" w:color="auto"/>
            </w:tcBorders>
            <w:shd w:val="clear" w:color="auto" w:fill="FF0000"/>
            <w:vAlign w:val="center"/>
            <w:hideMark/>
          </w:tcPr>
          <w:p w14:paraId="00224F79"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3F4F8C2E" w14:textId="77777777" w:rsidR="00AE1B55" w:rsidRDefault="00AE1B55" w:rsidP="00A52ACA"/>
        </w:tc>
      </w:tr>
      <w:tr w:rsidR="00AE1B55" w14:paraId="49D589A7" w14:textId="77777777" w:rsidTr="00A52ACA">
        <w:trPr>
          <w:trHeight w:val="75"/>
        </w:trPr>
        <w:tc>
          <w:tcPr>
            <w:tcW w:w="0" w:type="auto"/>
            <w:vMerge/>
            <w:tcBorders>
              <w:top w:val="single" w:sz="2" w:space="0" w:color="000000"/>
              <w:left w:val="single" w:sz="4" w:space="0" w:color="auto"/>
              <w:bottom w:val="single" w:sz="2" w:space="0" w:color="000000"/>
              <w:right w:val="single" w:sz="4" w:space="0" w:color="auto"/>
            </w:tcBorders>
            <w:vAlign w:val="center"/>
            <w:hideMark/>
          </w:tcPr>
          <w:p w14:paraId="42925BF2"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03DE2F14" w14:textId="77777777" w:rsidR="00AE1B55" w:rsidRDefault="00AE1B55" w:rsidP="00A52ACA"/>
        </w:tc>
        <w:tc>
          <w:tcPr>
            <w:tcW w:w="0" w:type="auto"/>
            <w:vMerge/>
            <w:tcBorders>
              <w:top w:val="single" w:sz="4" w:space="0" w:color="auto"/>
              <w:left w:val="single" w:sz="4" w:space="0" w:color="auto"/>
              <w:bottom w:val="single" w:sz="4" w:space="0" w:color="auto"/>
              <w:right w:val="single" w:sz="4" w:space="0" w:color="auto"/>
            </w:tcBorders>
            <w:vAlign w:val="center"/>
            <w:hideMark/>
          </w:tcPr>
          <w:p w14:paraId="7DC0D5C6" w14:textId="77777777" w:rsidR="00AE1B55" w:rsidRDefault="00AE1B55" w:rsidP="00A52ACA"/>
        </w:tc>
        <w:tc>
          <w:tcPr>
            <w:tcW w:w="0" w:type="auto"/>
            <w:vMerge/>
            <w:tcBorders>
              <w:top w:val="single" w:sz="4" w:space="0" w:color="auto"/>
              <w:left w:val="single" w:sz="4" w:space="0" w:color="auto"/>
              <w:bottom w:val="single" w:sz="4" w:space="0" w:color="auto"/>
              <w:right w:val="single" w:sz="4" w:space="0" w:color="auto"/>
            </w:tcBorders>
            <w:vAlign w:val="center"/>
            <w:hideMark/>
          </w:tcPr>
          <w:p w14:paraId="69D60004" w14:textId="77777777" w:rsidR="00AE1B55" w:rsidRDefault="00AE1B55" w:rsidP="00A52ACA"/>
        </w:tc>
        <w:tc>
          <w:tcPr>
            <w:tcW w:w="349" w:type="dxa"/>
            <w:tcBorders>
              <w:top w:val="single" w:sz="4" w:space="0" w:color="auto"/>
              <w:left w:val="single" w:sz="4" w:space="0" w:color="auto"/>
              <w:bottom w:val="single" w:sz="4" w:space="0" w:color="auto"/>
              <w:right w:val="single" w:sz="4" w:space="0" w:color="auto"/>
            </w:tcBorders>
            <w:hideMark/>
          </w:tcPr>
          <w:p w14:paraId="51CB99A8" w14:textId="77777777" w:rsidR="00AE1B55" w:rsidRDefault="00AE1B55" w:rsidP="00A52ACA">
            <w:r>
              <w:t>3</w:t>
            </w:r>
          </w:p>
        </w:tc>
        <w:tc>
          <w:tcPr>
            <w:tcW w:w="5522" w:type="dxa"/>
            <w:tcBorders>
              <w:top w:val="single" w:sz="4" w:space="0" w:color="auto"/>
              <w:left w:val="single" w:sz="4" w:space="0" w:color="auto"/>
              <w:bottom w:val="single" w:sz="4" w:space="0" w:color="auto"/>
              <w:right w:val="single" w:sz="4" w:space="0" w:color="auto"/>
            </w:tcBorders>
          </w:tcPr>
          <w:p w14:paraId="0AD293B5" w14:textId="77777777" w:rsidR="00AE1B55" w:rsidRDefault="00AE1B55" w:rsidP="00A52ACA">
            <w:r>
              <w:t xml:space="preserve">It is expected the approach will significantly increase the number of journeys undertaken by private car in view of the relatively isolated locations for growth linked to this approach. </w:t>
            </w:r>
          </w:p>
        </w:tc>
        <w:tc>
          <w:tcPr>
            <w:tcW w:w="1164" w:type="dxa"/>
            <w:tcBorders>
              <w:top w:val="single" w:sz="4" w:space="0" w:color="auto"/>
              <w:left w:val="single" w:sz="4" w:space="0" w:color="auto"/>
              <w:bottom w:val="single" w:sz="4" w:space="0" w:color="auto"/>
              <w:right w:val="single" w:sz="4" w:space="0" w:color="auto"/>
            </w:tcBorders>
            <w:shd w:val="clear" w:color="auto" w:fill="FF0000"/>
          </w:tcPr>
          <w:p w14:paraId="4B7939C8" w14:textId="77777777" w:rsidR="00AE1B55" w:rsidRDefault="00AE1B55" w:rsidP="00A52ACA">
            <w:pPr>
              <w:jc w:val="center"/>
              <w:rPr>
                <w:rFonts w:cstheme="minorHAnsi"/>
                <w:b/>
                <w:sz w:val="32"/>
                <w:szCs w:val="32"/>
              </w:rPr>
            </w:pPr>
          </w:p>
          <w:p w14:paraId="04AA7BE3" w14:textId="77777777" w:rsidR="00AE1B55" w:rsidRDefault="00AE1B55" w:rsidP="00A52ACA">
            <w:pPr>
              <w:jc w:val="center"/>
              <w:rPr>
                <w:rFonts w:cstheme="minorHAnsi"/>
                <w:b/>
                <w:sz w:val="32"/>
                <w:szCs w:val="32"/>
              </w:rPr>
            </w:pPr>
            <w:r>
              <w:rPr>
                <w:rFonts w:cstheme="minorHAnsi"/>
                <w:b/>
                <w:sz w:val="32"/>
                <w:szCs w:val="32"/>
              </w:rPr>
              <w:t>--</w:t>
            </w:r>
          </w:p>
        </w:tc>
        <w:tc>
          <w:tcPr>
            <w:tcW w:w="0" w:type="auto"/>
            <w:vMerge/>
            <w:tcBorders>
              <w:top w:val="single" w:sz="4" w:space="0" w:color="auto"/>
              <w:left w:val="single" w:sz="4" w:space="0" w:color="auto"/>
              <w:bottom w:val="single" w:sz="4" w:space="0" w:color="auto"/>
              <w:right w:val="single" w:sz="4" w:space="0" w:color="auto"/>
            </w:tcBorders>
            <w:shd w:val="clear" w:color="auto" w:fill="FF0000"/>
            <w:vAlign w:val="center"/>
            <w:hideMark/>
          </w:tcPr>
          <w:p w14:paraId="1B5F58DB"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33E09589" w14:textId="77777777" w:rsidR="00AE1B55" w:rsidRDefault="00AE1B55" w:rsidP="00A52ACA"/>
        </w:tc>
      </w:tr>
      <w:tr w:rsidR="00AE1B55" w14:paraId="7708D2F2" w14:textId="77777777" w:rsidTr="00A52ACA">
        <w:trPr>
          <w:trHeight w:val="75"/>
        </w:trPr>
        <w:tc>
          <w:tcPr>
            <w:tcW w:w="0" w:type="auto"/>
            <w:vMerge/>
            <w:tcBorders>
              <w:top w:val="single" w:sz="2" w:space="0" w:color="000000"/>
              <w:left w:val="single" w:sz="4" w:space="0" w:color="auto"/>
              <w:bottom w:val="single" w:sz="2" w:space="0" w:color="000000"/>
              <w:right w:val="single" w:sz="4" w:space="0" w:color="auto"/>
            </w:tcBorders>
            <w:vAlign w:val="center"/>
            <w:hideMark/>
          </w:tcPr>
          <w:p w14:paraId="200EA030"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6C242714" w14:textId="77777777" w:rsidR="00AE1B55" w:rsidRDefault="00AE1B55" w:rsidP="00A52ACA"/>
        </w:tc>
        <w:tc>
          <w:tcPr>
            <w:tcW w:w="0" w:type="auto"/>
            <w:vMerge/>
            <w:tcBorders>
              <w:top w:val="single" w:sz="4" w:space="0" w:color="auto"/>
              <w:left w:val="single" w:sz="4" w:space="0" w:color="auto"/>
              <w:bottom w:val="single" w:sz="4" w:space="0" w:color="auto"/>
              <w:right w:val="single" w:sz="4" w:space="0" w:color="auto"/>
            </w:tcBorders>
            <w:vAlign w:val="center"/>
            <w:hideMark/>
          </w:tcPr>
          <w:p w14:paraId="41FC1BB5" w14:textId="77777777" w:rsidR="00AE1B55" w:rsidRDefault="00AE1B55" w:rsidP="00A52ACA"/>
        </w:tc>
        <w:tc>
          <w:tcPr>
            <w:tcW w:w="0" w:type="auto"/>
            <w:vMerge/>
            <w:tcBorders>
              <w:top w:val="single" w:sz="4" w:space="0" w:color="auto"/>
              <w:left w:val="single" w:sz="4" w:space="0" w:color="auto"/>
              <w:bottom w:val="single" w:sz="4" w:space="0" w:color="auto"/>
              <w:right w:val="single" w:sz="4" w:space="0" w:color="auto"/>
            </w:tcBorders>
            <w:vAlign w:val="center"/>
            <w:hideMark/>
          </w:tcPr>
          <w:p w14:paraId="7FBFC8E4" w14:textId="77777777" w:rsidR="00AE1B55" w:rsidRDefault="00AE1B55" w:rsidP="00A52ACA"/>
        </w:tc>
        <w:tc>
          <w:tcPr>
            <w:tcW w:w="349" w:type="dxa"/>
            <w:tcBorders>
              <w:top w:val="single" w:sz="4" w:space="0" w:color="auto"/>
              <w:left w:val="single" w:sz="4" w:space="0" w:color="auto"/>
              <w:bottom w:val="single" w:sz="4" w:space="0" w:color="auto"/>
              <w:right w:val="single" w:sz="4" w:space="0" w:color="auto"/>
            </w:tcBorders>
            <w:hideMark/>
          </w:tcPr>
          <w:p w14:paraId="7B8AC05F" w14:textId="77777777" w:rsidR="00AE1B55" w:rsidRDefault="00AE1B55" w:rsidP="00A52ACA">
            <w:r>
              <w:t>4</w:t>
            </w:r>
          </w:p>
        </w:tc>
        <w:tc>
          <w:tcPr>
            <w:tcW w:w="5522" w:type="dxa"/>
            <w:tcBorders>
              <w:top w:val="single" w:sz="4" w:space="0" w:color="auto"/>
              <w:left w:val="single" w:sz="4" w:space="0" w:color="auto"/>
              <w:bottom w:val="single" w:sz="4" w:space="0" w:color="auto"/>
              <w:right w:val="single" w:sz="4" w:space="0" w:color="auto"/>
            </w:tcBorders>
          </w:tcPr>
          <w:p w14:paraId="1502EBEF" w14:textId="77777777" w:rsidR="00AE1B55" w:rsidRDefault="00AE1B55" w:rsidP="00A52ACA">
            <w:r>
              <w:t xml:space="preserve">The scale of growth is such that a mixed-use approach to development would result in some provision of services and facilities to serve the incumbent population. This would serve the new population but would not increase general accessibility to services and facilities when considering the population as a whole. The relative isolation of growth resulting from this approach means improvements in accessibility to existing facilities and services for the population as whole is unlikely to be achieved. </w:t>
            </w:r>
          </w:p>
        </w:tc>
        <w:tc>
          <w:tcPr>
            <w:tcW w:w="1164" w:type="dxa"/>
            <w:tcBorders>
              <w:top w:val="single" w:sz="4" w:space="0" w:color="auto"/>
              <w:left w:val="single" w:sz="4" w:space="0" w:color="auto"/>
              <w:bottom w:val="single" w:sz="4" w:space="0" w:color="auto"/>
              <w:right w:val="single" w:sz="4" w:space="0" w:color="auto"/>
            </w:tcBorders>
          </w:tcPr>
          <w:p w14:paraId="2C21E733" w14:textId="77777777" w:rsidR="00AE1B55" w:rsidRDefault="00AE1B55" w:rsidP="00A52ACA">
            <w:pPr>
              <w:jc w:val="center"/>
              <w:rPr>
                <w:rFonts w:cstheme="minorHAnsi"/>
                <w:b/>
                <w:sz w:val="32"/>
                <w:szCs w:val="32"/>
              </w:rPr>
            </w:pPr>
          </w:p>
          <w:p w14:paraId="2BAF4BEC" w14:textId="77777777" w:rsidR="00AE1B55" w:rsidRDefault="00AE1B55" w:rsidP="00A52ACA">
            <w:pPr>
              <w:jc w:val="center"/>
              <w:rPr>
                <w:rFonts w:cstheme="minorHAnsi"/>
                <w:b/>
                <w:sz w:val="32"/>
                <w:szCs w:val="32"/>
              </w:rPr>
            </w:pPr>
          </w:p>
          <w:p w14:paraId="7F005FA4" w14:textId="77777777" w:rsidR="00AE1B55" w:rsidRDefault="00AE1B55" w:rsidP="00A52ACA">
            <w:pPr>
              <w:jc w:val="center"/>
              <w:rPr>
                <w:rFonts w:cstheme="minorHAnsi"/>
                <w:b/>
                <w:sz w:val="32"/>
                <w:szCs w:val="32"/>
              </w:rPr>
            </w:pPr>
          </w:p>
          <w:p w14:paraId="4C621EA6" w14:textId="77777777" w:rsidR="00AE1B55" w:rsidRDefault="00AE1B55" w:rsidP="00A52ACA">
            <w:pPr>
              <w:jc w:val="center"/>
              <w:rPr>
                <w:rFonts w:cstheme="minorHAnsi"/>
                <w:b/>
                <w:sz w:val="32"/>
                <w:szCs w:val="32"/>
              </w:rPr>
            </w:pPr>
            <w:r>
              <w:rPr>
                <w:rFonts w:cstheme="minorHAnsi"/>
                <w:b/>
                <w:sz w:val="32"/>
                <w:szCs w:val="32"/>
              </w:rPr>
              <w:t>0</w:t>
            </w:r>
          </w:p>
        </w:tc>
        <w:tc>
          <w:tcPr>
            <w:tcW w:w="0" w:type="auto"/>
            <w:vMerge/>
            <w:tcBorders>
              <w:top w:val="single" w:sz="4" w:space="0" w:color="auto"/>
              <w:left w:val="single" w:sz="4" w:space="0" w:color="auto"/>
              <w:bottom w:val="single" w:sz="4" w:space="0" w:color="auto"/>
              <w:right w:val="single" w:sz="4" w:space="0" w:color="auto"/>
            </w:tcBorders>
            <w:shd w:val="clear" w:color="auto" w:fill="FF0000"/>
            <w:vAlign w:val="center"/>
            <w:hideMark/>
          </w:tcPr>
          <w:p w14:paraId="6B3E9ABF"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5BC3866C" w14:textId="77777777" w:rsidR="00AE1B55" w:rsidRDefault="00AE1B55" w:rsidP="00A52ACA"/>
        </w:tc>
      </w:tr>
      <w:tr w:rsidR="00AE1B55" w14:paraId="4F0DB031" w14:textId="77777777" w:rsidTr="00A52ACA">
        <w:trPr>
          <w:trHeight w:val="151"/>
        </w:trPr>
        <w:tc>
          <w:tcPr>
            <w:tcW w:w="0" w:type="auto"/>
            <w:vMerge/>
            <w:tcBorders>
              <w:top w:val="single" w:sz="2" w:space="0" w:color="000000"/>
              <w:left w:val="single" w:sz="4" w:space="0" w:color="auto"/>
              <w:bottom w:val="single" w:sz="2" w:space="0" w:color="000000"/>
              <w:right w:val="single" w:sz="4" w:space="0" w:color="auto"/>
            </w:tcBorders>
            <w:vAlign w:val="center"/>
            <w:hideMark/>
          </w:tcPr>
          <w:p w14:paraId="28917577"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6F543144" w14:textId="77777777" w:rsidR="00AE1B55" w:rsidRDefault="00AE1B55" w:rsidP="00A52ACA"/>
        </w:tc>
        <w:tc>
          <w:tcPr>
            <w:tcW w:w="440" w:type="dxa"/>
            <w:vMerge w:val="restart"/>
            <w:tcBorders>
              <w:top w:val="single" w:sz="4" w:space="0" w:color="auto"/>
              <w:left w:val="single" w:sz="4" w:space="0" w:color="auto"/>
              <w:bottom w:val="single" w:sz="4" w:space="0" w:color="auto"/>
              <w:right w:val="single" w:sz="4" w:space="0" w:color="auto"/>
            </w:tcBorders>
            <w:hideMark/>
          </w:tcPr>
          <w:p w14:paraId="0BF2F225" w14:textId="77777777" w:rsidR="00AE1B55" w:rsidRDefault="00AE1B55" w:rsidP="00A52ACA">
            <w:r>
              <w:t>9</w:t>
            </w:r>
          </w:p>
        </w:tc>
        <w:tc>
          <w:tcPr>
            <w:tcW w:w="1738" w:type="dxa"/>
            <w:vMerge w:val="restart"/>
            <w:tcBorders>
              <w:top w:val="single" w:sz="4" w:space="0" w:color="auto"/>
              <w:left w:val="single" w:sz="4" w:space="0" w:color="auto"/>
              <w:bottom w:val="single" w:sz="4" w:space="0" w:color="auto"/>
              <w:right w:val="single" w:sz="4" w:space="0" w:color="auto"/>
            </w:tcBorders>
            <w:hideMark/>
          </w:tcPr>
          <w:p w14:paraId="02403369" w14:textId="77777777" w:rsidR="00AE1B55" w:rsidRDefault="00AE1B55" w:rsidP="00A52ACA">
            <w:r>
              <w:t>Brownfield Land</w:t>
            </w:r>
          </w:p>
        </w:tc>
        <w:tc>
          <w:tcPr>
            <w:tcW w:w="349" w:type="dxa"/>
            <w:tcBorders>
              <w:top w:val="single" w:sz="4" w:space="0" w:color="auto"/>
              <w:left w:val="single" w:sz="4" w:space="0" w:color="auto"/>
              <w:bottom w:val="single" w:sz="4" w:space="0" w:color="auto"/>
              <w:right w:val="single" w:sz="4" w:space="0" w:color="auto"/>
            </w:tcBorders>
            <w:hideMark/>
          </w:tcPr>
          <w:p w14:paraId="7400FEEF" w14:textId="77777777" w:rsidR="00AE1B55" w:rsidRDefault="00AE1B55" w:rsidP="00A52ACA">
            <w:r>
              <w:t>1</w:t>
            </w:r>
          </w:p>
        </w:tc>
        <w:tc>
          <w:tcPr>
            <w:tcW w:w="5522" w:type="dxa"/>
            <w:tcBorders>
              <w:top w:val="single" w:sz="4" w:space="0" w:color="auto"/>
              <w:left w:val="single" w:sz="4" w:space="0" w:color="auto"/>
              <w:bottom w:val="single" w:sz="4" w:space="0" w:color="auto"/>
              <w:right w:val="single" w:sz="4" w:space="0" w:color="auto"/>
            </w:tcBorders>
          </w:tcPr>
          <w:p w14:paraId="65411514" w14:textId="77777777" w:rsidR="00AE1B55" w:rsidRDefault="00AE1B55" w:rsidP="00A52ACA">
            <w:r>
              <w:t>Some very minor aspects of the land required to deliver this approach could be classified as brownfield. Predominantly though, the approach relies on developing greenfield land, away from existing urban areas and to a significant extent. It therefore does not make efficient use of available brownfield land.</w:t>
            </w:r>
          </w:p>
        </w:tc>
        <w:tc>
          <w:tcPr>
            <w:tcW w:w="1164" w:type="dxa"/>
            <w:tcBorders>
              <w:top w:val="single" w:sz="4" w:space="0" w:color="auto"/>
              <w:left w:val="single" w:sz="4" w:space="0" w:color="auto"/>
              <w:bottom w:val="single" w:sz="4" w:space="0" w:color="auto"/>
              <w:right w:val="single" w:sz="4" w:space="0" w:color="auto"/>
            </w:tcBorders>
            <w:shd w:val="clear" w:color="auto" w:fill="FF0000"/>
          </w:tcPr>
          <w:p w14:paraId="0CD29395" w14:textId="77777777" w:rsidR="00AE1B55" w:rsidRDefault="00AE1B55" w:rsidP="00A52ACA">
            <w:pPr>
              <w:jc w:val="center"/>
              <w:rPr>
                <w:rFonts w:cstheme="minorHAnsi"/>
                <w:b/>
                <w:sz w:val="32"/>
                <w:szCs w:val="32"/>
              </w:rPr>
            </w:pPr>
          </w:p>
          <w:p w14:paraId="05748383" w14:textId="77777777" w:rsidR="00AE1B55" w:rsidRDefault="00AE1B55" w:rsidP="00A52ACA">
            <w:pPr>
              <w:jc w:val="center"/>
              <w:rPr>
                <w:rFonts w:cstheme="minorHAnsi"/>
                <w:b/>
                <w:sz w:val="32"/>
                <w:szCs w:val="32"/>
              </w:rPr>
            </w:pPr>
          </w:p>
          <w:p w14:paraId="61E5FDE6" w14:textId="77777777" w:rsidR="00AE1B55" w:rsidRDefault="00AE1B55" w:rsidP="00A52ACA">
            <w:pPr>
              <w:jc w:val="center"/>
              <w:rPr>
                <w:rFonts w:cstheme="minorHAnsi"/>
                <w:b/>
                <w:sz w:val="32"/>
                <w:szCs w:val="32"/>
              </w:rPr>
            </w:pPr>
            <w:r>
              <w:rPr>
                <w:rFonts w:cstheme="minorHAnsi"/>
                <w:b/>
                <w:sz w:val="32"/>
                <w:szCs w:val="32"/>
              </w:rPr>
              <w:t>--</w:t>
            </w:r>
          </w:p>
        </w:tc>
        <w:tc>
          <w:tcPr>
            <w:tcW w:w="1172" w:type="dxa"/>
            <w:vMerge w:val="restart"/>
            <w:tcBorders>
              <w:top w:val="single" w:sz="4" w:space="0" w:color="auto"/>
              <w:left w:val="single" w:sz="4" w:space="0" w:color="auto"/>
              <w:bottom w:val="single" w:sz="4" w:space="0" w:color="auto"/>
              <w:right w:val="single" w:sz="4" w:space="0" w:color="auto"/>
            </w:tcBorders>
            <w:shd w:val="clear" w:color="auto" w:fill="FF0000"/>
          </w:tcPr>
          <w:p w14:paraId="4F4A3B11" w14:textId="77777777" w:rsidR="00AE1B55" w:rsidRDefault="00AE1B55" w:rsidP="00A52ACA">
            <w:pPr>
              <w:jc w:val="center"/>
            </w:pPr>
            <w:r>
              <w:rPr>
                <w:rFonts w:cstheme="minorHAnsi"/>
                <w:b/>
                <w:sz w:val="32"/>
                <w:szCs w:val="32"/>
              </w:rPr>
              <w:t>--</w:t>
            </w:r>
          </w:p>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6DC8E532" w14:textId="77777777" w:rsidR="00AE1B55" w:rsidRDefault="00AE1B55" w:rsidP="00A52ACA"/>
        </w:tc>
      </w:tr>
      <w:tr w:rsidR="00AE1B55" w14:paraId="5BD5B9D1" w14:textId="77777777" w:rsidTr="00A52ACA">
        <w:trPr>
          <w:trHeight w:val="150"/>
        </w:trPr>
        <w:tc>
          <w:tcPr>
            <w:tcW w:w="0" w:type="auto"/>
            <w:vMerge/>
            <w:tcBorders>
              <w:top w:val="single" w:sz="2" w:space="0" w:color="000000"/>
              <w:left w:val="single" w:sz="4" w:space="0" w:color="auto"/>
              <w:bottom w:val="single" w:sz="2" w:space="0" w:color="000000"/>
              <w:right w:val="single" w:sz="4" w:space="0" w:color="auto"/>
            </w:tcBorders>
            <w:vAlign w:val="center"/>
            <w:hideMark/>
          </w:tcPr>
          <w:p w14:paraId="5B2D198C"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6C39F037" w14:textId="77777777" w:rsidR="00AE1B55" w:rsidRDefault="00AE1B55" w:rsidP="00A52ACA"/>
        </w:tc>
        <w:tc>
          <w:tcPr>
            <w:tcW w:w="0" w:type="auto"/>
            <w:vMerge/>
            <w:tcBorders>
              <w:top w:val="single" w:sz="4" w:space="0" w:color="auto"/>
              <w:left w:val="single" w:sz="4" w:space="0" w:color="auto"/>
              <w:bottom w:val="single" w:sz="4" w:space="0" w:color="auto"/>
              <w:right w:val="single" w:sz="4" w:space="0" w:color="auto"/>
            </w:tcBorders>
            <w:vAlign w:val="center"/>
            <w:hideMark/>
          </w:tcPr>
          <w:p w14:paraId="05C15E74" w14:textId="77777777" w:rsidR="00AE1B55" w:rsidRDefault="00AE1B55" w:rsidP="00A52ACA"/>
        </w:tc>
        <w:tc>
          <w:tcPr>
            <w:tcW w:w="0" w:type="auto"/>
            <w:vMerge/>
            <w:tcBorders>
              <w:top w:val="single" w:sz="4" w:space="0" w:color="auto"/>
              <w:left w:val="single" w:sz="4" w:space="0" w:color="auto"/>
              <w:bottom w:val="single" w:sz="4" w:space="0" w:color="auto"/>
              <w:right w:val="single" w:sz="4" w:space="0" w:color="auto"/>
            </w:tcBorders>
            <w:vAlign w:val="center"/>
            <w:hideMark/>
          </w:tcPr>
          <w:p w14:paraId="66512DFA" w14:textId="77777777" w:rsidR="00AE1B55" w:rsidRDefault="00AE1B55" w:rsidP="00A52ACA"/>
        </w:tc>
        <w:tc>
          <w:tcPr>
            <w:tcW w:w="349" w:type="dxa"/>
            <w:tcBorders>
              <w:top w:val="single" w:sz="4" w:space="0" w:color="auto"/>
              <w:left w:val="single" w:sz="4" w:space="0" w:color="auto"/>
              <w:bottom w:val="single" w:sz="4" w:space="0" w:color="auto"/>
              <w:right w:val="single" w:sz="4" w:space="0" w:color="auto"/>
            </w:tcBorders>
            <w:hideMark/>
          </w:tcPr>
          <w:p w14:paraId="535DC59B" w14:textId="77777777" w:rsidR="00AE1B55" w:rsidRDefault="00AE1B55" w:rsidP="00A52ACA">
            <w:r>
              <w:t>2</w:t>
            </w:r>
          </w:p>
        </w:tc>
        <w:tc>
          <w:tcPr>
            <w:tcW w:w="5522" w:type="dxa"/>
            <w:tcBorders>
              <w:top w:val="single" w:sz="4" w:space="0" w:color="auto"/>
              <w:left w:val="single" w:sz="4" w:space="0" w:color="auto"/>
              <w:bottom w:val="single" w:sz="4" w:space="0" w:color="auto"/>
              <w:right w:val="single" w:sz="4" w:space="0" w:color="auto"/>
            </w:tcBorders>
          </w:tcPr>
          <w:p w14:paraId="4F72B9D4" w14:textId="77777777" w:rsidR="00AE1B55" w:rsidRDefault="00AE1B55" w:rsidP="00A52ACA">
            <w:r>
              <w:t xml:space="preserve">There are increased risks to biodiversity interests resulting from this approach, given the predominantly natural or rural status of land required to deliver this approach. As a result, the approach is limited in its ability to minimise any adverse impacts on biodiversity value. This effect is particularly strong from this approach due to the substantial scale of development that would be sought in isolated and often sensitive locations; leading to additional environmental concerns potentially with significant </w:t>
            </w:r>
            <w:r>
              <w:lastRenderedPageBreak/>
              <w:t xml:space="preserve">adverse implications for biodiversity (e.g. see points raised at 8(2)). </w:t>
            </w:r>
          </w:p>
        </w:tc>
        <w:tc>
          <w:tcPr>
            <w:tcW w:w="1164" w:type="dxa"/>
            <w:tcBorders>
              <w:top w:val="single" w:sz="4" w:space="0" w:color="auto"/>
              <w:left w:val="single" w:sz="4" w:space="0" w:color="auto"/>
              <w:bottom w:val="single" w:sz="4" w:space="0" w:color="auto"/>
              <w:right w:val="single" w:sz="4" w:space="0" w:color="auto"/>
            </w:tcBorders>
            <w:shd w:val="clear" w:color="auto" w:fill="FF0000"/>
          </w:tcPr>
          <w:p w14:paraId="7F4FD0C7" w14:textId="77777777" w:rsidR="00AE1B55" w:rsidRDefault="00AE1B55" w:rsidP="00A52ACA">
            <w:pPr>
              <w:jc w:val="center"/>
              <w:rPr>
                <w:rFonts w:cstheme="minorHAnsi"/>
                <w:b/>
                <w:sz w:val="32"/>
                <w:szCs w:val="32"/>
              </w:rPr>
            </w:pPr>
          </w:p>
          <w:p w14:paraId="34096F89" w14:textId="77777777" w:rsidR="00AE1B55" w:rsidRDefault="00AE1B55" w:rsidP="00A52ACA">
            <w:pPr>
              <w:jc w:val="center"/>
              <w:rPr>
                <w:rFonts w:cstheme="minorHAnsi"/>
                <w:b/>
                <w:sz w:val="32"/>
                <w:szCs w:val="32"/>
              </w:rPr>
            </w:pPr>
          </w:p>
          <w:p w14:paraId="69089D61" w14:textId="77777777" w:rsidR="00AE1B55" w:rsidRDefault="00AE1B55" w:rsidP="00A52ACA">
            <w:pPr>
              <w:jc w:val="center"/>
              <w:rPr>
                <w:rFonts w:cstheme="minorHAnsi"/>
                <w:b/>
                <w:sz w:val="32"/>
                <w:szCs w:val="32"/>
              </w:rPr>
            </w:pPr>
          </w:p>
          <w:p w14:paraId="0A8A7E70" w14:textId="77777777" w:rsidR="00AE1B55" w:rsidRDefault="00AE1B55" w:rsidP="00A52ACA">
            <w:pPr>
              <w:jc w:val="center"/>
              <w:rPr>
                <w:rFonts w:cstheme="minorHAnsi"/>
                <w:b/>
                <w:sz w:val="32"/>
                <w:szCs w:val="32"/>
              </w:rPr>
            </w:pPr>
            <w:r>
              <w:rPr>
                <w:rFonts w:cstheme="minorHAnsi"/>
                <w:b/>
                <w:sz w:val="32"/>
                <w:szCs w:val="32"/>
              </w:rPr>
              <w:t>--</w:t>
            </w:r>
          </w:p>
        </w:tc>
        <w:tc>
          <w:tcPr>
            <w:tcW w:w="0" w:type="auto"/>
            <w:vMerge/>
            <w:tcBorders>
              <w:top w:val="single" w:sz="4" w:space="0" w:color="auto"/>
              <w:left w:val="single" w:sz="4" w:space="0" w:color="auto"/>
              <w:bottom w:val="single" w:sz="4" w:space="0" w:color="auto"/>
              <w:right w:val="single" w:sz="4" w:space="0" w:color="auto"/>
            </w:tcBorders>
            <w:shd w:val="clear" w:color="auto" w:fill="FF0000"/>
            <w:vAlign w:val="center"/>
            <w:hideMark/>
          </w:tcPr>
          <w:p w14:paraId="7E214D40"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5E9D83CA" w14:textId="77777777" w:rsidR="00AE1B55" w:rsidRDefault="00AE1B55" w:rsidP="00A52ACA"/>
        </w:tc>
      </w:tr>
      <w:tr w:rsidR="00AE1B55" w14:paraId="6702C035" w14:textId="77777777" w:rsidTr="00A52ACA">
        <w:trPr>
          <w:trHeight w:val="123"/>
        </w:trPr>
        <w:tc>
          <w:tcPr>
            <w:tcW w:w="0" w:type="auto"/>
            <w:vMerge/>
            <w:tcBorders>
              <w:top w:val="single" w:sz="2" w:space="0" w:color="000000"/>
              <w:left w:val="single" w:sz="4" w:space="0" w:color="auto"/>
              <w:bottom w:val="single" w:sz="2" w:space="0" w:color="000000"/>
              <w:right w:val="single" w:sz="4" w:space="0" w:color="auto"/>
            </w:tcBorders>
            <w:vAlign w:val="center"/>
            <w:hideMark/>
          </w:tcPr>
          <w:p w14:paraId="3146742C"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76E38F60" w14:textId="77777777" w:rsidR="00AE1B55" w:rsidRDefault="00AE1B55" w:rsidP="00A52ACA"/>
        </w:tc>
        <w:tc>
          <w:tcPr>
            <w:tcW w:w="440" w:type="dxa"/>
            <w:vMerge w:val="restart"/>
            <w:tcBorders>
              <w:top w:val="single" w:sz="4" w:space="0" w:color="auto"/>
              <w:left w:val="single" w:sz="4" w:space="0" w:color="auto"/>
              <w:bottom w:val="single" w:sz="4" w:space="0" w:color="auto"/>
              <w:right w:val="single" w:sz="4" w:space="0" w:color="auto"/>
            </w:tcBorders>
            <w:hideMark/>
          </w:tcPr>
          <w:p w14:paraId="13005C73" w14:textId="77777777" w:rsidR="00AE1B55" w:rsidRDefault="00AE1B55" w:rsidP="00A52ACA">
            <w:r>
              <w:t>10</w:t>
            </w:r>
          </w:p>
        </w:tc>
        <w:tc>
          <w:tcPr>
            <w:tcW w:w="1738" w:type="dxa"/>
            <w:vMerge w:val="restart"/>
            <w:tcBorders>
              <w:top w:val="single" w:sz="4" w:space="0" w:color="auto"/>
              <w:left w:val="single" w:sz="4" w:space="0" w:color="auto"/>
              <w:bottom w:val="single" w:sz="4" w:space="0" w:color="auto"/>
              <w:right w:val="single" w:sz="4" w:space="0" w:color="auto"/>
            </w:tcBorders>
            <w:hideMark/>
          </w:tcPr>
          <w:p w14:paraId="0FE763F3" w14:textId="77777777" w:rsidR="00AE1B55" w:rsidRDefault="00AE1B55" w:rsidP="00A52ACA">
            <w:r>
              <w:t>Energy and Climate Change</w:t>
            </w:r>
          </w:p>
        </w:tc>
        <w:tc>
          <w:tcPr>
            <w:tcW w:w="349" w:type="dxa"/>
            <w:tcBorders>
              <w:top w:val="single" w:sz="4" w:space="0" w:color="auto"/>
              <w:left w:val="single" w:sz="4" w:space="0" w:color="auto"/>
              <w:bottom w:val="single" w:sz="4" w:space="0" w:color="auto"/>
              <w:right w:val="single" w:sz="4" w:space="0" w:color="auto"/>
            </w:tcBorders>
            <w:hideMark/>
          </w:tcPr>
          <w:p w14:paraId="3AF20F49" w14:textId="77777777" w:rsidR="00AE1B55" w:rsidRDefault="00AE1B55" w:rsidP="00A52ACA">
            <w:r>
              <w:t>1</w:t>
            </w:r>
          </w:p>
        </w:tc>
        <w:tc>
          <w:tcPr>
            <w:tcW w:w="5522" w:type="dxa"/>
            <w:tcBorders>
              <w:top w:val="single" w:sz="4" w:space="0" w:color="auto"/>
              <w:left w:val="single" w:sz="4" w:space="0" w:color="auto"/>
              <w:bottom w:val="single" w:sz="4" w:space="0" w:color="auto"/>
              <w:right w:val="single" w:sz="4" w:space="0" w:color="auto"/>
            </w:tcBorders>
          </w:tcPr>
          <w:p w14:paraId="73412B39" w14:textId="77777777" w:rsidR="00AE1B55" w:rsidRDefault="00AE1B55" w:rsidP="00A52ACA">
            <w:r>
              <w:t xml:space="preserve">Any new development of this type will result in additional energy use. This approach will result in a very significant increase in energy use at a given location, as a result of the scale of growth proposed. Whilst the approach includes the provision of new services and facilities to support the incumbent population, development would be relatively isolated, detached from existing urban centres and rural settlements. As such the approach is expected to act to encourage the continued reliance on use of the private car to access employment, services and facilities located within established population centres around the borough and this neutralises any potential for energy reduction. </w:t>
            </w:r>
          </w:p>
        </w:tc>
        <w:tc>
          <w:tcPr>
            <w:tcW w:w="1164" w:type="dxa"/>
            <w:tcBorders>
              <w:top w:val="single" w:sz="4" w:space="0" w:color="auto"/>
              <w:left w:val="single" w:sz="4" w:space="0" w:color="auto"/>
              <w:bottom w:val="single" w:sz="4" w:space="0" w:color="auto"/>
              <w:right w:val="single" w:sz="4" w:space="0" w:color="auto"/>
            </w:tcBorders>
            <w:shd w:val="clear" w:color="auto" w:fill="FF0000"/>
          </w:tcPr>
          <w:p w14:paraId="26242364" w14:textId="77777777" w:rsidR="00AE1B55" w:rsidRDefault="00AE1B55" w:rsidP="00A52ACA">
            <w:pPr>
              <w:jc w:val="center"/>
              <w:rPr>
                <w:rFonts w:cstheme="minorHAnsi"/>
                <w:b/>
                <w:sz w:val="32"/>
                <w:szCs w:val="32"/>
              </w:rPr>
            </w:pPr>
          </w:p>
          <w:p w14:paraId="536E8C91" w14:textId="77777777" w:rsidR="00AE1B55" w:rsidRDefault="00AE1B55" w:rsidP="00A52ACA">
            <w:pPr>
              <w:jc w:val="center"/>
              <w:rPr>
                <w:rFonts w:cstheme="minorHAnsi"/>
                <w:b/>
                <w:sz w:val="32"/>
                <w:szCs w:val="32"/>
              </w:rPr>
            </w:pPr>
          </w:p>
          <w:p w14:paraId="53137D54" w14:textId="77777777" w:rsidR="00AE1B55" w:rsidRDefault="00AE1B55" w:rsidP="00A52ACA">
            <w:pPr>
              <w:jc w:val="center"/>
              <w:rPr>
                <w:rFonts w:cstheme="minorHAnsi"/>
                <w:b/>
                <w:sz w:val="32"/>
                <w:szCs w:val="32"/>
              </w:rPr>
            </w:pPr>
          </w:p>
          <w:p w14:paraId="2DBBD383" w14:textId="77777777" w:rsidR="00AE1B55" w:rsidRDefault="00AE1B55" w:rsidP="00A52ACA">
            <w:pPr>
              <w:jc w:val="center"/>
              <w:rPr>
                <w:rFonts w:cstheme="minorHAnsi"/>
                <w:b/>
                <w:sz w:val="32"/>
                <w:szCs w:val="32"/>
              </w:rPr>
            </w:pPr>
          </w:p>
          <w:p w14:paraId="19AE13D2" w14:textId="77777777" w:rsidR="00AE1B55" w:rsidRDefault="00AE1B55" w:rsidP="00A52ACA">
            <w:pPr>
              <w:jc w:val="center"/>
              <w:rPr>
                <w:rFonts w:cstheme="minorHAnsi"/>
                <w:b/>
                <w:sz w:val="32"/>
                <w:szCs w:val="32"/>
              </w:rPr>
            </w:pPr>
            <w:r>
              <w:rPr>
                <w:rFonts w:cstheme="minorHAnsi"/>
                <w:b/>
                <w:sz w:val="32"/>
                <w:szCs w:val="32"/>
              </w:rPr>
              <w:t>--</w:t>
            </w:r>
          </w:p>
        </w:tc>
        <w:tc>
          <w:tcPr>
            <w:tcW w:w="1172" w:type="dxa"/>
            <w:vMerge w:val="restart"/>
            <w:tcBorders>
              <w:top w:val="single" w:sz="4" w:space="0" w:color="auto"/>
              <w:left w:val="single" w:sz="4" w:space="0" w:color="auto"/>
              <w:bottom w:val="single" w:sz="4" w:space="0" w:color="auto"/>
              <w:right w:val="single" w:sz="4" w:space="0" w:color="auto"/>
            </w:tcBorders>
            <w:shd w:val="clear" w:color="auto" w:fill="92D050"/>
          </w:tcPr>
          <w:p w14:paraId="463B20DA" w14:textId="77777777" w:rsidR="00AE1B55" w:rsidRDefault="00AE1B55" w:rsidP="00A52ACA">
            <w:pPr>
              <w:jc w:val="center"/>
            </w:pPr>
            <w:r>
              <w:rPr>
                <w:rFonts w:cstheme="minorHAnsi"/>
                <w:b/>
                <w:sz w:val="32"/>
                <w:szCs w:val="32"/>
              </w:rPr>
              <w:t>+</w:t>
            </w:r>
          </w:p>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6568228F" w14:textId="77777777" w:rsidR="00AE1B55" w:rsidRDefault="00AE1B55" w:rsidP="00A52ACA"/>
        </w:tc>
      </w:tr>
      <w:tr w:rsidR="00AE1B55" w14:paraId="3B207077" w14:textId="77777777" w:rsidTr="00A52ACA">
        <w:trPr>
          <w:trHeight w:val="120"/>
        </w:trPr>
        <w:tc>
          <w:tcPr>
            <w:tcW w:w="0" w:type="auto"/>
            <w:vMerge/>
            <w:tcBorders>
              <w:top w:val="single" w:sz="2" w:space="0" w:color="000000"/>
              <w:left w:val="single" w:sz="4" w:space="0" w:color="auto"/>
              <w:bottom w:val="single" w:sz="2" w:space="0" w:color="000000"/>
              <w:right w:val="single" w:sz="4" w:space="0" w:color="auto"/>
            </w:tcBorders>
            <w:vAlign w:val="center"/>
            <w:hideMark/>
          </w:tcPr>
          <w:p w14:paraId="6F949F8C"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33B9A616" w14:textId="77777777" w:rsidR="00AE1B55" w:rsidRDefault="00AE1B55" w:rsidP="00A52ACA"/>
        </w:tc>
        <w:tc>
          <w:tcPr>
            <w:tcW w:w="0" w:type="auto"/>
            <w:vMerge/>
            <w:tcBorders>
              <w:top w:val="single" w:sz="4" w:space="0" w:color="auto"/>
              <w:left w:val="single" w:sz="4" w:space="0" w:color="auto"/>
              <w:bottom w:val="single" w:sz="4" w:space="0" w:color="auto"/>
              <w:right w:val="single" w:sz="4" w:space="0" w:color="auto"/>
            </w:tcBorders>
            <w:vAlign w:val="center"/>
            <w:hideMark/>
          </w:tcPr>
          <w:p w14:paraId="742566F1" w14:textId="77777777" w:rsidR="00AE1B55" w:rsidRDefault="00AE1B55" w:rsidP="00A52ACA"/>
        </w:tc>
        <w:tc>
          <w:tcPr>
            <w:tcW w:w="0" w:type="auto"/>
            <w:vMerge/>
            <w:tcBorders>
              <w:top w:val="single" w:sz="4" w:space="0" w:color="auto"/>
              <w:left w:val="single" w:sz="4" w:space="0" w:color="auto"/>
              <w:bottom w:val="single" w:sz="4" w:space="0" w:color="auto"/>
              <w:right w:val="single" w:sz="4" w:space="0" w:color="auto"/>
            </w:tcBorders>
            <w:vAlign w:val="center"/>
            <w:hideMark/>
          </w:tcPr>
          <w:p w14:paraId="59EB1A4B" w14:textId="77777777" w:rsidR="00AE1B55" w:rsidRDefault="00AE1B55" w:rsidP="00A52ACA"/>
        </w:tc>
        <w:tc>
          <w:tcPr>
            <w:tcW w:w="349" w:type="dxa"/>
            <w:tcBorders>
              <w:top w:val="single" w:sz="4" w:space="0" w:color="auto"/>
              <w:left w:val="single" w:sz="4" w:space="0" w:color="auto"/>
              <w:bottom w:val="single" w:sz="4" w:space="0" w:color="auto"/>
              <w:right w:val="single" w:sz="4" w:space="0" w:color="auto"/>
            </w:tcBorders>
            <w:hideMark/>
          </w:tcPr>
          <w:p w14:paraId="2B5C9B12" w14:textId="77777777" w:rsidR="00AE1B55" w:rsidRDefault="00AE1B55" w:rsidP="00A52ACA">
            <w:r>
              <w:t>2</w:t>
            </w:r>
          </w:p>
        </w:tc>
        <w:tc>
          <w:tcPr>
            <w:tcW w:w="5522" w:type="dxa"/>
            <w:tcBorders>
              <w:top w:val="single" w:sz="4" w:space="0" w:color="auto"/>
              <w:left w:val="single" w:sz="4" w:space="0" w:color="auto"/>
              <w:bottom w:val="single" w:sz="4" w:space="0" w:color="auto"/>
              <w:right w:val="single" w:sz="4" w:space="0" w:color="auto"/>
            </w:tcBorders>
          </w:tcPr>
          <w:p w14:paraId="1AB5C3A1" w14:textId="77777777" w:rsidR="00AE1B55" w:rsidRDefault="00AE1B55" w:rsidP="00A52ACA">
            <w:r>
              <w:t xml:space="preserve">The energy efficiency of new dwellings built as part of this approach will be far superior </w:t>
            </w:r>
            <w:proofErr w:type="gramStart"/>
            <w:r>
              <w:t>to</w:t>
            </w:r>
            <w:proofErr w:type="gramEnd"/>
            <w:r>
              <w:t xml:space="preserve"> much of the existing older stock elsewhere in the Borough. In essence this will contribute to a general improvement in the energy efficiency of the plan-area housing stock. Given the scale of growth proposed, this would result in a strong effect overall.</w:t>
            </w:r>
          </w:p>
        </w:tc>
        <w:tc>
          <w:tcPr>
            <w:tcW w:w="1164" w:type="dxa"/>
            <w:tcBorders>
              <w:top w:val="single" w:sz="4" w:space="0" w:color="auto"/>
              <w:left w:val="single" w:sz="4" w:space="0" w:color="auto"/>
              <w:bottom w:val="single" w:sz="4" w:space="0" w:color="auto"/>
              <w:right w:val="single" w:sz="4" w:space="0" w:color="auto"/>
            </w:tcBorders>
            <w:shd w:val="clear" w:color="auto" w:fill="00B050"/>
          </w:tcPr>
          <w:p w14:paraId="4A1EB2E8" w14:textId="77777777" w:rsidR="00AE1B55" w:rsidRDefault="00AE1B55" w:rsidP="00A52ACA">
            <w:pPr>
              <w:jc w:val="center"/>
              <w:rPr>
                <w:rFonts w:cstheme="minorHAnsi"/>
                <w:b/>
                <w:sz w:val="32"/>
                <w:szCs w:val="32"/>
              </w:rPr>
            </w:pPr>
          </w:p>
          <w:p w14:paraId="16C249B2" w14:textId="77777777" w:rsidR="00AE1B55" w:rsidRDefault="00AE1B55" w:rsidP="00A52ACA">
            <w:pPr>
              <w:jc w:val="center"/>
              <w:rPr>
                <w:rFonts w:cstheme="minorHAnsi"/>
                <w:b/>
                <w:sz w:val="32"/>
                <w:szCs w:val="32"/>
              </w:rPr>
            </w:pPr>
            <w:r>
              <w:rPr>
                <w:rFonts w:cstheme="minorHAnsi"/>
                <w:b/>
                <w:sz w:val="32"/>
                <w:szCs w:val="32"/>
              </w:rPr>
              <w:t>++</w:t>
            </w:r>
          </w:p>
        </w:tc>
        <w:tc>
          <w:tcPr>
            <w:tcW w:w="0" w:type="auto"/>
            <w:vMerge/>
            <w:tcBorders>
              <w:top w:val="single" w:sz="4" w:space="0" w:color="auto"/>
              <w:left w:val="single" w:sz="4" w:space="0" w:color="auto"/>
              <w:bottom w:val="single" w:sz="4" w:space="0" w:color="auto"/>
              <w:right w:val="single" w:sz="4" w:space="0" w:color="auto"/>
            </w:tcBorders>
            <w:shd w:val="clear" w:color="auto" w:fill="92D050"/>
            <w:vAlign w:val="center"/>
            <w:hideMark/>
          </w:tcPr>
          <w:p w14:paraId="3691FC38"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1985BFEC" w14:textId="77777777" w:rsidR="00AE1B55" w:rsidRDefault="00AE1B55" w:rsidP="00A52ACA"/>
        </w:tc>
      </w:tr>
      <w:tr w:rsidR="00AE1B55" w14:paraId="6021DE49" w14:textId="77777777" w:rsidTr="00A52ACA">
        <w:trPr>
          <w:trHeight w:val="120"/>
        </w:trPr>
        <w:tc>
          <w:tcPr>
            <w:tcW w:w="0" w:type="auto"/>
            <w:vMerge/>
            <w:tcBorders>
              <w:top w:val="single" w:sz="2" w:space="0" w:color="000000"/>
              <w:left w:val="single" w:sz="4" w:space="0" w:color="auto"/>
              <w:bottom w:val="single" w:sz="2" w:space="0" w:color="000000"/>
              <w:right w:val="single" w:sz="4" w:space="0" w:color="auto"/>
            </w:tcBorders>
            <w:vAlign w:val="center"/>
            <w:hideMark/>
          </w:tcPr>
          <w:p w14:paraId="668753C1"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70A4FABD" w14:textId="77777777" w:rsidR="00AE1B55" w:rsidRDefault="00AE1B55" w:rsidP="00A52ACA"/>
        </w:tc>
        <w:tc>
          <w:tcPr>
            <w:tcW w:w="0" w:type="auto"/>
            <w:vMerge/>
            <w:tcBorders>
              <w:top w:val="single" w:sz="4" w:space="0" w:color="auto"/>
              <w:left w:val="single" w:sz="4" w:space="0" w:color="auto"/>
              <w:bottom w:val="single" w:sz="4" w:space="0" w:color="auto"/>
              <w:right w:val="single" w:sz="4" w:space="0" w:color="auto"/>
            </w:tcBorders>
            <w:vAlign w:val="center"/>
            <w:hideMark/>
          </w:tcPr>
          <w:p w14:paraId="04340685" w14:textId="77777777" w:rsidR="00AE1B55" w:rsidRDefault="00AE1B55" w:rsidP="00A52ACA"/>
        </w:tc>
        <w:tc>
          <w:tcPr>
            <w:tcW w:w="0" w:type="auto"/>
            <w:vMerge/>
            <w:tcBorders>
              <w:top w:val="single" w:sz="4" w:space="0" w:color="auto"/>
              <w:left w:val="single" w:sz="4" w:space="0" w:color="auto"/>
              <w:bottom w:val="single" w:sz="4" w:space="0" w:color="auto"/>
              <w:right w:val="single" w:sz="4" w:space="0" w:color="auto"/>
            </w:tcBorders>
            <w:vAlign w:val="center"/>
            <w:hideMark/>
          </w:tcPr>
          <w:p w14:paraId="5AEAD87C" w14:textId="77777777" w:rsidR="00AE1B55" w:rsidRDefault="00AE1B55" w:rsidP="00A52ACA"/>
        </w:tc>
        <w:tc>
          <w:tcPr>
            <w:tcW w:w="349" w:type="dxa"/>
            <w:tcBorders>
              <w:top w:val="single" w:sz="4" w:space="0" w:color="auto"/>
              <w:left w:val="single" w:sz="4" w:space="0" w:color="auto"/>
              <w:bottom w:val="single" w:sz="4" w:space="0" w:color="auto"/>
              <w:right w:val="single" w:sz="4" w:space="0" w:color="auto"/>
            </w:tcBorders>
            <w:hideMark/>
          </w:tcPr>
          <w:p w14:paraId="7E7FE16A" w14:textId="77777777" w:rsidR="00AE1B55" w:rsidRDefault="00AE1B55" w:rsidP="00A52ACA">
            <w:r>
              <w:t>3</w:t>
            </w:r>
          </w:p>
        </w:tc>
        <w:tc>
          <w:tcPr>
            <w:tcW w:w="5522" w:type="dxa"/>
            <w:tcBorders>
              <w:top w:val="single" w:sz="4" w:space="0" w:color="auto"/>
              <w:left w:val="single" w:sz="4" w:space="0" w:color="auto"/>
              <w:bottom w:val="single" w:sz="4" w:space="0" w:color="auto"/>
              <w:right w:val="single" w:sz="4" w:space="0" w:color="auto"/>
            </w:tcBorders>
          </w:tcPr>
          <w:p w14:paraId="0AF78D95" w14:textId="77777777" w:rsidR="00AE1B55" w:rsidRDefault="00AE1B55" w:rsidP="00A52ACA">
            <w:r>
              <w:t>There is potential that the approach could incorporate the generation and use of renewable energy including through larger-scale interventions (for example, development of community energy systems – see 10(4) or centralised power generation) due to the scale of development amounting to this approach, as well as the expected comprehensive approach to implementation associated with this approach.</w:t>
            </w:r>
          </w:p>
        </w:tc>
        <w:tc>
          <w:tcPr>
            <w:tcW w:w="1164" w:type="dxa"/>
            <w:tcBorders>
              <w:top w:val="single" w:sz="4" w:space="0" w:color="auto"/>
              <w:left w:val="single" w:sz="4" w:space="0" w:color="auto"/>
              <w:bottom w:val="single" w:sz="4" w:space="0" w:color="auto"/>
              <w:right w:val="single" w:sz="4" w:space="0" w:color="auto"/>
            </w:tcBorders>
            <w:shd w:val="clear" w:color="auto" w:fill="92D050"/>
          </w:tcPr>
          <w:p w14:paraId="55FF3A29" w14:textId="77777777" w:rsidR="00AE1B55" w:rsidRDefault="00AE1B55" w:rsidP="00A52ACA">
            <w:pPr>
              <w:jc w:val="center"/>
              <w:rPr>
                <w:rFonts w:cstheme="minorHAnsi"/>
                <w:b/>
                <w:sz w:val="32"/>
                <w:szCs w:val="32"/>
              </w:rPr>
            </w:pPr>
          </w:p>
          <w:p w14:paraId="3B67171A" w14:textId="77777777" w:rsidR="00AE1B55" w:rsidRDefault="00AE1B55" w:rsidP="00A52ACA">
            <w:pPr>
              <w:jc w:val="center"/>
              <w:rPr>
                <w:rFonts w:cstheme="minorHAnsi"/>
                <w:b/>
                <w:sz w:val="32"/>
                <w:szCs w:val="32"/>
              </w:rPr>
            </w:pPr>
          </w:p>
          <w:p w14:paraId="7CEE22F9" w14:textId="77777777" w:rsidR="00AE1B55" w:rsidRDefault="00AE1B55" w:rsidP="00A52ACA">
            <w:pPr>
              <w:jc w:val="center"/>
              <w:rPr>
                <w:rFonts w:cstheme="minorHAnsi"/>
                <w:b/>
                <w:sz w:val="32"/>
                <w:szCs w:val="32"/>
              </w:rPr>
            </w:pPr>
            <w:r>
              <w:rPr>
                <w:rFonts w:cstheme="minorHAnsi"/>
                <w:b/>
                <w:sz w:val="32"/>
                <w:szCs w:val="32"/>
              </w:rPr>
              <w:t>+</w:t>
            </w:r>
          </w:p>
        </w:tc>
        <w:tc>
          <w:tcPr>
            <w:tcW w:w="0" w:type="auto"/>
            <w:vMerge/>
            <w:tcBorders>
              <w:top w:val="single" w:sz="4" w:space="0" w:color="auto"/>
              <w:left w:val="single" w:sz="4" w:space="0" w:color="auto"/>
              <w:bottom w:val="single" w:sz="4" w:space="0" w:color="auto"/>
              <w:right w:val="single" w:sz="4" w:space="0" w:color="auto"/>
            </w:tcBorders>
            <w:shd w:val="clear" w:color="auto" w:fill="92D050"/>
            <w:vAlign w:val="center"/>
            <w:hideMark/>
          </w:tcPr>
          <w:p w14:paraId="56C0A530"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378E10A8" w14:textId="77777777" w:rsidR="00AE1B55" w:rsidRDefault="00AE1B55" w:rsidP="00A52ACA"/>
        </w:tc>
      </w:tr>
      <w:tr w:rsidR="00AE1B55" w14:paraId="39C9149D" w14:textId="77777777" w:rsidTr="00A52ACA">
        <w:trPr>
          <w:trHeight w:val="120"/>
        </w:trPr>
        <w:tc>
          <w:tcPr>
            <w:tcW w:w="0" w:type="auto"/>
            <w:vMerge/>
            <w:tcBorders>
              <w:top w:val="single" w:sz="2" w:space="0" w:color="000000"/>
              <w:left w:val="single" w:sz="4" w:space="0" w:color="auto"/>
              <w:bottom w:val="single" w:sz="2" w:space="0" w:color="000000"/>
              <w:right w:val="single" w:sz="4" w:space="0" w:color="auto"/>
            </w:tcBorders>
            <w:vAlign w:val="center"/>
            <w:hideMark/>
          </w:tcPr>
          <w:p w14:paraId="0E598DE2"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1CA4D824" w14:textId="77777777" w:rsidR="00AE1B55" w:rsidRDefault="00AE1B55" w:rsidP="00A52ACA"/>
        </w:tc>
        <w:tc>
          <w:tcPr>
            <w:tcW w:w="0" w:type="auto"/>
            <w:vMerge/>
            <w:tcBorders>
              <w:top w:val="single" w:sz="4" w:space="0" w:color="auto"/>
              <w:left w:val="single" w:sz="4" w:space="0" w:color="auto"/>
              <w:bottom w:val="single" w:sz="4" w:space="0" w:color="auto"/>
              <w:right w:val="single" w:sz="4" w:space="0" w:color="auto"/>
            </w:tcBorders>
            <w:vAlign w:val="center"/>
            <w:hideMark/>
          </w:tcPr>
          <w:p w14:paraId="7B04AA07" w14:textId="77777777" w:rsidR="00AE1B55" w:rsidRDefault="00AE1B55" w:rsidP="00A52ACA"/>
        </w:tc>
        <w:tc>
          <w:tcPr>
            <w:tcW w:w="0" w:type="auto"/>
            <w:vMerge/>
            <w:tcBorders>
              <w:top w:val="single" w:sz="4" w:space="0" w:color="auto"/>
              <w:left w:val="single" w:sz="4" w:space="0" w:color="auto"/>
              <w:bottom w:val="single" w:sz="4" w:space="0" w:color="auto"/>
              <w:right w:val="single" w:sz="4" w:space="0" w:color="auto"/>
            </w:tcBorders>
            <w:vAlign w:val="center"/>
            <w:hideMark/>
          </w:tcPr>
          <w:p w14:paraId="7CFBBD49" w14:textId="77777777" w:rsidR="00AE1B55" w:rsidRDefault="00AE1B55" w:rsidP="00A52ACA"/>
        </w:tc>
        <w:tc>
          <w:tcPr>
            <w:tcW w:w="349" w:type="dxa"/>
            <w:tcBorders>
              <w:top w:val="single" w:sz="4" w:space="0" w:color="auto"/>
              <w:left w:val="single" w:sz="4" w:space="0" w:color="auto"/>
              <w:bottom w:val="single" w:sz="4" w:space="0" w:color="auto"/>
              <w:right w:val="single" w:sz="4" w:space="0" w:color="auto"/>
            </w:tcBorders>
            <w:hideMark/>
          </w:tcPr>
          <w:p w14:paraId="60998557" w14:textId="77777777" w:rsidR="00AE1B55" w:rsidRDefault="00AE1B55" w:rsidP="00A52ACA">
            <w:r>
              <w:t>4</w:t>
            </w:r>
          </w:p>
        </w:tc>
        <w:tc>
          <w:tcPr>
            <w:tcW w:w="5522" w:type="dxa"/>
            <w:tcBorders>
              <w:top w:val="single" w:sz="4" w:space="0" w:color="auto"/>
              <w:left w:val="single" w:sz="4" w:space="0" w:color="auto"/>
              <w:bottom w:val="single" w:sz="4" w:space="0" w:color="auto"/>
              <w:right w:val="single" w:sz="4" w:space="0" w:color="auto"/>
            </w:tcBorders>
          </w:tcPr>
          <w:p w14:paraId="7C9D4321" w14:textId="6BAFBFD2" w:rsidR="00AE1B55" w:rsidRDefault="00AE1B55" w:rsidP="00A52ACA">
            <w:r>
              <w:t>The scale of development proposed and expected comprehensive approach to implementation associated with this approach means there is the potential to facilitate the development of</w:t>
            </w:r>
            <w:r w:rsidR="00994A88">
              <w:t xml:space="preserve"> community energy systems</w:t>
            </w:r>
            <w:r>
              <w:t>.</w:t>
            </w:r>
          </w:p>
        </w:tc>
        <w:tc>
          <w:tcPr>
            <w:tcW w:w="1164" w:type="dxa"/>
            <w:tcBorders>
              <w:top w:val="single" w:sz="4" w:space="0" w:color="auto"/>
              <w:left w:val="single" w:sz="4" w:space="0" w:color="auto"/>
              <w:bottom w:val="single" w:sz="4" w:space="0" w:color="auto"/>
              <w:right w:val="single" w:sz="4" w:space="0" w:color="auto"/>
            </w:tcBorders>
            <w:shd w:val="clear" w:color="auto" w:fill="92D050"/>
          </w:tcPr>
          <w:p w14:paraId="382531BD" w14:textId="77777777" w:rsidR="00AE1B55" w:rsidRDefault="00AE1B55" w:rsidP="00A52ACA">
            <w:pPr>
              <w:jc w:val="center"/>
              <w:rPr>
                <w:rFonts w:cstheme="minorHAnsi"/>
                <w:b/>
                <w:sz w:val="32"/>
                <w:szCs w:val="32"/>
              </w:rPr>
            </w:pPr>
          </w:p>
          <w:p w14:paraId="05F1F71B" w14:textId="77777777" w:rsidR="00AE1B55" w:rsidRDefault="00AE1B55" w:rsidP="00A52ACA">
            <w:pPr>
              <w:jc w:val="center"/>
              <w:rPr>
                <w:rFonts w:cstheme="minorHAnsi"/>
                <w:b/>
                <w:sz w:val="32"/>
                <w:szCs w:val="32"/>
              </w:rPr>
            </w:pPr>
            <w:r>
              <w:rPr>
                <w:rFonts w:cstheme="minorHAnsi"/>
                <w:b/>
                <w:sz w:val="32"/>
                <w:szCs w:val="32"/>
              </w:rPr>
              <w:t>+</w:t>
            </w:r>
          </w:p>
        </w:tc>
        <w:tc>
          <w:tcPr>
            <w:tcW w:w="0" w:type="auto"/>
            <w:vMerge/>
            <w:tcBorders>
              <w:top w:val="single" w:sz="4" w:space="0" w:color="auto"/>
              <w:left w:val="single" w:sz="4" w:space="0" w:color="auto"/>
              <w:bottom w:val="single" w:sz="4" w:space="0" w:color="auto"/>
              <w:right w:val="single" w:sz="4" w:space="0" w:color="auto"/>
            </w:tcBorders>
            <w:shd w:val="clear" w:color="auto" w:fill="92D050"/>
            <w:vAlign w:val="center"/>
            <w:hideMark/>
          </w:tcPr>
          <w:p w14:paraId="2EA17950"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03B7B5E0" w14:textId="77777777" w:rsidR="00AE1B55" w:rsidRDefault="00AE1B55" w:rsidP="00A52ACA"/>
        </w:tc>
      </w:tr>
      <w:tr w:rsidR="00AE1B55" w14:paraId="632050F3" w14:textId="77777777" w:rsidTr="00A52ACA">
        <w:trPr>
          <w:trHeight w:val="120"/>
        </w:trPr>
        <w:tc>
          <w:tcPr>
            <w:tcW w:w="0" w:type="auto"/>
            <w:vMerge/>
            <w:tcBorders>
              <w:top w:val="single" w:sz="2" w:space="0" w:color="000000"/>
              <w:left w:val="single" w:sz="4" w:space="0" w:color="auto"/>
              <w:bottom w:val="single" w:sz="2" w:space="0" w:color="000000"/>
              <w:right w:val="single" w:sz="4" w:space="0" w:color="auto"/>
            </w:tcBorders>
            <w:vAlign w:val="center"/>
            <w:hideMark/>
          </w:tcPr>
          <w:p w14:paraId="72289463"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19D19380" w14:textId="77777777" w:rsidR="00AE1B55" w:rsidRDefault="00AE1B55" w:rsidP="00A52ACA"/>
        </w:tc>
        <w:tc>
          <w:tcPr>
            <w:tcW w:w="0" w:type="auto"/>
            <w:vMerge/>
            <w:tcBorders>
              <w:top w:val="single" w:sz="4" w:space="0" w:color="auto"/>
              <w:left w:val="single" w:sz="4" w:space="0" w:color="auto"/>
              <w:bottom w:val="single" w:sz="4" w:space="0" w:color="auto"/>
              <w:right w:val="single" w:sz="4" w:space="0" w:color="auto"/>
            </w:tcBorders>
            <w:vAlign w:val="center"/>
            <w:hideMark/>
          </w:tcPr>
          <w:p w14:paraId="181460F5" w14:textId="77777777" w:rsidR="00AE1B55" w:rsidRDefault="00AE1B55" w:rsidP="00A52ACA"/>
        </w:tc>
        <w:tc>
          <w:tcPr>
            <w:tcW w:w="0" w:type="auto"/>
            <w:vMerge/>
            <w:tcBorders>
              <w:top w:val="single" w:sz="4" w:space="0" w:color="auto"/>
              <w:left w:val="single" w:sz="4" w:space="0" w:color="auto"/>
              <w:bottom w:val="single" w:sz="4" w:space="0" w:color="auto"/>
              <w:right w:val="single" w:sz="4" w:space="0" w:color="auto"/>
            </w:tcBorders>
            <w:vAlign w:val="center"/>
            <w:hideMark/>
          </w:tcPr>
          <w:p w14:paraId="60D8471B" w14:textId="77777777" w:rsidR="00AE1B55" w:rsidRDefault="00AE1B55" w:rsidP="00A52ACA"/>
        </w:tc>
        <w:tc>
          <w:tcPr>
            <w:tcW w:w="349" w:type="dxa"/>
            <w:tcBorders>
              <w:top w:val="single" w:sz="4" w:space="0" w:color="auto"/>
              <w:left w:val="single" w:sz="4" w:space="0" w:color="auto"/>
              <w:bottom w:val="single" w:sz="4" w:space="0" w:color="auto"/>
              <w:right w:val="single" w:sz="4" w:space="0" w:color="auto"/>
            </w:tcBorders>
            <w:hideMark/>
          </w:tcPr>
          <w:p w14:paraId="642CC82C" w14:textId="77777777" w:rsidR="00AE1B55" w:rsidRDefault="00AE1B55" w:rsidP="00A52ACA">
            <w:r>
              <w:t>5</w:t>
            </w:r>
          </w:p>
        </w:tc>
        <w:tc>
          <w:tcPr>
            <w:tcW w:w="5522" w:type="dxa"/>
            <w:tcBorders>
              <w:top w:val="single" w:sz="4" w:space="0" w:color="auto"/>
              <w:left w:val="single" w:sz="4" w:space="0" w:color="auto"/>
              <w:bottom w:val="single" w:sz="4" w:space="0" w:color="auto"/>
              <w:right w:val="single" w:sz="4" w:space="0" w:color="auto"/>
            </w:tcBorders>
          </w:tcPr>
          <w:p w14:paraId="2508395F" w14:textId="5D9C560B" w:rsidR="00AE1B55" w:rsidRDefault="00AE1B55" w:rsidP="00A52ACA">
            <w:r>
              <w:t>Any new development will be subject to climate change policy, guidance and building regulations stipulating the standards to which construction should be undertaken. This includes in relation to flood risk too. The construction of new dwellings in this way will apply through any of the approaches being considered. However, comprehensive and large scale development as advocated through this approach does provide additional opportunity to</w:t>
            </w:r>
            <w:r w:rsidR="00994A88">
              <w:t xml:space="preserve"> integrate measures such as community energy systems</w:t>
            </w:r>
            <w:r>
              <w:t xml:space="preserve"> as discussed. Additionally, comprehensive redevelopment does present the opportunity to incorporate substantial climate change mitigation measures, such as site-wide urban drainage solutions, which would otherwise be unattainable (for example, through incremental and small scale development). There is an increased potential to ensure buildings are able to deal with future changes in climate change through this approach. The significant scale of growth attributed to this approach and location of growth largely on greenfield land, isolated from existing population centres, does severely off-set the positive outcome from this effect however.</w:t>
            </w:r>
          </w:p>
        </w:tc>
        <w:tc>
          <w:tcPr>
            <w:tcW w:w="1164" w:type="dxa"/>
            <w:tcBorders>
              <w:top w:val="single" w:sz="4" w:space="0" w:color="auto"/>
              <w:left w:val="single" w:sz="4" w:space="0" w:color="auto"/>
              <w:bottom w:val="single" w:sz="4" w:space="0" w:color="auto"/>
              <w:right w:val="single" w:sz="4" w:space="0" w:color="auto"/>
            </w:tcBorders>
            <w:shd w:val="clear" w:color="auto" w:fill="auto"/>
          </w:tcPr>
          <w:p w14:paraId="478DAEE1" w14:textId="77777777" w:rsidR="00AE1B55" w:rsidRDefault="00AE1B55" w:rsidP="00A52ACA">
            <w:pPr>
              <w:jc w:val="center"/>
              <w:rPr>
                <w:rFonts w:cstheme="minorHAnsi"/>
                <w:b/>
                <w:sz w:val="32"/>
                <w:szCs w:val="32"/>
              </w:rPr>
            </w:pPr>
          </w:p>
          <w:p w14:paraId="217ABE83" w14:textId="77777777" w:rsidR="00AE1B55" w:rsidRDefault="00AE1B55" w:rsidP="00A52ACA">
            <w:pPr>
              <w:jc w:val="center"/>
              <w:rPr>
                <w:rFonts w:cstheme="minorHAnsi"/>
                <w:b/>
                <w:sz w:val="32"/>
                <w:szCs w:val="32"/>
              </w:rPr>
            </w:pPr>
          </w:p>
          <w:p w14:paraId="7CEB7A15" w14:textId="77777777" w:rsidR="00AE1B55" w:rsidRDefault="00AE1B55" w:rsidP="00A52ACA">
            <w:pPr>
              <w:jc w:val="center"/>
              <w:rPr>
                <w:rFonts w:cstheme="minorHAnsi"/>
                <w:b/>
                <w:sz w:val="32"/>
                <w:szCs w:val="32"/>
              </w:rPr>
            </w:pPr>
          </w:p>
          <w:p w14:paraId="70B7774E" w14:textId="77777777" w:rsidR="00AE1B55" w:rsidRDefault="00AE1B55" w:rsidP="00A52ACA">
            <w:pPr>
              <w:jc w:val="center"/>
              <w:rPr>
                <w:rFonts w:cstheme="minorHAnsi"/>
                <w:b/>
                <w:sz w:val="32"/>
                <w:szCs w:val="32"/>
              </w:rPr>
            </w:pPr>
          </w:p>
          <w:p w14:paraId="4968D8F5" w14:textId="77777777" w:rsidR="00AE1B55" w:rsidRDefault="00AE1B55" w:rsidP="00A52ACA">
            <w:pPr>
              <w:jc w:val="center"/>
              <w:rPr>
                <w:rFonts w:cstheme="minorHAnsi"/>
                <w:b/>
                <w:sz w:val="32"/>
                <w:szCs w:val="32"/>
              </w:rPr>
            </w:pPr>
          </w:p>
          <w:p w14:paraId="5657FEF4" w14:textId="77777777" w:rsidR="00AE1B55" w:rsidRDefault="00AE1B55" w:rsidP="00A52ACA">
            <w:pPr>
              <w:jc w:val="center"/>
              <w:rPr>
                <w:rFonts w:cstheme="minorHAnsi"/>
                <w:b/>
                <w:sz w:val="32"/>
                <w:szCs w:val="32"/>
              </w:rPr>
            </w:pPr>
          </w:p>
          <w:p w14:paraId="08DCA937" w14:textId="77777777" w:rsidR="00AE1B55" w:rsidRDefault="00AE1B55" w:rsidP="00A52ACA">
            <w:pPr>
              <w:jc w:val="center"/>
              <w:rPr>
                <w:rFonts w:cstheme="minorHAnsi"/>
                <w:b/>
                <w:sz w:val="32"/>
                <w:szCs w:val="32"/>
              </w:rPr>
            </w:pPr>
            <w:r>
              <w:rPr>
                <w:rFonts w:cstheme="minorHAnsi"/>
                <w:b/>
                <w:sz w:val="32"/>
                <w:szCs w:val="32"/>
              </w:rPr>
              <w:t>0</w:t>
            </w:r>
          </w:p>
          <w:p w14:paraId="14545CE7" w14:textId="77777777" w:rsidR="00AE1B55" w:rsidRDefault="00AE1B55" w:rsidP="00A52ACA">
            <w:pPr>
              <w:jc w:val="center"/>
              <w:rPr>
                <w:rFonts w:cstheme="minorHAnsi"/>
                <w:b/>
                <w:sz w:val="32"/>
                <w:szCs w:val="32"/>
              </w:rPr>
            </w:pPr>
          </w:p>
          <w:p w14:paraId="037CCD0F" w14:textId="77777777" w:rsidR="00AE1B55" w:rsidRDefault="00AE1B55" w:rsidP="00A52ACA">
            <w:pPr>
              <w:jc w:val="center"/>
              <w:rPr>
                <w:rFonts w:cstheme="minorHAnsi"/>
                <w:b/>
                <w:sz w:val="32"/>
                <w:szCs w:val="32"/>
              </w:rPr>
            </w:pPr>
          </w:p>
        </w:tc>
        <w:tc>
          <w:tcPr>
            <w:tcW w:w="0" w:type="auto"/>
            <w:vMerge/>
            <w:tcBorders>
              <w:top w:val="single" w:sz="4" w:space="0" w:color="auto"/>
              <w:left w:val="single" w:sz="4" w:space="0" w:color="auto"/>
              <w:bottom w:val="single" w:sz="4" w:space="0" w:color="auto"/>
              <w:right w:val="single" w:sz="4" w:space="0" w:color="auto"/>
            </w:tcBorders>
            <w:shd w:val="clear" w:color="auto" w:fill="92D050"/>
            <w:vAlign w:val="center"/>
            <w:hideMark/>
          </w:tcPr>
          <w:p w14:paraId="65D36255"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79704552" w14:textId="77777777" w:rsidR="00AE1B55" w:rsidRDefault="00AE1B55" w:rsidP="00A52ACA"/>
        </w:tc>
      </w:tr>
      <w:tr w:rsidR="00AE1B55" w14:paraId="2535FA46" w14:textId="77777777" w:rsidTr="00A52ACA">
        <w:trPr>
          <w:trHeight w:val="57"/>
        </w:trPr>
        <w:tc>
          <w:tcPr>
            <w:tcW w:w="0" w:type="auto"/>
            <w:vMerge/>
            <w:tcBorders>
              <w:top w:val="single" w:sz="2" w:space="0" w:color="000000"/>
              <w:left w:val="single" w:sz="4" w:space="0" w:color="auto"/>
              <w:bottom w:val="single" w:sz="2" w:space="0" w:color="000000"/>
              <w:right w:val="single" w:sz="4" w:space="0" w:color="auto"/>
            </w:tcBorders>
            <w:vAlign w:val="center"/>
            <w:hideMark/>
          </w:tcPr>
          <w:p w14:paraId="69CE6559"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2E12F6D4" w14:textId="77777777" w:rsidR="00AE1B55" w:rsidRDefault="00AE1B55" w:rsidP="00A52ACA"/>
        </w:tc>
        <w:tc>
          <w:tcPr>
            <w:tcW w:w="440" w:type="dxa"/>
            <w:tcBorders>
              <w:top w:val="single" w:sz="4" w:space="0" w:color="auto"/>
              <w:left w:val="single" w:sz="4" w:space="0" w:color="auto"/>
              <w:bottom w:val="single" w:sz="4" w:space="0" w:color="auto"/>
              <w:right w:val="single" w:sz="4" w:space="0" w:color="auto"/>
            </w:tcBorders>
            <w:hideMark/>
          </w:tcPr>
          <w:p w14:paraId="2893E148" w14:textId="77777777" w:rsidR="00AE1B55" w:rsidRDefault="00AE1B55" w:rsidP="00A52ACA">
            <w:r>
              <w:t>11</w:t>
            </w:r>
          </w:p>
        </w:tc>
        <w:tc>
          <w:tcPr>
            <w:tcW w:w="1738" w:type="dxa"/>
            <w:tcBorders>
              <w:top w:val="single" w:sz="4" w:space="0" w:color="auto"/>
              <w:left w:val="single" w:sz="4" w:space="0" w:color="auto"/>
              <w:bottom w:val="single" w:sz="4" w:space="0" w:color="auto"/>
              <w:right w:val="single" w:sz="4" w:space="0" w:color="auto"/>
            </w:tcBorders>
            <w:hideMark/>
          </w:tcPr>
          <w:p w14:paraId="4C365ED2" w14:textId="77777777" w:rsidR="00AE1B55" w:rsidRDefault="00AE1B55" w:rsidP="00A52ACA">
            <w:r>
              <w:t>Pollution and Air Quality</w:t>
            </w:r>
          </w:p>
        </w:tc>
        <w:tc>
          <w:tcPr>
            <w:tcW w:w="349" w:type="dxa"/>
            <w:tcBorders>
              <w:top w:val="single" w:sz="4" w:space="0" w:color="auto"/>
              <w:left w:val="single" w:sz="4" w:space="0" w:color="auto"/>
              <w:bottom w:val="single" w:sz="4" w:space="0" w:color="auto"/>
              <w:right w:val="single" w:sz="4" w:space="0" w:color="auto"/>
            </w:tcBorders>
            <w:hideMark/>
          </w:tcPr>
          <w:p w14:paraId="5CE08C0F" w14:textId="77777777" w:rsidR="00AE1B55" w:rsidRDefault="00AE1B55" w:rsidP="00A52ACA">
            <w:r>
              <w:t>1</w:t>
            </w:r>
          </w:p>
        </w:tc>
        <w:tc>
          <w:tcPr>
            <w:tcW w:w="5522" w:type="dxa"/>
            <w:tcBorders>
              <w:top w:val="single" w:sz="4" w:space="0" w:color="auto"/>
              <w:left w:val="single" w:sz="4" w:space="0" w:color="auto"/>
              <w:bottom w:val="single" w:sz="4" w:space="0" w:color="auto"/>
              <w:right w:val="single" w:sz="4" w:space="0" w:color="auto"/>
            </w:tcBorders>
          </w:tcPr>
          <w:p w14:paraId="2D69F943" w14:textId="77777777" w:rsidR="00AE1B55" w:rsidRDefault="00AE1B55" w:rsidP="00A52ACA">
            <w:r>
              <w:t xml:space="preserve">The approach relies on the large-scale development of greenfield land in the countryside, relatively isolated from existing settlements. As a result it is expected that, despite there being potential for the provision of some employment, services and local facilities within development sites, the approach will encourage use of the private car and therefore severely restrict any potential to minimise air pollution resulting from development. The reliance on greenfield (and likely tranquil) land in the countryside will also result in a significant increase in relative noise pollution. The approach will be of significant detriment to this objective. </w:t>
            </w:r>
          </w:p>
        </w:tc>
        <w:tc>
          <w:tcPr>
            <w:tcW w:w="1164" w:type="dxa"/>
            <w:tcBorders>
              <w:top w:val="single" w:sz="4" w:space="0" w:color="auto"/>
              <w:left w:val="single" w:sz="4" w:space="0" w:color="auto"/>
              <w:bottom w:val="single" w:sz="4" w:space="0" w:color="auto"/>
              <w:right w:val="single" w:sz="4" w:space="0" w:color="auto"/>
            </w:tcBorders>
            <w:shd w:val="clear" w:color="auto" w:fill="FF0000"/>
          </w:tcPr>
          <w:p w14:paraId="558C42B3" w14:textId="77777777" w:rsidR="00AE1B55" w:rsidRDefault="00AE1B55" w:rsidP="00A52ACA">
            <w:pPr>
              <w:jc w:val="center"/>
              <w:rPr>
                <w:rFonts w:cstheme="minorHAnsi"/>
                <w:b/>
                <w:sz w:val="32"/>
                <w:szCs w:val="32"/>
              </w:rPr>
            </w:pPr>
          </w:p>
          <w:p w14:paraId="00E7B22F" w14:textId="77777777" w:rsidR="00AE1B55" w:rsidRDefault="00AE1B55" w:rsidP="00A52ACA">
            <w:pPr>
              <w:jc w:val="center"/>
              <w:rPr>
                <w:rFonts w:cstheme="minorHAnsi"/>
                <w:b/>
                <w:sz w:val="32"/>
                <w:szCs w:val="32"/>
              </w:rPr>
            </w:pPr>
          </w:p>
          <w:p w14:paraId="53AB70CB" w14:textId="77777777" w:rsidR="00AE1B55" w:rsidRDefault="00AE1B55" w:rsidP="00A52ACA">
            <w:pPr>
              <w:jc w:val="center"/>
              <w:rPr>
                <w:rFonts w:cstheme="minorHAnsi"/>
                <w:b/>
                <w:sz w:val="32"/>
                <w:szCs w:val="32"/>
              </w:rPr>
            </w:pPr>
          </w:p>
          <w:p w14:paraId="7312ECAB" w14:textId="77777777" w:rsidR="00AE1B55" w:rsidRDefault="00AE1B55" w:rsidP="00A52ACA">
            <w:pPr>
              <w:jc w:val="center"/>
              <w:rPr>
                <w:rFonts w:cstheme="minorHAnsi"/>
                <w:b/>
                <w:sz w:val="32"/>
                <w:szCs w:val="32"/>
              </w:rPr>
            </w:pPr>
          </w:p>
          <w:p w14:paraId="380E4805" w14:textId="77777777" w:rsidR="00AE1B55" w:rsidRDefault="00AE1B55" w:rsidP="00A52ACA">
            <w:pPr>
              <w:jc w:val="center"/>
              <w:rPr>
                <w:rFonts w:cstheme="minorHAnsi"/>
                <w:b/>
                <w:sz w:val="32"/>
                <w:szCs w:val="32"/>
              </w:rPr>
            </w:pPr>
            <w:r>
              <w:rPr>
                <w:rFonts w:cstheme="minorHAnsi"/>
                <w:b/>
                <w:sz w:val="32"/>
                <w:szCs w:val="32"/>
              </w:rPr>
              <w:t>--</w:t>
            </w:r>
          </w:p>
        </w:tc>
        <w:tc>
          <w:tcPr>
            <w:tcW w:w="1172" w:type="dxa"/>
            <w:tcBorders>
              <w:top w:val="single" w:sz="4" w:space="0" w:color="auto"/>
              <w:left w:val="single" w:sz="4" w:space="0" w:color="auto"/>
              <w:bottom w:val="single" w:sz="4" w:space="0" w:color="auto"/>
              <w:right w:val="single" w:sz="4" w:space="0" w:color="auto"/>
            </w:tcBorders>
            <w:shd w:val="clear" w:color="auto" w:fill="FF0000"/>
          </w:tcPr>
          <w:p w14:paraId="16EDB0E0" w14:textId="77777777" w:rsidR="00AE1B55" w:rsidRDefault="00AE1B55" w:rsidP="00A52ACA">
            <w:pPr>
              <w:jc w:val="center"/>
            </w:pPr>
            <w:r>
              <w:rPr>
                <w:rFonts w:cstheme="minorHAnsi"/>
                <w:b/>
                <w:sz w:val="32"/>
                <w:szCs w:val="32"/>
              </w:rPr>
              <w:t>--</w:t>
            </w:r>
          </w:p>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37A738AC" w14:textId="77777777" w:rsidR="00AE1B55" w:rsidRDefault="00AE1B55" w:rsidP="00A52ACA"/>
        </w:tc>
      </w:tr>
      <w:tr w:rsidR="00AE1B55" w14:paraId="66D83A05" w14:textId="77777777" w:rsidTr="00A52ACA">
        <w:trPr>
          <w:trHeight w:val="123"/>
        </w:trPr>
        <w:tc>
          <w:tcPr>
            <w:tcW w:w="0" w:type="auto"/>
            <w:vMerge/>
            <w:tcBorders>
              <w:top w:val="single" w:sz="2" w:space="0" w:color="000000"/>
              <w:left w:val="single" w:sz="4" w:space="0" w:color="auto"/>
              <w:bottom w:val="single" w:sz="2" w:space="0" w:color="000000"/>
              <w:right w:val="single" w:sz="4" w:space="0" w:color="auto"/>
            </w:tcBorders>
            <w:vAlign w:val="center"/>
            <w:hideMark/>
          </w:tcPr>
          <w:p w14:paraId="22CF1677"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7D9D8E32" w14:textId="77777777" w:rsidR="00AE1B55" w:rsidRDefault="00AE1B55" w:rsidP="00A52ACA"/>
        </w:tc>
        <w:tc>
          <w:tcPr>
            <w:tcW w:w="440" w:type="dxa"/>
            <w:vMerge w:val="restart"/>
            <w:tcBorders>
              <w:top w:val="single" w:sz="4" w:space="0" w:color="auto"/>
              <w:left w:val="single" w:sz="4" w:space="0" w:color="auto"/>
              <w:bottom w:val="single" w:sz="4" w:space="0" w:color="auto"/>
              <w:right w:val="single" w:sz="4" w:space="0" w:color="auto"/>
            </w:tcBorders>
            <w:hideMark/>
          </w:tcPr>
          <w:p w14:paraId="2065127F" w14:textId="77777777" w:rsidR="00AE1B55" w:rsidRDefault="00AE1B55" w:rsidP="00A52ACA">
            <w:r>
              <w:t>12</w:t>
            </w:r>
          </w:p>
        </w:tc>
        <w:tc>
          <w:tcPr>
            <w:tcW w:w="1738" w:type="dxa"/>
            <w:vMerge w:val="restart"/>
            <w:tcBorders>
              <w:top w:val="single" w:sz="4" w:space="0" w:color="auto"/>
              <w:left w:val="single" w:sz="4" w:space="0" w:color="auto"/>
              <w:bottom w:val="single" w:sz="4" w:space="0" w:color="auto"/>
              <w:right w:val="single" w:sz="4" w:space="0" w:color="auto"/>
            </w:tcBorders>
            <w:hideMark/>
          </w:tcPr>
          <w:p w14:paraId="60834F34" w14:textId="77777777" w:rsidR="00AE1B55" w:rsidRDefault="00AE1B55" w:rsidP="00A52ACA">
            <w:r>
              <w:t>Flooding and Water Quality</w:t>
            </w:r>
          </w:p>
        </w:tc>
        <w:tc>
          <w:tcPr>
            <w:tcW w:w="349" w:type="dxa"/>
            <w:tcBorders>
              <w:top w:val="single" w:sz="4" w:space="0" w:color="auto"/>
              <w:left w:val="single" w:sz="4" w:space="0" w:color="auto"/>
              <w:bottom w:val="single" w:sz="4" w:space="0" w:color="auto"/>
              <w:right w:val="single" w:sz="4" w:space="0" w:color="auto"/>
            </w:tcBorders>
            <w:hideMark/>
          </w:tcPr>
          <w:p w14:paraId="28825928" w14:textId="77777777" w:rsidR="00AE1B55" w:rsidRDefault="00AE1B55" w:rsidP="00A52ACA">
            <w:r>
              <w:t>1</w:t>
            </w:r>
          </w:p>
        </w:tc>
        <w:tc>
          <w:tcPr>
            <w:tcW w:w="5522" w:type="dxa"/>
            <w:tcBorders>
              <w:top w:val="single" w:sz="4" w:space="0" w:color="auto"/>
              <w:left w:val="single" w:sz="4" w:space="0" w:color="auto"/>
              <w:bottom w:val="single" w:sz="4" w:space="0" w:color="auto"/>
              <w:right w:val="single" w:sz="4" w:space="0" w:color="auto"/>
            </w:tcBorders>
          </w:tcPr>
          <w:p w14:paraId="2BA31026" w14:textId="77777777" w:rsidR="00AE1B55" w:rsidRDefault="00AE1B55" w:rsidP="00A52ACA">
            <w:r>
              <w:t xml:space="preserve">The land required to deliver this approach benefits from very limited flood risk to the extent that all housing development as part of this approach could be accommodated within Flood Zone 1. The scale of development is such that significant site-wide mitigation strategies could be put in place to help deal with drainage and flood issues resulting from development, but it remains that the scale of development on greenfield land within the countryside would be very significant. Such land plays a role in facilitating drainage and managing the wider water cycle in general. The development of such land to accommodate this approach will remove this asset, notwithstanding the potential to implement site-wide mitigation for any arising flood risk, and on balance it is considered would result in a potentially major detriment to the wider water cycle. </w:t>
            </w:r>
          </w:p>
        </w:tc>
        <w:tc>
          <w:tcPr>
            <w:tcW w:w="1164" w:type="dxa"/>
            <w:tcBorders>
              <w:top w:val="single" w:sz="4" w:space="0" w:color="auto"/>
              <w:left w:val="single" w:sz="4" w:space="0" w:color="auto"/>
              <w:bottom w:val="single" w:sz="4" w:space="0" w:color="auto"/>
              <w:right w:val="single" w:sz="4" w:space="0" w:color="auto"/>
            </w:tcBorders>
            <w:shd w:val="clear" w:color="auto" w:fill="FF0000"/>
          </w:tcPr>
          <w:p w14:paraId="29AF599F" w14:textId="77777777" w:rsidR="00AE1B55" w:rsidRDefault="00AE1B55" w:rsidP="00A52ACA">
            <w:pPr>
              <w:jc w:val="center"/>
              <w:rPr>
                <w:rFonts w:cstheme="minorHAnsi"/>
                <w:b/>
                <w:sz w:val="32"/>
                <w:szCs w:val="32"/>
              </w:rPr>
            </w:pPr>
          </w:p>
          <w:p w14:paraId="470DFE1B" w14:textId="77777777" w:rsidR="00AE1B55" w:rsidRDefault="00AE1B55" w:rsidP="00A52ACA">
            <w:pPr>
              <w:jc w:val="center"/>
              <w:rPr>
                <w:rFonts w:cstheme="minorHAnsi"/>
                <w:b/>
                <w:sz w:val="32"/>
                <w:szCs w:val="32"/>
              </w:rPr>
            </w:pPr>
          </w:p>
          <w:p w14:paraId="7EDA2760" w14:textId="77777777" w:rsidR="00AE1B55" w:rsidRDefault="00AE1B55" w:rsidP="00A52ACA">
            <w:pPr>
              <w:jc w:val="center"/>
              <w:rPr>
                <w:rFonts w:cstheme="minorHAnsi"/>
                <w:b/>
                <w:sz w:val="32"/>
                <w:szCs w:val="32"/>
              </w:rPr>
            </w:pPr>
          </w:p>
          <w:p w14:paraId="1225785A" w14:textId="77777777" w:rsidR="00AE1B55" w:rsidRDefault="00AE1B55" w:rsidP="00A52ACA">
            <w:pPr>
              <w:jc w:val="center"/>
              <w:rPr>
                <w:rFonts w:cstheme="minorHAnsi"/>
                <w:b/>
                <w:sz w:val="32"/>
                <w:szCs w:val="32"/>
              </w:rPr>
            </w:pPr>
          </w:p>
          <w:p w14:paraId="4286CC84" w14:textId="77777777" w:rsidR="00AE1B55" w:rsidRDefault="00AE1B55" w:rsidP="00A52ACA">
            <w:pPr>
              <w:jc w:val="center"/>
              <w:rPr>
                <w:rFonts w:cstheme="minorHAnsi"/>
                <w:b/>
                <w:sz w:val="32"/>
                <w:szCs w:val="32"/>
              </w:rPr>
            </w:pPr>
          </w:p>
          <w:p w14:paraId="4860CA28" w14:textId="77777777" w:rsidR="00AE1B55" w:rsidRDefault="00AE1B55" w:rsidP="00A52ACA">
            <w:pPr>
              <w:jc w:val="center"/>
              <w:rPr>
                <w:rFonts w:cstheme="minorHAnsi"/>
                <w:b/>
                <w:sz w:val="32"/>
                <w:szCs w:val="32"/>
              </w:rPr>
            </w:pPr>
            <w:r>
              <w:rPr>
                <w:rFonts w:cstheme="minorHAnsi"/>
                <w:b/>
                <w:sz w:val="32"/>
                <w:szCs w:val="32"/>
              </w:rPr>
              <w:t>--</w:t>
            </w:r>
          </w:p>
        </w:tc>
        <w:tc>
          <w:tcPr>
            <w:tcW w:w="1172" w:type="dxa"/>
            <w:vMerge w:val="restart"/>
            <w:tcBorders>
              <w:top w:val="single" w:sz="4" w:space="0" w:color="auto"/>
              <w:left w:val="single" w:sz="4" w:space="0" w:color="auto"/>
              <w:bottom w:val="single" w:sz="4" w:space="0" w:color="auto"/>
              <w:right w:val="single" w:sz="4" w:space="0" w:color="auto"/>
            </w:tcBorders>
            <w:shd w:val="clear" w:color="auto" w:fill="FF0000"/>
          </w:tcPr>
          <w:p w14:paraId="44383114" w14:textId="77777777" w:rsidR="00AE1B55" w:rsidRDefault="00AE1B55" w:rsidP="00A52ACA">
            <w:pPr>
              <w:jc w:val="center"/>
            </w:pPr>
            <w:r>
              <w:rPr>
                <w:rFonts w:cstheme="minorHAnsi"/>
                <w:b/>
                <w:sz w:val="32"/>
                <w:szCs w:val="32"/>
              </w:rPr>
              <w:t>--</w:t>
            </w:r>
          </w:p>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3ABFB038" w14:textId="77777777" w:rsidR="00AE1B55" w:rsidRDefault="00AE1B55" w:rsidP="00A52ACA"/>
        </w:tc>
      </w:tr>
      <w:tr w:rsidR="00AE1B55" w14:paraId="1D0342E9" w14:textId="77777777" w:rsidTr="00A52ACA">
        <w:trPr>
          <w:trHeight w:val="120"/>
        </w:trPr>
        <w:tc>
          <w:tcPr>
            <w:tcW w:w="0" w:type="auto"/>
            <w:vMerge/>
            <w:tcBorders>
              <w:top w:val="single" w:sz="2" w:space="0" w:color="000000"/>
              <w:left w:val="single" w:sz="4" w:space="0" w:color="auto"/>
              <w:bottom w:val="single" w:sz="2" w:space="0" w:color="000000"/>
              <w:right w:val="single" w:sz="4" w:space="0" w:color="auto"/>
            </w:tcBorders>
            <w:vAlign w:val="center"/>
            <w:hideMark/>
          </w:tcPr>
          <w:p w14:paraId="1036BE51"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1F2FDD81" w14:textId="77777777" w:rsidR="00AE1B55" w:rsidRDefault="00AE1B55" w:rsidP="00A52ACA"/>
        </w:tc>
        <w:tc>
          <w:tcPr>
            <w:tcW w:w="0" w:type="auto"/>
            <w:vMerge/>
            <w:tcBorders>
              <w:top w:val="single" w:sz="4" w:space="0" w:color="auto"/>
              <w:left w:val="single" w:sz="4" w:space="0" w:color="auto"/>
              <w:bottom w:val="single" w:sz="4" w:space="0" w:color="auto"/>
              <w:right w:val="single" w:sz="4" w:space="0" w:color="auto"/>
            </w:tcBorders>
            <w:vAlign w:val="center"/>
            <w:hideMark/>
          </w:tcPr>
          <w:p w14:paraId="0A515A8F" w14:textId="77777777" w:rsidR="00AE1B55" w:rsidRDefault="00AE1B55" w:rsidP="00A52ACA"/>
        </w:tc>
        <w:tc>
          <w:tcPr>
            <w:tcW w:w="0" w:type="auto"/>
            <w:vMerge/>
            <w:tcBorders>
              <w:top w:val="single" w:sz="4" w:space="0" w:color="auto"/>
              <w:left w:val="single" w:sz="4" w:space="0" w:color="auto"/>
              <w:bottom w:val="single" w:sz="4" w:space="0" w:color="auto"/>
              <w:right w:val="single" w:sz="4" w:space="0" w:color="auto"/>
            </w:tcBorders>
            <w:vAlign w:val="center"/>
            <w:hideMark/>
          </w:tcPr>
          <w:p w14:paraId="6E0BD85E" w14:textId="77777777" w:rsidR="00AE1B55" w:rsidRDefault="00AE1B55" w:rsidP="00A52ACA"/>
        </w:tc>
        <w:tc>
          <w:tcPr>
            <w:tcW w:w="349" w:type="dxa"/>
            <w:tcBorders>
              <w:top w:val="single" w:sz="4" w:space="0" w:color="auto"/>
              <w:left w:val="single" w:sz="4" w:space="0" w:color="auto"/>
              <w:bottom w:val="single" w:sz="4" w:space="0" w:color="auto"/>
              <w:right w:val="single" w:sz="4" w:space="0" w:color="auto"/>
            </w:tcBorders>
            <w:hideMark/>
          </w:tcPr>
          <w:p w14:paraId="577885BC" w14:textId="77777777" w:rsidR="00AE1B55" w:rsidRDefault="00AE1B55" w:rsidP="00A52ACA">
            <w:r>
              <w:t>2</w:t>
            </w:r>
          </w:p>
        </w:tc>
        <w:tc>
          <w:tcPr>
            <w:tcW w:w="5522" w:type="dxa"/>
            <w:tcBorders>
              <w:top w:val="single" w:sz="4" w:space="0" w:color="auto"/>
              <w:left w:val="single" w:sz="4" w:space="0" w:color="auto"/>
              <w:bottom w:val="single" w:sz="4" w:space="0" w:color="auto"/>
              <w:right w:val="single" w:sz="4" w:space="0" w:color="auto"/>
            </w:tcBorders>
          </w:tcPr>
          <w:p w14:paraId="45AF533D" w14:textId="77777777" w:rsidR="00AE1B55" w:rsidRDefault="00AE1B55" w:rsidP="00A52ACA">
            <w:r>
              <w:t xml:space="preserve">In view of the role played by greenfield land as part of the wider water cycle (discussed at 12(1)), redevelopment of greenfield land at the scale advocated by the approach (leading to significant additional demands on water supply and drainage) has the potential to have a significant adverse effect on local water quality.  </w:t>
            </w:r>
          </w:p>
        </w:tc>
        <w:tc>
          <w:tcPr>
            <w:tcW w:w="1164" w:type="dxa"/>
            <w:tcBorders>
              <w:top w:val="single" w:sz="4" w:space="0" w:color="auto"/>
              <w:left w:val="single" w:sz="4" w:space="0" w:color="auto"/>
              <w:bottom w:val="single" w:sz="4" w:space="0" w:color="auto"/>
              <w:right w:val="single" w:sz="4" w:space="0" w:color="auto"/>
            </w:tcBorders>
            <w:shd w:val="clear" w:color="auto" w:fill="FF0000"/>
          </w:tcPr>
          <w:p w14:paraId="7219321C" w14:textId="77777777" w:rsidR="00AE1B55" w:rsidRDefault="00AE1B55" w:rsidP="00A52ACA">
            <w:pPr>
              <w:jc w:val="center"/>
              <w:rPr>
                <w:rFonts w:cstheme="minorHAnsi"/>
                <w:b/>
                <w:sz w:val="32"/>
                <w:szCs w:val="32"/>
              </w:rPr>
            </w:pPr>
          </w:p>
          <w:p w14:paraId="4BA44C0A" w14:textId="77777777" w:rsidR="00AE1B55" w:rsidRDefault="00AE1B55" w:rsidP="00A52ACA">
            <w:pPr>
              <w:jc w:val="center"/>
              <w:rPr>
                <w:rFonts w:cstheme="minorHAnsi"/>
                <w:b/>
                <w:sz w:val="32"/>
                <w:szCs w:val="32"/>
              </w:rPr>
            </w:pPr>
          </w:p>
          <w:p w14:paraId="7905FCD0" w14:textId="77777777" w:rsidR="00AE1B55" w:rsidRDefault="00AE1B55" w:rsidP="00A52ACA">
            <w:pPr>
              <w:jc w:val="center"/>
              <w:rPr>
                <w:rFonts w:cstheme="minorHAnsi"/>
                <w:b/>
                <w:sz w:val="32"/>
                <w:szCs w:val="32"/>
              </w:rPr>
            </w:pPr>
            <w:r>
              <w:rPr>
                <w:rFonts w:cstheme="minorHAnsi"/>
                <w:b/>
                <w:sz w:val="32"/>
                <w:szCs w:val="32"/>
              </w:rPr>
              <w:t>--</w:t>
            </w:r>
          </w:p>
        </w:tc>
        <w:tc>
          <w:tcPr>
            <w:tcW w:w="0" w:type="auto"/>
            <w:vMerge/>
            <w:tcBorders>
              <w:top w:val="single" w:sz="4" w:space="0" w:color="auto"/>
              <w:left w:val="single" w:sz="4" w:space="0" w:color="auto"/>
              <w:bottom w:val="single" w:sz="4" w:space="0" w:color="auto"/>
              <w:right w:val="single" w:sz="4" w:space="0" w:color="auto"/>
            </w:tcBorders>
            <w:shd w:val="clear" w:color="auto" w:fill="FF0000"/>
            <w:vAlign w:val="center"/>
            <w:hideMark/>
          </w:tcPr>
          <w:p w14:paraId="75C0A7F4"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7AF82729" w14:textId="77777777" w:rsidR="00AE1B55" w:rsidRDefault="00AE1B55" w:rsidP="00A52ACA"/>
        </w:tc>
      </w:tr>
      <w:tr w:rsidR="00AE1B55" w14:paraId="04A11DE6" w14:textId="77777777" w:rsidTr="00A52ACA">
        <w:trPr>
          <w:trHeight w:val="120"/>
        </w:trPr>
        <w:tc>
          <w:tcPr>
            <w:tcW w:w="0" w:type="auto"/>
            <w:vMerge/>
            <w:tcBorders>
              <w:top w:val="single" w:sz="2" w:space="0" w:color="000000"/>
              <w:left w:val="single" w:sz="4" w:space="0" w:color="auto"/>
              <w:bottom w:val="single" w:sz="2" w:space="0" w:color="000000"/>
              <w:right w:val="single" w:sz="4" w:space="0" w:color="auto"/>
            </w:tcBorders>
            <w:vAlign w:val="center"/>
            <w:hideMark/>
          </w:tcPr>
          <w:p w14:paraId="212AB798"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7ED1F89D" w14:textId="77777777" w:rsidR="00AE1B55" w:rsidRDefault="00AE1B55" w:rsidP="00A52ACA"/>
        </w:tc>
        <w:tc>
          <w:tcPr>
            <w:tcW w:w="0" w:type="auto"/>
            <w:vMerge/>
            <w:tcBorders>
              <w:top w:val="single" w:sz="4" w:space="0" w:color="auto"/>
              <w:left w:val="single" w:sz="4" w:space="0" w:color="auto"/>
              <w:bottom w:val="single" w:sz="4" w:space="0" w:color="auto"/>
              <w:right w:val="single" w:sz="4" w:space="0" w:color="auto"/>
            </w:tcBorders>
            <w:vAlign w:val="center"/>
            <w:hideMark/>
          </w:tcPr>
          <w:p w14:paraId="583B9A4B" w14:textId="77777777" w:rsidR="00AE1B55" w:rsidRDefault="00AE1B55" w:rsidP="00A52ACA"/>
        </w:tc>
        <w:tc>
          <w:tcPr>
            <w:tcW w:w="0" w:type="auto"/>
            <w:vMerge/>
            <w:tcBorders>
              <w:top w:val="single" w:sz="4" w:space="0" w:color="auto"/>
              <w:left w:val="single" w:sz="4" w:space="0" w:color="auto"/>
              <w:bottom w:val="single" w:sz="4" w:space="0" w:color="auto"/>
              <w:right w:val="single" w:sz="4" w:space="0" w:color="auto"/>
            </w:tcBorders>
            <w:vAlign w:val="center"/>
            <w:hideMark/>
          </w:tcPr>
          <w:p w14:paraId="019B0172" w14:textId="77777777" w:rsidR="00AE1B55" w:rsidRDefault="00AE1B55" w:rsidP="00A52ACA"/>
        </w:tc>
        <w:tc>
          <w:tcPr>
            <w:tcW w:w="349" w:type="dxa"/>
            <w:tcBorders>
              <w:top w:val="single" w:sz="4" w:space="0" w:color="auto"/>
              <w:left w:val="single" w:sz="4" w:space="0" w:color="auto"/>
              <w:bottom w:val="single" w:sz="4" w:space="0" w:color="auto"/>
              <w:right w:val="single" w:sz="4" w:space="0" w:color="auto"/>
            </w:tcBorders>
            <w:hideMark/>
          </w:tcPr>
          <w:p w14:paraId="32932FDB" w14:textId="77777777" w:rsidR="00AE1B55" w:rsidRDefault="00AE1B55" w:rsidP="00A52ACA">
            <w:r>
              <w:t>3</w:t>
            </w:r>
          </w:p>
        </w:tc>
        <w:tc>
          <w:tcPr>
            <w:tcW w:w="5522" w:type="dxa"/>
            <w:tcBorders>
              <w:top w:val="single" w:sz="4" w:space="0" w:color="auto"/>
              <w:left w:val="single" w:sz="4" w:space="0" w:color="auto"/>
              <w:bottom w:val="single" w:sz="4" w:space="0" w:color="auto"/>
              <w:right w:val="single" w:sz="4" w:space="0" w:color="auto"/>
            </w:tcBorders>
          </w:tcPr>
          <w:p w14:paraId="539FBC4D" w14:textId="77777777" w:rsidR="00AE1B55" w:rsidRDefault="00AE1B55" w:rsidP="00A52ACA">
            <w:r>
              <w:t>Locally, the approach is likely to impact negatively on water conservation, creating additional demand to be met as a result of local population growth despite building regulations providing scope for more efficient use of water (see 12(4)). Water conservation will be particularly impacted on in this case by the scale of development across just two locations advocated by the approach.</w:t>
            </w:r>
          </w:p>
        </w:tc>
        <w:tc>
          <w:tcPr>
            <w:tcW w:w="1164" w:type="dxa"/>
            <w:tcBorders>
              <w:top w:val="single" w:sz="4" w:space="0" w:color="auto"/>
              <w:left w:val="single" w:sz="4" w:space="0" w:color="auto"/>
              <w:bottom w:val="single" w:sz="4" w:space="0" w:color="auto"/>
              <w:right w:val="single" w:sz="4" w:space="0" w:color="auto"/>
            </w:tcBorders>
            <w:shd w:val="clear" w:color="auto" w:fill="FF0000"/>
          </w:tcPr>
          <w:p w14:paraId="3207AFDA" w14:textId="77777777" w:rsidR="00AE1B55" w:rsidRDefault="00AE1B55" w:rsidP="00A52ACA">
            <w:pPr>
              <w:jc w:val="center"/>
              <w:rPr>
                <w:rFonts w:cstheme="minorHAnsi"/>
                <w:b/>
                <w:sz w:val="32"/>
                <w:szCs w:val="32"/>
              </w:rPr>
            </w:pPr>
            <w:r>
              <w:rPr>
                <w:rFonts w:cstheme="minorHAnsi"/>
                <w:b/>
                <w:sz w:val="32"/>
                <w:szCs w:val="32"/>
              </w:rPr>
              <w:t>--</w:t>
            </w:r>
          </w:p>
        </w:tc>
        <w:tc>
          <w:tcPr>
            <w:tcW w:w="0" w:type="auto"/>
            <w:vMerge/>
            <w:tcBorders>
              <w:top w:val="single" w:sz="4" w:space="0" w:color="auto"/>
              <w:left w:val="single" w:sz="4" w:space="0" w:color="auto"/>
              <w:bottom w:val="single" w:sz="4" w:space="0" w:color="auto"/>
              <w:right w:val="single" w:sz="4" w:space="0" w:color="auto"/>
            </w:tcBorders>
            <w:shd w:val="clear" w:color="auto" w:fill="FF0000"/>
            <w:vAlign w:val="center"/>
            <w:hideMark/>
          </w:tcPr>
          <w:p w14:paraId="6BF20021"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3DFBEC32" w14:textId="77777777" w:rsidR="00AE1B55" w:rsidRDefault="00AE1B55" w:rsidP="00A52ACA"/>
        </w:tc>
      </w:tr>
      <w:tr w:rsidR="00AE1B55" w14:paraId="1A8218D4" w14:textId="77777777" w:rsidTr="00A52ACA">
        <w:trPr>
          <w:trHeight w:val="120"/>
        </w:trPr>
        <w:tc>
          <w:tcPr>
            <w:tcW w:w="0" w:type="auto"/>
            <w:vMerge/>
            <w:tcBorders>
              <w:top w:val="single" w:sz="2" w:space="0" w:color="000000"/>
              <w:left w:val="single" w:sz="4" w:space="0" w:color="auto"/>
              <w:bottom w:val="single" w:sz="2" w:space="0" w:color="000000"/>
              <w:right w:val="single" w:sz="4" w:space="0" w:color="auto"/>
            </w:tcBorders>
            <w:vAlign w:val="center"/>
            <w:hideMark/>
          </w:tcPr>
          <w:p w14:paraId="3404AAF7"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321F983A" w14:textId="77777777" w:rsidR="00AE1B55" w:rsidRDefault="00AE1B55" w:rsidP="00A52ACA"/>
        </w:tc>
        <w:tc>
          <w:tcPr>
            <w:tcW w:w="0" w:type="auto"/>
            <w:vMerge/>
            <w:tcBorders>
              <w:top w:val="single" w:sz="4" w:space="0" w:color="auto"/>
              <w:left w:val="single" w:sz="4" w:space="0" w:color="auto"/>
              <w:bottom w:val="single" w:sz="4" w:space="0" w:color="auto"/>
              <w:right w:val="single" w:sz="4" w:space="0" w:color="auto"/>
            </w:tcBorders>
            <w:vAlign w:val="center"/>
            <w:hideMark/>
          </w:tcPr>
          <w:p w14:paraId="011FC264" w14:textId="77777777" w:rsidR="00AE1B55" w:rsidRDefault="00AE1B55" w:rsidP="00A52ACA"/>
        </w:tc>
        <w:tc>
          <w:tcPr>
            <w:tcW w:w="0" w:type="auto"/>
            <w:vMerge/>
            <w:tcBorders>
              <w:top w:val="single" w:sz="4" w:space="0" w:color="auto"/>
              <w:left w:val="single" w:sz="4" w:space="0" w:color="auto"/>
              <w:bottom w:val="single" w:sz="4" w:space="0" w:color="auto"/>
              <w:right w:val="single" w:sz="4" w:space="0" w:color="auto"/>
            </w:tcBorders>
            <w:vAlign w:val="center"/>
            <w:hideMark/>
          </w:tcPr>
          <w:p w14:paraId="3A711739" w14:textId="77777777" w:rsidR="00AE1B55" w:rsidRDefault="00AE1B55" w:rsidP="00A52ACA"/>
        </w:tc>
        <w:tc>
          <w:tcPr>
            <w:tcW w:w="349" w:type="dxa"/>
            <w:tcBorders>
              <w:top w:val="single" w:sz="4" w:space="0" w:color="auto"/>
              <w:left w:val="single" w:sz="4" w:space="0" w:color="auto"/>
              <w:bottom w:val="single" w:sz="4" w:space="0" w:color="auto"/>
              <w:right w:val="single" w:sz="4" w:space="0" w:color="auto"/>
            </w:tcBorders>
            <w:hideMark/>
          </w:tcPr>
          <w:p w14:paraId="1F94B596" w14:textId="77777777" w:rsidR="00AE1B55" w:rsidRDefault="00AE1B55" w:rsidP="00A52ACA">
            <w:r>
              <w:t>4</w:t>
            </w:r>
          </w:p>
        </w:tc>
        <w:tc>
          <w:tcPr>
            <w:tcW w:w="5522" w:type="dxa"/>
            <w:tcBorders>
              <w:top w:val="single" w:sz="4" w:space="0" w:color="auto"/>
              <w:left w:val="single" w:sz="4" w:space="0" w:color="auto"/>
              <w:bottom w:val="single" w:sz="4" w:space="0" w:color="auto"/>
              <w:right w:val="single" w:sz="4" w:space="0" w:color="auto"/>
            </w:tcBorders>
          </w:tcPr>
          <w:p w14:paraId="2706EC33" w14:textId="77777777" w:rsidR="00AE1B55" w:rsidRDefault="00AE1B55" w:rsidP="00A52ACA">
            <w:r>
              <w:t xml:space="preserve">The water efficiency credentials of new dwellings being built when compared with existing older stock within the plan area will be superior owing to building regulations. In essence this will lead to a general improvement in the </w:t>
            </w:r>
            <w:r>
              <w:lastRenderedPageBreak/>
              <w:t xml:space="preserve">water efficiency of the plan area’s stock and promotion of water efficiency in general. The scale of growth advocated by this approach is so significant that the effect will be major. </w:t>
            </w:r>
          </w:p>
        </w:tc>
        <w:tc>
          <w:tcPr>
            <w:tcW w:w="1164" w:type="dxa"/>
            <w:tcBorders>
              <w:top w:val="single" w:sz="4" w:space="0" w:color="auto"/>
              <w:left w:val="single" w:sz="4" w:space="0" w:color="auto"/>
              <w:bottom w:val="single" w:sz="4" w:space="0" w:color="auto"/>
              <w:right w:val="single" w:sz="4" w:space="0" w:color="auto"/>
            </w:tcBorders>
            <w:shd w:val="clear" w:color="auto" w:fill="00B050"/>
          </w:tcPr>
          <w:p w14:paraId="4FA0168D" w14:textId="77777777" w:rsidR="00AE1B55" w:rsidRDefault="00AE1B55" w:rsidP="00A52ACA">
            <w:pPr>
              <w:jc w:val="center"/>
              <w:rPr>
                <w:rFonts w:cstheme="minorHAnsi"/>
                <w:b/>
                <w:sz w:val="32"/>
                <w:szCs w:val="32"/>
              </w:rPr>
            </w:pPr>
          </w:p>
          <w:p w14:paraId="4B8DF7A3" w14:textId="77777777" w:rsidR="00AE1B55" w:rsidRDefault="00AE1B55" w:rsidP="00A52ACA">
            <w:pPr>
              <w:jc w:val="center"/>
              <w:rPr>
                <w:rFonts w:cstheme="minorHAnsi"/>
                <w:b/>
                <w:sz w:val="32"/>
                <w:szCs w:val="32"/>
              </w:rPr>
            </w:pPr>
          </w:p>
          <w:p w14:paraId="20620EF2" w14:textId="77777777" w:rsidR="00AE1B55" w:rsidRDefault="00AE1B55" w:rsidP="00A52ACA">
            <w:pPr>
              <w:jc w:val="center"/>
              <w:rPr>
                <w:rFonts w:cstheme="minorHAnsi"/>
                <w:b/>
                <w:sz w:val="32"/>
                <w:szCs w:val="32"/>
              </w:rPr>
            </w:pPr>
            <w:r>
              <w:rPr>
                <w:rFonts w:cstheme="minorHAnsi"/>
                <w:b/>
                <w:sz w:val="32"/>
                <w:szCs w:val="32"/>
              </w:rPr>
              <w:t>++</w:t>
            </w:r>
          </w:p>
        </w:tc>
        <w:tc>
          <w:tcPr>
            <w:tcW w:w="0" w:type="auto"/>
            <w:vMerge/>
            <w:tcBorders>
              <w:top w:val="single" w:sz="4" w:space="0" w:color="auto"/>
              <w:left w:val="single" w:sz="4" w:space="0" w:color="auto"/>
              <w:bottom w:val="single" w:sz="4" w:space="0" w:color="auto"/>
              <w:right w:val="single" w:sz="4" w:space="0" w:color="auto"/>
            </w:tcBorders>
            <w:shd w:val="clear" w:color="auto" w:fill="FF0000"/>
            <w:vAlign w:val="center"/>
            <w:hideMark/>
          </w:tcPr>
          <w:p w14:paraId="6CE40E83"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040DA510" w14:textId="77777777" w:rsidR="00AE1B55" w:rsidRDefault="00AE1B55" w:rsidP="00A52ACA"/>
        </w:tc>
      </w:tr>
      <w:tr w:rsidR="00AE1B55" w14:paraId="5EE992DD" w14:textId="77777777" w:rsidTr="00A52ACA">
        <w:trPr>
          <w:trHeight w:val="120"/>
        </w:trPr>
        <w:tc>
          <w:tcPr>
            <w:tcW w:w="0" w:type="auto"/>
            <w:vMerge/>
            <w:tcBorders>
              <w:top w:val="single" w:sz="2" w:space="0" w:color="000000"/>
              <w:left w:val="single" w:sz="4" w:space="0" w:color="auto"/>
              <w:bottom w:val="single" w:sz="2" w:space="0" w:color="000000"/>
              <w:right w:val="single" w:sz="4" w:space="0" w:color="auto"/>
            </w:tcBorders>
            <w:vAlign w:val="center"/>
            <w:hideMark/>
          </w:tcPr>
          <w:p w14:paraId="0BFF3178"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581981C3" w14:textId="77777777" w:rsidR="00AE1B55" w:rsidRDefault="00AE1B55" w:rsidP="00A52ACA"/>
        </w:tc>
        <w:tc>
          <w:tcPr>
            <w:tcW w:w="0" w:type="auto"/>
            <w:vMerge/>
            <w:tcBorders>
              <w:top w:val="single" w:sz="4" w:space="0" w:color="auto"/>
              <w:left w:val="single" w:sz="4" w:space="0" w:color="auto"/>
              <w:bottom w:val="single" w:sz="4" w:space="0" w:color="auto"/>
              <w:right w:val="single" w:sz="4" w:space="0" w:color="auto"/>
            </w:tcBorders>
            <w:vAlign w:val="center"/>
            <w:hideMark/>
          </w:tcPr>
          <w:p w14:paraId="65940661" w14:textId="77777777" w:rsidR="00AE1B55" w:rsidRDefault="00AE1B55" w:rsidP="00A52ACA"/>
        </w:tc>
        <w:tc>
          <w:tcPr>
            <w:tcW w:w="0" w:type="auto"/>
            <w:vMerge/>
            <w:tcBorders>
              <w:top w:val="single" w:sz="4" w:space="0" w:color="auto"/>
              <w:left w:val="single" w:sz="4" w:space="0" w:color="auto"/>
              <w:bottom w:val="single" w:sz="4" w:space="0" w:color="auto"/>
              <w:right w:val="single" w:sz="4" w:space="0" w:color="auto"/>
            </w:tcBorders>
            <w:vAlign w:val="center"/>
            <w:hideMark/>
          </w:tcPr>
          <w:p w14:paraId="7AC5B0B2" w14:textId="77777777" w:rsidR="00AE1B55" w:rsidRDefault="00AE1B55" w:rsidP="00A52ACA"/>
        </w:tc>
        <w:tc>
          <w:tcPr>
            <w:tcW w:w="349" w:type="dxa"/>
            <w:tcBorders>
              <w:top w:val="single" w:sz="4" w:space="0" w:color="auto"/>
              <w:left w:val="single" w:sz="4" w:space="0" w:color="auto"/>
              <w:bottom w:val="single" w:sz="4" w:space="0" w:color="auto"/>
              <w:right w:val="single" w:sz="4" w:space="0" w:color="auto"/>
            </w:tcBorders>
            <w:hideMark/>
          </w:tcPr>
          <w:p w14:paraId="0D18875E" w14:textId="77777777" w:rsidR="00AE1B55" w:rsidRDefault="00AE1B55" w:rsidP="00A52ACA">
            <w:r>
              <w:t>5</w:t>
            </w:r>
          </w:p>
        </w:tc>
        <w:tc>
          <w:tcPr>
            <w:tcW w:w="5522" w:type="dxa"/>
            <w:tcBorders>
              <w:top w:val="single" w:sz="4" w:space="0" w:color="auto"/>
              <w:left w:val="single" w:sz="4" w:space="0" w:color="auto"/>
              <w:bottom w:val="single" w:sz="4" w:space="0" w:color="auto"/>
              <w:right w:val="single" w:sz="4" w:space="0" w:color="auto"/>
            </w:tcBorders>
          </w:tcPr>
          <w:p w14:paraId="010DC771" w14:textId="2A7A8AE5" w:rsidR="00AE1B55" w:rsidRDefault="00AE1B55" w:rsidP="00A52ACA">
            <w:r>
              <w:t xml:space="preserve">The approach is likely, without mitigation, to result in a deterioration of </w:t>
            </w:r>
            <w:r w:rsidR="00994A88">
              <w:t xml:space="preserve">Water Framework Directive </w:t>
            </w:r>
            <w:r>
              <w:t xml:space="preserve">status or of on-site watercourses. The land required to deliver the approach is both greenfield and in the countryside, and therefore relatively unimpeded in terms of natural water quality. The replacement of this with built development at such an expansive scale presents risks which are unlikely to be entirely mitigated for. </w:t>
            </w:r>
          </w:p>
        </w:tc>
        <w:tc>
          <w:tcPr>
            <w:tcW w:w="1164" w:type="dxa"/>
            <w:tcBorders>
              <w:top w:val="single" w:sz="4" w:space="0" w:color="auto"/>
              <w:left w:val="single" w:sz="4" w:space="0" w:color="auto"/>
              <w:bottom w:val="single" w:sz="4" w:space="0" w:color="auto"/>
              <w:right w:val="single" w:sz="4" w:space="0" w:color="auto"/>
            </w:tcBorders>
            <w:shd w:val="clear" w:color="auto" w:fill="FF0000"/>
          </w:tcPr>
          <w:p w14:paraId="08A8E690" w14:textId="77777777" w:rsidR="00AE1B55" w:rsidRDefault="00AE1B55" w:rsidP="00A52ACA">
            <w:pPr>
              <w:rPr>
                <w:rFonts w:cstheme="minorHAnsi"/>
                <w:sz w:val="32"/>
                <w:szCs w:val="32"/>
              </w:rPr>
            </w:pPr>
          </w:p>
          <w:p w14:paraId="52A1D1BE" w14:textId="77777777" w:rsidR="00AE1B55" w:rsidRDefault="00AE1B55" w:rsidP="00A52ACA">
            <w:pPr>
              <w:rPr>
                <w:rFonts w:cstheme="minorHAnsi"/>
                <w:sz w:val="32"/>
                <w:szCs w:val="32"/>
              </w:rPr>
            </w:pPr>
          </w:p>
          <w:p w14:paraId="24F84A8B" w14:textId="77777777" w:rsidR="00AE1B55" w:rsidRPr="006D6371" w:rsidRDefault="00AE1B55" w:rsidP="00A52ACA">
            <w:pPr>
              <w:jc w:val="center"/>
              <w:rPr>
                <w:rFonts w:cstheme="minorHAnsi"/>
                <w:b/>
                <w:sz w:val="32"/>
                <w:szCs w:val="32"/>
              </w:rPr>
            </w:pPr>
            <w:r w:rsidRPr="006D6371">
              <w:rPr>
                <w:rFonts w:cstheme="minorHAnsi"/>
                <w:b/>
                <w:sz w:val="32"/>
                <w:szCs w:val="32"/>
              </w:rPr>
              <w:t>--</w:t>
            </w:r>
          </w:p>
        </w:tc>
        <w:tc>
          <w:tcPr>
            <w:tcW w:w="0" w:type="auto"/>
            <w:vMerge/>
            <w:tcBorders>
              <w:top w:val="single" w:sz="4" w:space="0" w:color="auto"/>
              <w:left w:val="single" w:sz="4" w:space="0" w:color="auto"/>
              <w:bottom w:val="single" w:sz="4" w:space="0" w:color="auto"/>
              <w:right w:val="single" w:sz="4" w:space="0" w:color="auto"/>
            </w:tcBorders>
            <w:shd w:val="clear" w:color="auto" w:fill="FF0000"/>
            <w:vAlign w:val="center"/>
            <w:hideMark/>
          </w:tcPr>
          <w:p w14:paraId="6450707D"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7CF85BE0" w14:textId="77777777" w:rsidR="00AE1B55" w:rsidRDefault="00AE1B55" w:rsidP="00A52ACA"/>
        </w:tc>
      </w:tr>
      <w:tr w:rsidR="00AE1B55" w14:paraId="03DF308C" w14:textId="77777777" w:rsidTr="00A52ACA">
        <w:trPr>
          <w:trHeight w:val="217"/>
        </w:trPr>
        <w:tc>
          <w:tcPr>
            <w:tcW w:w="0" w:type="auto"/>
            <w:vMerge/>
            <w:tcBorders>
              <w:top w:val="single" w:sz="2" w:space="0" w:color="000000"/>
              <w:left w:val="single" w:sz="4" w:space="0" w:color="auto"/>
              <w:bottom w:val="single" w:sz="2" w:space="0" w:color="000000"/>
              <w:right w:val="single" w:sz="4" w:space="0" w:color="auto"/>
            </w:tcBorders>
            <w:vAlign w:val="center"/>
            <w:hideMark/>
          </w:tcPr>
          <w:p w14:paraId="41B4171B"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34E73316" w14:textId="77777777" w:rsidR="00AE1B55" w:rsidRDefault="00AE1B55" w:rsidP="00A52ACA"/>
        </w:tc>
        <w:tc>
          <w:tcPr>
            <w:tcW w:w="440" w:type="dxa"/>
            <w:vMerge w:val="restart"/>
            <w:tcBorders>
              <w:top w:val="single" w:sz="4" w:space="0" w:color="auto"/>
              <w:left w:val="single" w:sz="4" w:space="0" w:color="auto"/>
              <w:bottom w:val="single" w:sz="4" w:space="0" w:color="auto"/>
              <w:right w:val="single" w:sz="4" w:space="0" w:color="auto"/>
            </w:tcBorders>
            <w:hideMark/>
          </w:tcPr>
          <w:p w14:paraId="249FA963" w14:textId="77777777" w:rsidR="00AE1B55" w:rsidRDefault="00AE1B55" w:rsidP="00A52ACA">
            <w:r>
              <w:t>13</w:t>
            </w:r>
          </w:p>
        </w:tc>
        <w:tc>
          <w:tcPr>
            <w:tcW w:w="1738" w:type="dxa"/>
            <w:vMerge w:val="restart"/>
            <w:tcBorders>
              <w:top w:val="single" w:sz="4" w:space="0" w:color="auto"/>
              <w:left w:val="single" w:sz="4" w:space="0" w:color="auto"/>
              <w:bottom w:val="single" w:sz="4" w:space="0" w:color="auto"/>
              <w:right w:val="single" w:sz="4" w:space="0" w:color="auto"/>
            </w:tcBorders>
            <w:hideMark/>
          </w:tcPr>
          <w:p w14:paraId="1C31FF01" w14:textId="77777777" w:rsidR="00AE1B55" w:rsidRDefault="00AE1B55" w:rsidP="00A52ACA">
            <w:r>
              <w:t>Natural Environment, Biodiversity, Green and Blue Infrastructure</w:t>
            </w:r>
          </w:p>
        </w:tc>
        <w:tc>
          <w:tcPr>
            <w:tcW w:w="349" w:type="dxa"/>
            <w:tcBorders>
              <w:top w:val="single" w:sz="4" w:space="0" w:color="auto"/>
              <w:left w:val="single" w:sz="4" w:space="0" w:color="auto"/>
              <w:bottom w:val="single" w:sz="4" w:space="0" w:color="auto"/>
              <w:right w:val="single" w:sz="4" w:space="0" w:color="auto"/>
            </w:tcBorders>
            <w:hideMark/>
          </w:tcPr>
          <w:p w14:paraId="45107A24" w14:textId="77777777" w:rsidR="00AE1B55" w:rsidRDefault="00AE1B55" w:rsidP="00A52ACA">
            <w:r>
              <w:t>1</w:t>
            </w:r>
          </w:p>
        </w:tc>
        <w:tc>
          <w:tcPr>
            <w:tcW w:w="5522" w:type="dxa"/>
            <w:tcBorders>
              <w:top w:val="single" w:sz="4" w:space="0" w:color="auto"/>
              <w:left w:val="single" w:sz="4" w:space="0" w:color="auto"/>
              <w:bottom w:val="single" w:sz="4" w:space="0" w:color="auto"/>
              <w:right w:val="single" w:sz="4" w:space="0" w:color="auto"/>
            </w:tcBorders>
          </w:tcPr>
          <w:p w14:paraId="242A9A6F" w14:textId="77777777" w:rsidR="00AE1B55" w:rsidRDefault="00AE1B55" w:rsidP="00A52ACA">
            <w:r>
              <w:t xml:space="preserve">The approach is very likely to result in harmful detriment to biodiversity. This is due to the extensive scale of development proposed and location entirely within natural and semi-natural greenfield land in the countryside. Whilst specific improvements to assets as part of development may be possible, it is considered that the locating of such extensive growth – and specifically the urbanising of sizeable areas of natural and semi-natural greenfield land - markedly outweighs any potential for this. It is assumed in the absence of more detailed and up-to-date information that protected species could be at risk and this would need to be carefully managed through the </w:t>
            </w:r>
            <w:proofErr w:type="spellStart"/>
            <w:r>
              <w:t>masterplanning</w:t>
            </w:r>
            <w:proofErr w:type="spellEnd"/>
            <w:r>
              <w:t xml:space="preserve"> process.</w:t>
            </w:r>
          </w:p>
        </w:tc>
        <w:tc>
          <w:tcPr>
            <w:tcW w:w="1164" w:type="dxa"/>
            <w:tcBorders>
              <w:top w:val="single" w:sz="4" w:space="0" w:color="auto"/>
              <w:left w:val="single" w:sz="4" w:space="0" w:color="auto"/>
              <w:bottom w:val="single" w:sz="4" w:space="0" w:color="auto"/>
              <w:right w:val="single" w:sz="4" w:space="0" w:color="auto"/>
            </w:tcBorders>
            <w:shd w:val="clear" w:color="auto" w:fill="FF0000"/>
          </w:tcPr>
          <w:p w14:paraId="1173689F" w14:textId="77777777" w:rsidR="00AE1B55" w:rsidRDefault="00AE1B55" w:rsidP="00A52ACA">
            <w:pPr>
              <w:jc w:val="center"/>
              <w:rPr>
                <w:rFonts w:cstheme="minorHAnsi"/>
                <w:b/>
                <w:sz w:val="32"/>
                <w:szCs w:val="32"/>
              </w:rPr>
            </w:pPr>
          </w:p>
          <w:p w14:paraId="13815C81" w14:textId="77777777" w:rsidR="00AE1B55" w:rsidRDefault="00AE1B55" w:rsidP="00A52ACA">
            <w:pPr>
              <w:jc w:val="center"/>
              <w:rPr>
                <w:rFonts w:cstheme="minorHAnsi"/>
                <w:b/>
                <w:sz w:val="32"/>
                <w:szCs w:val="32"/>
              </w:rPr>
            </w:pPr>
          </w:p>
          <w:p w14:paraId="64C671F0" w14:textId="77777777" w:rsidR="00AE1B55" w:rsidRDefault="00AE1B55" w:rsidP="00A52ACA">
            <w:pPr>
              <w:jc w:val="center"/>
              <w:rPr>
                <w:rFonts w:cstheme="minorHAnsi"/>
                <w:b/>
                <w:sz w:val="32"/>
                <w:szCs w:val="32"/>
              </w:rPr>
            </w:pPr>
          </w:p>
          <w:p w14:paraId="2C0E036B" w14:textId="77777777" w:rsidR="00AE1B55" w:rsidRDefault="00AE1B55" w:rsidP="00A52ACA">
            <w:pPr>
              <w:jc w:val="center"/>
              <w:rPr>
                <w:rFonts w:cstheme="minorHAnsi"/>
                <w:b/>
                <w:sz w:val="32"/>
                <w:szCs w:val="32"/>
              </w:rPr>
            </w:pPr>
          </w:p>
          <w:p w14:paraId="30A5E3AF" w14:textId="77777777" w:rsidR="00AE1B55" w:rsidRDefault="00AE1B55" w:rsidP="00A52ACA">
            <w:pPr>
              <w:jc w:val="center"/>
              <w:rPr>
                <w:rFonts w:cstheme="minorHAnsi"/>
                <w:b/>
                <w:sz w:val="32"/>
                <w:szCs w:val="32"/>
              </w:rPr>
            </w:pPr>
            <w:r>
              <w:rPr>
                <w:rFonts w:cstheme="minorHAnsi"/>
                <w:b/>
                <w:sz w:val="32"/>
                <w:szCs w:val="32"/>
              </w:rPr>
              <w:t>--</w:t>
            </w:r>
          </w:p>
        </w:tc>
        <w:tc>
          <w:tcPr>
            <w:tcW w:w="1172" w:type="dxa"/>
            <w:vMerge w:val="restart"/>
            <w:tcBorders>
              <w:top w:val="single" w:sz="4" w:space="0" w:color="auto"/>
              <w:left w:val="single" w:sz="4" w:space="0" w:color="auto"/>
              <w:bottom w:val="single" w:sz="4" w:space="0" w:color="auto"/>
              <w:right w:val="single" w:sz="4" w:space="0" w:color="auto"/>
            </w:tcBorders>
            <w:shd w:val="clear" w:color="auto" w:fill="FF0000"/>
          </w:tcPr>
          <w:p w14:paraId="671C72CF" w14:textId="77777777" w:rsidR="00AE1B55" w:rsidRDefault="00AE1B55" w:rsidP="00A52ACA">
            <w:pPr>
              <w:jc w:val="center"/>
            </w:pPr>
            <w:r>
              <w:rPr>
                <w:rFonts w:cstheme="minorHAnsi"/>
                <w:b/>
                <w:sz w:val="32"/>
                <w:szCs w:val="32"/>
              </w:rPr>
              <w:t>--</w:t>
            </w:r>
          </w:p>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496D5EEB" w14:textId="77777777" w:rsidR="00AE1B55" w:rsidRDefault="00AE1B55" w:rsidP="00A52ACA"/>
        </w:tc>
      </w:tr>
      <w:tr w:rsidR="00AE1B55" w14:paraId="2E3D21B8" w14:textId="77777777" w:rsidTr="00A52ACA">
        <w:trPr>
          <w:trHeight w:val="215"/>
        </w:trPr>
        <w:tc>
          <w:tcPr>
            <w:tcW w:w="0" w:type="auto"/>
            <w:vMerge/>
            <w:tcBorders>
              <w:top w:val="single" w:sz="2" w:space="0" w:color="000000"/>
              <w:left w:val="single" w:sz="4" w:space="0" w:color="auto"/>
              <w:bottom w:val="single" w:sz="2" w:space="0" w:color="000000"/>
              <w:right w:val="single" w:sz="4" w:space="0" w:color="auto"/>
            </w:tcBorders>
            <w:vAlign w:val="center"/>
            <w:hideMark/>
          </w:tcPr>
          <w:p w14:paraId="24560FCD"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14A8F402" w14:textId="77777777" w:rsidR="00AE1B55" w:rsidRDefault="00AE1B55" w:rsidP="00A52ACA"/>
        </w:tc>
        <w:tc>
          <w:tcPr>
            <w:tcW w:w="0" w:type="auto"/>
            <w:vMerge/>
            <w:tcBorders>
              <w:top w:val="single" w:sz="4" w:space="0" w:color="auto"/>
              <w:left w:val="single" w:sz="4" w:space="0" w:color="auto"/>
              <w:bottom w:val="single" w:sz="4" w:space="0" w:color="auto"/>
              <w:right w:val="single" w:sz="4" w:space="0" w:color="auto"/>
            </w:tcBorders>
            <w:vAlign w:val="center"/>
            <w:hideMark/>
          </w:tcPr>
          <w:p w14:paraId="30A59D9C" w14:textId="77777777" w:rsidR="00AE1B55" w:rsidRDefault="00AE1B55" w:rsidP="00A52ACA"/>
        </w:tc>
        <w:tc>
          <w:tcPr>
            <w:tcW w:w="0" w:type="auto"/>
            <w:vMerge/>
            <w:tcBorders>
              <w:top w:val="single" w:sz="4" w:space="0" w:color="auto"/>
              <w:left w:val="single" w:sz="4" w:space="0" w:color="auto"/>
              <w:bottom w:val="single" w:sz="4" w:space="0" w:color="auto"/>
              <w:right w:val="single" w:sz="4" w:space="0" w:color="auto"/>
            </w:tcBorders>
            <w:vAlign w:val="center"/>
            <w:hideMark/>
          </w:tcPr>
          <w:p w14:paraId="5C9C3BF1" w14:textId="77777777" w:rsidR="00AE1B55" w:rsidRDefault="00AE1B55" w:rsidP="00A52ACA"/>
        </w:tc>
        <w:tc>
          <w:tcPr>
            <w:tcW w:w="349" w:type="dxa"/>
            <w:tcBorders>
              <w:top w:val="single" w:sz="4" w:space="0" w:color="auto"/>
              <w:left w:val="single" w:sz="4" w:space="0" w:color="auto"/>
              <w:bottom w:val="single" w:sz="4" w:space="0" w:color="auto"/>
              <w:right w:val="single" w:sz="4" w:space="0" w:color="auto"/>
            </w:tcBorders>
            <w:hideMark/>
          </w:tcPr>
          <w:p w14:paraId="70B47752" w14:textId="77777777" w:rsidR="00AE1B55" w:rsidRDefault="00AE1B55" w:rsidP="00A52ACA">
            <w:r>
              <w:t>2</w:t>
            </w:r>
          </w:p>
        </w:tc>
        <w:tc>
          <w:tcPr>
            <w:tcW w:w="5522" w:type="dxa"/>
            <w:tcBorders>
              <w:top w:val="single" w:sz="4" w:space="0" w:color="auto"/>
              <w:left w:val="single" w:sz="4" w:space="0" w:color="auto"/>
              <w:bottom w:val="single" w:sz="4" w:space="0" w:color="auto"/>
              <w:right w:val="single" w:sz="4" w:space="0" w:color="auto"/>
            </w:tcBorders>
          </w:tcPr>
          <w:p w14:paraId="56527EC5" w14:textId="77777777" w:rsidR="00AE1B55" w:rsidRDefault="00AE1B55" w:rsidP="00A52ACA">
            <w:r>
              <w:t xml:space="preserve">Redevelopment of land may provide the opportunity to introduce specific and high quality biodiversity assets integral to the wider development. However in general terms, the approach would see the replacement of primarily greenfield (natural and semi-natural) countryside with urban form, risking existing biodiversity and significantly outweighing any potential for net gain. This risk is particularly cogent as a result of the significant scale </w:t>
            </w:r>
            <w:r>
              <w:lastRenderedPageBreak/>
              <w:t xml:space="preserve">of development associated with this approach and ultimately it is considered that the approach is likely to result in significant biodiversity net-loss because of this. </w:t>
            </w:r>
          </w:p>
        </w:tc>
        <w:tc>
          <w:tcPr>
            <w:tcW w:w="1164" w:type="dxa"/>
            <w:tcBorders>
              <w:top w:val="single" w:sz="4" w:space="0" w:color="auto"/>
              <w:left w:val="single" w:sz="4" w:space="0" w:color="auto"/>
              <w:bottom w:val="single" w:sz="4" w:space="0" w:color="auto"/>
              <w:right w:val="single" w:sz="4" w:space="0" w:color="auto"/>
            </w:tcBorders>
            <w:shd w:val="clear" w:color="auto" w:fill="FF0000"/>
          </w:tcPr>
          <w:p w14:paraId="35D640AE" w14:textId="77777777" w:rsidR="00AE1B55" w:rsidRDefault="00AE1B55" w:rsidP="00A52ACA">
            <w:pPr>
              <w:jc w:val="center"/>
              <w:rPr>
                <w:rFonts w:cstheme="minorHAnsi"/>
                <w:b/>
                <w:sz w:val="32"/>
                <w:szCs w:val="32"/>
              </w:rPr>
            </w:pPr>
          </w:p>
          <w:p w14:paraId="777C2960" w14:textId="77777777" w:rsidR="00AE1B55" w:rsidRDefault="00AE1B55" w:rsidP="00A52ACA">
            <w:pPr>
              <w:jc w:val="center"/>
              <w:rPr>
                <w:rFonts w:cstheme="minorHAnsi"/>
                <w:b/>
                <w:sz w:val="32"/>
                <w:szCs w:val="32"/>
              </w:rPr>
            </w:pPr>
          </w:p>
          <w:p w14:paraId="714C43BB" w14:textId="77777777" w:rsidR="00AE1B55" w:rsidRDefault="00AE1B55" w:rsidP="00A52ACA">
            <w:pPr>
              <w:jc w:val="center"/>
              <w:rPr>
                <w:rFonts w:cstheme="minorHAnsi"/>
                <w:b/>
                <w:sz w:val="32"/>
                <w:szCs w:val="32"/>
              </w:rPr>
            </w:pPr>
          </w:p>
          <w:p w14:paraId="15CF4084" w14:textId="77777777" w:rsidR="00AE1B55" w:rsidRDefault="00AE1B55" w:rsidP="00A52ACA">
            <w:pPr>
              <w:jc w:val="center"/>
              <w:rPr>
                <w:rFonts w:cstheme="minorHAnsi"/>
                <w:b/>
                <w:sz w:val="32"/>
                <w:szCs w:val="32"/>
              </w:rPr>
            </w:pPr>
            <w:r>
              <w:rPr>
                <w:rFonts w:cstheme="minorHAnsi"/>
                <w:b/>
                <w:sz w:val="32"/>
                <w:szCs w:val="32"/>
              </w:rPr>
              <w:t>--</w:t>
            </w:r>
          </w:p>
        </w:tc>
        <w:tc>
          <w:tcPr>
            <w:tcW w:w="0" w:type="auto"/>
            <w:vMerge/>
            <w:tcBorders>
              <w:top w:val="single" w:sz="4" w:space="0" w:color="auto"/>
              <w:left w:val="single" w:sz="4" w:space="0" w:color="auto"/>
              <w:bottom w:val="single" w:sz="4" w:space="0" w:color="auto"/>
              <w:right w:val="single" w:sz="4" w:space="0" w:color="auto"/>
            </w:tcBorders>
            <w:shd w:val="clear" w:color="auto" w:fill="FF0000"/>
            <w:vAlign w:val="center"/>
            <w:hideMark/>
          </w:tcPr>
          <w:p w14:paraId="4AEACADD"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2C7561FE" w14:textId="77777777" w:rsidR="00AE1B55" w:rsidRDefault="00AE1B55" w:rsidP="00A52ACA"/>
        </w:tc>
      </w:tr>
      <w:tr w:rsidR="00AE1B55" w14:paraId="42101E96" w14:textId="77777777" w:rsidTr="00A52ACA">
        <w:trPr>
          <w:trHeight w:val="215"/>
        </w:trPr>
        <w:tc>
          <w:tcPr>
            <w:tcW w:w="0" w:type="auto"/>
            <w:vMerge/>
            <w:tcBorders>
              <w:top w:val="single" w:sz="2" w:space="0" w:color="000000"/>
              <w:left w:val="single" w:sz="4" w:space="0" w:color="auto"/>
              <w:bottom w:val="single" w:sz="2" w:space="0" w:color="000000"/>
              <w:right w:val="single" w:sz="4" w:space="0" w:color="auto"/>
            </w:tcBorders>
            <w:vAlign w:val="center"/>
            <w:hideMark/>
          </w:tcPr>
          <w:p w14:paraId="7A435E84"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058DE385" w14:textId="77777777" w:rsidR="00AE1B55" w:rsidRDefault="00AE1B55" w:rsidP="00A52ACA"/>
        </w:tc>
        <w:tc>
          <w:tcPr>
            <w:tcW w:w="0" w:type="auto"/>
            <w:vMerge/>
            <w:tcBorders>
              <w:top w:val="single" w:sz="4" w:space="0" w:color="auto"/>
              <w:left w:val="single" w:sz="4" w:space="0" w:color="auto"/>
              <w:bottom w:val="single" w:sz="4" w:space="0" w:color="auto"/>
              <w:right w:val="single" w:sz="4" w:space="0" w:color="auto"/>
            </w:tcBorders>
            <w:vAlign w:val="center"/>
            <w:hideMark/>
          </w:tcPr>
          <w:p w14:paraId="2F5E18A5" w14:textId="77777777" w:rsidR="00AE1B55" w:rsidRDefault="00AE1B55" w:rsidP="00A52ACA"/>
        </w:tc>
        <w:tc>
          <w:tcPr>
            <w:tcW w:w="0" w:type="auto"/>
            <w:vMerge/>
            <w:tcBorders>
              <w:top w:val="single" w:sz="4" w:space="0" w:color="auto"/>
              <w:left w:val="single" w:sz="4" w:space="0" w:color="auto"/>
              <w:bottom w:val="single" w:sz="4" w:space="0" w:color="auto"/>
              <w:right w:val="single" w:sz="4" w:space="0" w:color="auto"/>
            </w:tcBorders>
            <w:vAlign w:val="center"/>
            <w:hideMark/>
          </w:tcPr>
          <w:p w14:paraId="47E435AD" w14:textId="77777777" w:rsidR="00AE1B55" w:rsidRDefault="00AE1B55" w:rsidP="00A52ACA"/>
        </w:tc>
        <w:tc>
          <w:tcPr>
            <w:tcW w:w="349" w:type="dxa"/>
            <w:tcBorders>
              <w:top w:val="single" w:sz="4" w:space="0" w:color="auto"/>
              <w:left w:val="single" w:sz="4" w:space="0" w:color="auto"/>
              <w:bottom w:val="single" w:sz="4" w:space="0" w:color="auto"/>
              <w:right w:val="single" w:sz="4" w:space="0" w:color="auto"/>
            </w:tcBorders>
            <w:hideMark/>
          </w:tcPr>
          <w:p w14:paraId="18EC0F7B" w14:textId="77777777" w:rsidR="00AE1B55" w:rsidRDefault="00AE1B55" w:rsidP="00A52ACA">
            <w:r>
              <w:t>3</w:t>
            </w:r>
          </w:p>
        </w:tc>
        <w:tc>
          <w:tcPr>
            <w:tcW w:w="5522" w:type="dxa"/>
            <w:tcBorders>
              <w:top w:val="single" w:sz="4" w:space="0" w:color="auto"/>
              <w:left w:val="single" w:sz="4" w:space="0" w:color="auto"/>
              <w:bottom w:val="single" w:sz="4" w:space="0" w:color="auto"/>
              <w:right w:val="single" w:sz="4" w:space="0" w:color="auto"/>
            </w:tcBorders>
          </w:tcPr>
          <w:p w14:paraId="331AAF29" w14:textId="13AAEC1D" w:rsidR="00AE1B55" w:rsidRDefault="00AE1B55" w:rsidP="00A52ACA">
            <w:r>
              <w:t>It is expected that the approach will have a minor impact on the geological environment given that it relates to development which will require the extraction of material to facilitate construction. No Regionally Importa</w:t>
            </w:r>
            <w:r w:rsidR="00994A88">
              <w:t>nt Geomorphological Sites</w:t>
            </w:r>
            <w:r>
              <w:t xml:space="preserve"> are identified within the land in question.</w:t>
            </w:r>
          </w:p>
        </w:tc>
        <w:tc>
          <w:tcPr>
            <w:tcW w:w="1164" w:type="dxa"/>
            <w:tcBorders>
              <w:top w:val="single" w:sz="4" w:space="0" w:color="auto"/>
              <w:left w:val="single" w:sz="4" w:space="0" w:color="auto"/>
              <w:bottom w:val="single" w:sz="4" w:space="0" w:color="auto"/>
              <w:right w:val="single" w:sz="4" w:space="0" w:color="auto"/>
            </w:tcBorders>
            <w:shd w:val="clear" w:color="auto" w:fill="FFC000"/>
          </w:tcPr>
          <w:p w14:paraId="21BE8AB1" w14:textId="77777777" w:rsidR="00AE1B55" w:rsidRDefault="00AE1B55" w:rsidP="00A52ACA">
            <w:pPr>
              <w:jc w:val="center"/>
              <w:rPr>
                <w:rFonts w:cstheme="minorHAnsi"/>
                <w:b/>
                <w:sz w:val="32"/>
                <w:szCs w:val="32"/>
              </w:rPr>
            </w:pPr>
          </w:p>
          <w:p w14:paraId="25DB7721" w14:textId="77777777" w:rsidR="00AE1B55" w:rsidRDefault="00AE1B55" w:rsidP="00A52ACA">
            <w:pPr>
              <w:jc w:val="center"/>
              <w:rPr>
                <w:rFonts w:cstheme="minorHAnsi"/>
                <w:b/>
                <w:sz w:val="32"/>
                <w:szCs w:val="32"/>
              </w:rPr>
            </w:pPr>
          </w:p>
          <w:p w14:paraId="6F75E3C2" w14:textId="77777777" w:rsidR="00AE1B55" w:rsidRDefault="00AE1B55" w:rsidP="00A52ACA">
            <w:pPr>
              <w:jc w:val="center"/>
              <w:rPr>
                <w:rFonts w:cstheme="minorHAnsi"/>
                <w:b/>
                <w:sz w:val="32"/>
                <w:szCs w:val="32"/>
              </w:rPr>
            </w:pPr>
            <w:r>
              <w:rPr>
                <w:rFonts w:cstheme="minorHAnsi"/>
                <w:b/>
                <w:sz w:val="32"/>
                <w:szCs w:val="32"/>
              </w:rPr>
              <w:t>-</w:t>
            </w:r>
          </w:p>
        </w:tc>
        <w:tc>
          <w:tcPr>
            <w:tcW w:w="0" w:type="auto"/>
            <w:vMerge/>
            <w:tcBorders>
              <w:top w:val="single" w:sz="4" w:space="0" w:color="auto"/>
              <w:left w:val="single" w:sz="4" w:space="0" w:color="auto"/>
              <w:bottom w:val="single" w:sz="4" w:space="0" w:color="auto"/>
              <w:right w:val="single" w:sz="4" w:space="0" w:color="auto"/>
            </w:tcBorders>
            <w:shd w:val="clear" w:color="auto" w:fill="FF0000"/>
            <w:vAlign w:val="center"/>
            <w:hideMark/>
          </w:tcPr>
          <w:p w14:paraId="18AF8137"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1FFCD8A6" w14:textId="77777777" w:rsidR="00AE1B55" w:rsidRDefault="00AE1B55" w:rsidP="00A52ACA"/>
        </w:tc>
      </w:tr>
      <w:tr w:rsidR="00AE1B55" w14:paraId="1426C894" w14:textId="77777777" w:rsidTr="00A52ACA">
        <w:trPr>
          <w:trHeight w:val="215"/>
        </w:trPr>
        <w:tc>
          <w:tcPr>
            <w:tcW w:w="0" w:type="auto"/>
            <w:vMerge/>
            <w:tcBorders>
              <w:top w:val="single" w:sz="2" w:space="0" w:color="000000"/>
              <w:left w:val="single" w:sz="4" w:space="0" w:color="auto"/>
              <w:bottom w:val="single" w:sz="2" w:space="0" w:color="000000"/>
              <w:right w:val="single" w:sz="4" w:space="0" w:color="auto"/>
            </w:tcBorders>
            <w:vAlign w:val="center"/>
            <w:hideMark/>
          </w:tcPr>
          <w:p w14:paraId="7F7248DD"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5E624776" w14:textId="77777777" w:rsidR="00AE1B55" w:rsidRDefault="00AE1B55" w:rsidP="00A52ACA"/>
        </w:tc>
        <w:tc>
          <w:tcPr>
            <w:tcW w:w="0" w:type="auto"/>
            <w:vMerge/>
            <w:tcBorders>
              <w:top w:val="single" w:sz="4" w:space="0" w:color="auto"/>
              <w:left w:val="single" w:sz="4" w:space="0" w:color="auto"/>
              <w:bottom w:val="single" w:sz="4" w:space="0" w:color="auto"/>
              <w:right w:val="single" w:sz="4" w:space="0" w:color="auto"/>
            </w:tcBorders>
            <w:vAlign w:val="center"/>
            <w:hideMark/>
          </w:tcPr>
          <w:p w14:paraId="7B5C5966" w14:textId="77777777" w:rsidR="00AE1B55" w:rsidRDefault="00AE1B55" w:rsidP="00A52ACA"/>
        </w:tc>
        <w:tc>
          <w:tcPr>
            <w:tcW w:w="0" w:type="auto"/>
            <w:vMerge/>
            <w:tcBorders>
              <w:top w:val="single" w:sz="4" w:space="0" w:color="auto"/>
              <w:left w:val="single" w:sz="4" w:space="0" w:color="auto"/>
              <w:bottom w:val="single" w:sz="4" w:space="0" w:color="auto"/>
              <w:right w:val="single" w:sz="4" w:space="0" w:color="auto"/>
            </w:tcBorders>
            <w:vAlign w:val="center"/>
            <w:hideMark/>
          </w:tcPr>
          <w:p w14:paraId="20DE8E99" w14:textId="77777777" w:rsidR="00AE1B55" w:rsidRDefault="00AE1B55" w:rsidP="00A52ACA"/>
        </w:tc>
        <w:tc>
          <w:tcPr>
            <w:tcW w:w="349" w:type="dxa"/>
            <w:tcBorders>
              <w:top w:val="single" w:sz="4" w:space="0" w:color="auto"/>
              <w:left w:val="single" w:sz="4" w:space="0" w:color="auto"/>
              <w:bottom w:val="single" w:sz="4" w:space="0" w:color="auto"/>
              <w:right w:val="single" w:sz="4" w:space="0" w:color="auto"/>
            </w:tcBorders>
            <w:hideMark/>
          </w:tcPr>
          <w:p w14:paraId="151156D5" w14:textId="77777777" w:rsidR="00AE1B55" w:rsidRDefault="00AE1B55" w:rsidP="00A52ACA">
            <w:r>
              <w:t>4</w:t>
            </w:r>
          </w:p>
        </w:tc>
        <w:tc>
          <w:tcPr>
            <w:tcW w:w="5522" w:type="dxa"/>
            <w:tcBorders>
              <w:top w:val="single" w:sz="4" w:space="0" w:color="auto"/>
              <w:left w:val="single" w:sz="4" w:space="0" w:color="auto"/>
              <w:bottom w:val="single" w:sz="4" w:space="0" w:color="auto"/>
              <w:right w:val="single" w:sz="4" w:space="0" w:color="auto"/>
            </w:tcBorders>
          </w:tcPr>
          <w:p w14:paraId="553CD549" w14:textId="77777777" w:rsidR="00AE1B55" w:rsidRDefault="00AE1B55" w:rsidP="00A52ACA">
            <w:r>
              <w:t xml:space="preserve">The semi-natural and natural status of the land required to deliver this approach indicates that sporadic woodland or tree cover will be present. In addition, the presence of formal woodland is recorded, as well as tree planting amounting to small groups of trees (copses). There is the potential for development to positively incorporate such assets and have this certified through the </w:t>
            </w:r>
            <w:proofErr w:type="spellStart"/>
            <w:r>
              <w:t>masterplanning</w:t>
            </w:r>
            <w:proofErr w:type="spellEnd"/>
            <w:r>
              <w:t xml:space="preserve"> and development management process. However until this time, there is an assumption that woodland cover and long-term management would be placed at risk through implementation of this approach. This risk is particularly cogent as a result of the significant scale of development associated with this approach. </w:t>
            </w:r>
          </w:p>
        </w:tc>
        <w:tc>
          <w:tcPr>
            <w:tcW w:w="1164" w:type="dxa"/>
            <w:tcBorders>
              <w:top w:val="single" w:sz="4" w:space="0" w:color="auto"/>
              <w:left w:val="single" w:sz="4" w:space="0" w:color="auto"/>
              <w:bottom w:val="single" w:sz="4" w:space="0" w:color="auto"/>
              <w:right w:val="single" w:sz="4" w:space="0" w:color="auto"/>
            </w:tcBorders>
            <w:shd w:val="clear" w:color="auto" w:fill="FFC000"/>
          </w:tcPr>
          <w:p w14:paraId="19CF3C4C" w14:textId="77777777" w:rsidR="00AE1B55" w:rsidRDefault="00AE1B55" w:rsidP="00A52ACA">
            <w:pPr>
              <w:jc w:val="center"/>
              <w:rPr>
                <w:rFonts w:cstheme="minorHAnsi"/>
                <w:b/>
                <w:sz w:val="32"/>
                <w:szCs w:val="32"/>
              </w:rPr>
            </w:pPr>
          </w:p>
          <w:p w14:paraId="3E48DCDE" w14:textId="77777777" w:rsidR="00AE1B55" w:rsidRDefault="00AE1B55" w:rsidP="00A52ACA">
            <w:pPr>
              <w:jc w:val="center"/>
              <w:rPr>
                <w:rFonts w:cstheme="minorHAnsi"/>
                <w:b/>
                <w:sz w:val="32"/>
                <w:szCs w:val="32"/>
              </w:rPr>
            </w:pPr>
          </w:p>
          <w:p w14:paraId="0C4DFF67" w14:textId="77777777" w:rsidR="00AE1B55" w:rsidRDefault="00AE1B55" w:rsidP="00A52ACA">
            <w:pPr>
              <w:jc w:val="center"/>
              <w:rPr>
                <w:rFonts w:cstheme="minorHAnsi"/>
                <w:b/>
                <w:sz w:val="32"/>
                <w:szCs w:val="32"/>
              </w:rPr>
            </w:pPr>
          </w:p>
          <w:p w14:paraId="274BC239" w14:textId="77777777" w:rsidR="00AE1B55" w:rsidRDefault="00AE1B55" w:rsidP="00A52ACA">
            <w:pPr>
              <w:jc w:val="center"/>
              <w:rPr>
                <w:rFonts w:cstheme="minorHAnsi"/>
                <w:b/>
                <w:sz w:val="32"/>
                <w:szCs w:val="32"/>
              </w:rPr>
            </w:pPr>
          </w:p>
          <w:p w14:paraId="2066DA34" w14:textId="77777777" w:rsidR="00AE1B55" w:rsidRDefault="00AE1B55" w:rsidP="00A52ACA">
            <w:pPr>
              <w:jc w:val="center"/>
              <w:rPr>
                <w:rFonts w:cstheme="minorHAnsi"/>
                <w:b/>
                <w:sz w:val="32"/>
                <w:szCs w:val="32"/>
              </w:rPr>
            </w:pPr>
            <w:r>
              <w:rPr>
                <w:rFonts w:cstheme="minorHAnsi"/>
                <w:b/>
                <w:sz w:val="32"/>
                <w:szCs w:val="32"/>
              </w:rPr>
              <w:t>-</w:t>
            </w:r>
          </w:p>
        </w:tc>
        <w:tc>
          <w:tcPr>
            <w:tcW w:w="0" w:type="auto"/>
            <w:vMerge/>
            <w:tcBorders>
              <w:top w:val="single" w:sz="4" w:space="0" w:color="auto"/>
              <w:left w:val="single" w:sz="4" w:space="0" w:color="auto"/>
              <w:bottom w:val="single" w:sz="4" w:space="0" w:color="auto"/>
              <w:right w:val="single" w:sz="4" w:space="0" w:color="auto"/>
            </w:tcBorders>
            <w:shd w:val="clear" w:color="auto" w:fill="FF0000"/>
            <w:vAlign w:val="center"/>
            <w:hideMark/>
          </w:tcPr>
          <w:p w14:paraId="24CDBA09"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0366A724" w14:textId="77777777" w:rsidR="00AE1B55" w:rsidRDefault="00AE1B55" w:rsidP="00A52ACA"/>
        </w:tc>
      </w:tr>
      <w:tr w:rsidR="00AE1B55" w14:paraId="24FDA67D" w14:textId="77777777" w:rsidTr="00A52ACA">
        <w:trPr>
          <w:trHeight w:val="215"/>
        </w:trPr>
        <w:tc>
          <w:tcPr>
            <w:tcW w:w="0" w:type="auto"/>
            <w:vMerge/>
            <w:tcBorders>
              <w:top w:val="single" w:sz="2" w:space="0" w:color="000000"/>
              <w:left w:val="single" w:sz="4" w:space="0" w:color="auto"/>
              <w:bottom w:val="single" w:sz="2" w:space="0" w:color="000000"/>
              <w:right w:val="single" w:sz="4" w:space="0" w:color="auto"/>
            </w:tcBorders>
            <w:vAlign w:val="center"/>
            <w:hideMark/>
          </w:tcPr>
          <w:p w14:paraId="2EE98798"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5003A40A" w14:textId="77777777" w:rsidR="00AE1B55" w:rsidRDefault="00AE1B55" w:rsidP="00A52ACA"/>
        </w:tc>
        <w:tc>
          <w:tcPr>
            <w:tcW w:w="0" w:type="auto"/>
            <w:vMerge/>
            <w:tcBorders>
              <w:top w:val="single" w:sz="4" w:space="0" w:color="auto"/>
              <w:left w:val="single" w:sz="4" w:space="0" w:color="auto"/>
              <w:bottom w:val="single" w:sz="4" w:space="0" w:color="auto"/>
              <w:right w:val="single" w:sz="4" w:space="0" w:color="auto"/>
            </w:tcBorders>
            <w:vAlign w:val="center"/>
            <w:hideMark/>
          </w:tcPr>
          <w:p w14:paraId="36B8FAF6" w14:textId="77777777" w:rsidR="00AE1B55" w:rsidRDefault="00AE1B55" w:rsidP="00A52ACA"/>
        </w:tc>
        <w:tc>
          <w:tcPr>
            <w:tcW w:w="0" w:type="auto"/>
            <w:vMerge/>
            <w:tcBorders>
              <w:top w:val="single" w:sz="4" w:space="0" w:color="auto"/>
              <w:left w:val="single" w:sz="4" w:space="0" w:color="auto"/>
              <w:bottom w:val="single" w:sz="4" w:space="0" w:color="auto"/>
              <w:right w:val="single" w:sz="4" w:space="0" w:color="auto"/>
            </w:tcBorders>
            <w:vAlign w:val="center"/>
            <w:hideMark/>
          </w:tcPr>
          <w:p w14:paraId="71807559" w14:textId="77777777" w:rsidR="00AE1B55" w:rsidRDefault="00AE1B55" w:rsidP="00A52ACA"/>
        </w:tc>
        <w:tc>
          <w:tcPr>
            <w:tcW w:w="349" w:type="dxa"/>
            <w:tcBorders>
              <w:top w:val="single" w:sz="4" w:space="0" w:color="auto"/>
              <w:left w:val="single" w:sz="4" w:space="0" w:color="auto"/>
              <w:bottom w:val="single" w:sz="4" w:space="0" w:color="auto"/>
              <w:right w:val="single" w:sz="4" w:space="0" w:color="auto"/>
            </w:tcBorders>
            <w:hideMark/>
          </w:tcPr>
          <w:p w14:paraId="6822CA32" w14:textId="77777777" w:rsidR="00AE1B55" w:rsidRDefault="00AE1B55" w:rsidP="00A52ACA">
            <w:r>
              <w:t>5</w:t>
            </w:r>
          </w:p>
        </w:tc>
        <w:tc>
          <w:tcPr>
            <w:tcW w:w="5522" w:type="dxa"/>
            <w:tcBorders>
              <w:top w:val="single" w:sz="4" w:space="0" w:color="auto"/>
              <w:left w:val="single" w:sz="4" w:space="0" w:color="auto"/>
              <w:bottom w:val="single" w:sz="4" w:space="0" w:color="auto"/>
              <w:right w:val="single" w:sz="4" w:space="0" w:color="auto"/>
            </w:tcBorders>
          </w:tcPr>
          <w:p w14:paraId="19B3CB8A" w14:textId="77777777" w:rsidR="00AE1B55" w:rsidRDefault="00AE1B55" w:rsidP="00A52ACA">
            <w:r>
              <w:t xml:space="preserve">It is expected that, given the scale of development proposed and comprehensive approach to implementation, green and open space of varying types will form part of development. However this does not outweigh the associated loss of existing publically accessible open space to facilitate construction that would result. </w:t>
            </w:r>
          </w:p>
        </w:tc>
        <w:tc>
          <w:tcPr>
            <w:tcW w:w="1164" w:type="dxa"/>
            <w:tcBorders>
              <w:top w:val="single" w:sz="4" w:space="0" w:color="auto"/>
              <w:left w:val="single" w:sz="4" w:space="0" w:color="auto"/>
              <w:bottom w:val="single" w:sz="4" w:space="0" w:color="auto"/>
              <w:right w:val="single" w:sz="4" w:space="0" w:color="auto"/>
            </w:tcBorders>
          </w:tcPr>
          <w:p w14:paraId="21942BC6" w14:textId="77777777" w:rsidR="00AE1B55" w:rsidRDefault="00AE1B55" w:rsidP="00A52ACA">
            <w:pPr>
              <w:jc w:val="center"/>
              <w:rPr>
                <w:rFonts w:cstheme="minorHAnsi"/>
                <w:b/>
                <w:sz w:val="32"/>
                <w:szCs w:val="32"/>
              </w:rPr>
            </w:pPr>
          </w:p>
          <w:p w14:paraId="4C601F13" w14:textId="77777777" w:rsidR="00AE1B55" w:rsidRDefault="00AE1B55" w:rsidP="00A52ACA">
            <w:pPr>
              <w:jc w:val="center"/>
              <w:rPr>
                <w:rFonts w:cstheme="minorHAnsi"/>
                <w:b/>
                <w:sz w:val="32"/>
                <w:szCs w:val="32"/>
              </w:rPr>
            </w:pPr>
          </w:p>
          <w:p w14:paraId="1E94F512" w14:textId="77777777" w:rsidR="00AE1B55" w:rsidRDefault="00AE1B55" w:rsidP="00A52ACA">
            <w:pPr>
              <w:jc w:val="center"/>
              <w:rPr>
                <w:rFonts w:cstheme="minorHAnsi"/>
                <w:b/>
                <w:sz w:val="32"/>
                <w:szCs w:val="32"/>
              </w:rPr>
            </w:pPr>
            <w:r>
              <w:rPr>
                <w:rFonts w:cstheme="minorHAnsi"/>
                <w:b/>
                <w:sz w:val="32"/>
                <w:szCs w:val="32"/>
              </w:rPr>
              <w:t>0</w:t>
            </w:r>
          </w:p>
        </w:tc>
        <w:tc>
          <w:tcPr>
            <w:tcW w:w="0" w:type="auto"/>
            <w:vMerge/>
            <w:tcBorders>
              <w:top w:val="single" w:sz="4" w:space="0" w:color="auto"/>
              <w:left w:val="single" w:sz="4" w:space="0" w:color="auto"/>
              <w:bottom w:val="single" w:sz="4" w:space="0" w:color="auto"/>
              <w:right w:val="single" w:sz="4" w:space="0" w:color="auto"/>
            </w:tcBorders>
            <w:shd w:val="clear" w:color="auto" w:fill="FF0000"/>
            <w:vAlign w:val="center"/>
            <w:hideMark/>
          </w:tcPr>
          <w:p w14:paraId="538A6CDC"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007F0C0B" w14:textId="77777777" w:rsidR="00AE1B55" w:rsidRDefault="00AE1B55" w:rsidP="00A52ACA"/>
        </w:tc>
      </w:tr>
      <w:tr w:rsidR="00AE1B55" w14:paraId="031294B4" w14:textId="77777777" w:rsidTr="00A52ACA">
        <w:trPr>
          <w:trHeight w:val="215"/>
        </w:trPr>
        <w:tc>
          <w:tcPr>
            <w:tcW w:w="0" w:type="auto"/>
            <w:vMerge/>
            <w:tcBorders>
              <w:top w:val="single" w:sz="2" w:space="0" w:color="000000"/>
              <w:left w:val="single" w:sz="4" w:space="0" w:color="auto"/>
              <w:bottom w:val="single" w:sz="2" w:space="0" w:color="000000"/>
              <w:right w:val="single" w:sz="4" w:space="0" w:color="auto"/>
            </w:tcBorders>
            <w:vAlign w:val="center"/>
            <w:hideMark/>
          </w:tcPr>
          <w:p w14:paraId="31E8CE7F"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4B46AF3F" w14:textId="77777777" w:rsidR="00AE1B55" w:rsidRDefault="00AE1B55" w:rsidP="00A52ACA"/>
        </w:tc>
        <w:tc>
          <w:tcPr>
            <w:tcW w:w="0" w:type="auto"/>
            <w:vMerge/>
            <w:tcBorders>
              <w:top w:val="single" w:sz="4" w:space="0" w:color="auto"/>
              <w:left w:val="single" w:sz="4" w:space="0" w:color="auto"/>
              <w:bottom w:val="single" w:sz="4" w:space="0" w:color="auto"/>
              <w:right w:val="single" w:sz="4" w:space="0" w:color="auto"/>
            </w:tcBorders>
            <w:vAlign w:val="center"/>
            <w:hideMark/>
          </w:tcPr>
          <w:p w14:paraId="71BDE28E" w14:textId="77777777" w:rsidR="00AE1B55" w:rsidRDefault="00AE1B55" w:rsidP="00A52ACA"/>
        </w:tc>
        <w:tc>
          <w:tcPr>
            <w:tcW w:w="0" w:type="auto"/>
            <w:vMerge/>
            <w:tcBorders>
              <w:top w:val="single" w:sz="4" w:space="0" w:color="auto"/>
              <w:left w:val="single" w:sz="4" w:space="0" w:color="auto"/>
              <w:bottom w:val="single" w:sz="4" w:space="0" w:color="auto"/>
              <w:right w:val="single" w:sz="4" w:space="0" w:color="auto"/>
            </w:tcBorders>
            <w:vAlign w:val="center"/>
            <w:hideMark/>
          </w:tcPr>
          <w:p w14:paraId="1CA961DE" w14:textId="77777777" w:rsidR="00AE1B55" w:rsidRDefault="00AE1B55" w:rsidP="00A52ACA"/>
        </w:tc>
        <w:tc>
          <w:tcPr>
            <w:tcW w:w="349" w:type="dxa"/>
            <w:tcBorders>
              <w:top w:val="single" w:sz="4" w:space="0" w:color="auto"/>
              <w:left w:val="single" w:sz="4" w:space="0" w:color="auto"/>
              <w:bottom w:val="single" w:sz="4" w:space="0" w:color="auto"/>
              <w:right w:val="single" w:sz="4" w:space="0" w:color="auto"/>
            </w:tcBorders>
            <w:hideMark/>
          </w:tcPr>
          <w:p w14:paraId="291C33ED" w14:textId="77777777" w:rsidR="00AE1B55" w:rsidRDefault="00AE1B55" w:rsidP="00A52ACA">
            <w:r>
              <w:t>6</w:t>
            </w:r>
          </w:p>
        </w:tc>
        <w:tc>
          <w:tcPr>
            <w:tcW w:w="5522" w:type="dxa"/>
            <w:tcBorders>
              <w:top w:val="single" w:sz="4" w:space="0" w:color="auto"/>
              <w:left w:val="single" w:sz="4" w:space="0" w:color="auto"/>
              <w:bottom w:val="single" w:sz="4" w:space="0" w:color="auto"/>
              <w:right w:val="single" w:sz="4" w:space="0" w:color="auto"/>
            </w:tcBorders>
          </w:tcPr>
          <w:p w14:paraId="3A00E05E" w14:textId="77777777" w:rsidR="00AE1B55" w:rsidRDefault="00AE1B55" w:rsidP="00A52ACA">
            <w:r>
              <w:t xml:space="preserve">Given the scale of development proposed and comprehensive approach to implementation associated with this approach there is the potential for new open space to form part of any development. This is outweighed </w:t>
            </w:r>
            <w:r>
              <w:lastRenderedPageBreak/>
              <w:t>however by the loss of publicly accessible open space resulting from development on open countryside through the form of Public Rights of Way. The approach will therefore result in a net reduction in the quality of existing open space.</w:t>
            </w:r>
          </w:p>
        </w:tc>
        <w:tc>
          <w:tcPr>
            <w:tcW w:w="1164" w:type="dxa"/>
            <w:tcBorders>
              <w:top w:val="single" w:sz="4" w:space="0" w:color="auto"/>
              <w:left w:val="single" w:sz="4" w:space="0" w:color="auto"/>
              <w:bottom w:val="single" w:sz="4" w:space="0" w:color="auto"/>
              <w:right w:val="single" w:sz="4" w:space="0" w:color="auto"/>
            </w:tcBorders>
            <w:shd w:val="clear" w:color="auto" w:fill="FF0000"/>
          </w:tcPr>
          <w:p w14:paraId="4EAC44BF" w14:textId="77777777" w:rsidR="00AE1B55" w:rsidRDefault="00AE1B55" w:rsidP="00A52ACA">
            <w:pPr>
              <w:jc w:val="center"/>
              <w:rPr>
                <w:rFonts w:cstheme="minorHAnsi"/>
                <w:b/>
                <w:sz w:val="32"/>
                <w:szCs w:val="32"/>
              </w:rPr>
            </w:pPr>
          </w:p>
          <w:p w14:paraId="41D641FB" w14:textId="77777777" w:rsidR="00AE1B55" w:rsidRDefault="00AE1B55" w:rsidP="00A52ACA">
            <w:pPr>
              <w:jc w:val="center"/>
              <w:rPr>
                <w:rFonts w:cstheme="minorHAnsi"/>
                <w:b/>
                <w:sz w:val="32"/>
                <w:szCs w:val="32"/>
              </w:rPr>
            </w:pPr>
          </w:p>
          <w:p w14:paraId="53AE17EB" w14:textId="77777777" w:rsidR="00AE1B55" w:rsidRDefault="00AE1B55" w:rsidP="00A52ACA">
            <w:pPr>
              <w:jc w:val="center"/>
              <w:rPr>
                <w:rFonts w:cstheme="minorHAnsi"/>
                <w:b/>
                <w:sz w:val="32"/>
                <w:szCs w:val="32"/>
              </w:rPr>
            </w:pPr>
          </w:p>
          <w:p w14:paraId="58D87520" w14:textId="77777777" w:rsidR="00AE1B55" w:rsidRDefault="00AE1B55" w:rsidP="00A52ACA">
            <w:pPr>
              <w:jc w:val="center"/>
              <w:rPr>
                <w:rFonts w:cstheme="minorHAnsi"/>
                <w:b/>
                <w:sz w:val="32"/>
                <w:szCs w:val="32"/>
              </w:rPr>
            </w:pPr>
            <w:r>
              <w:rPr>
                <w:rFonts w:cstheme="minorHAnsi"/>
                <w:b/>
                <w:sz w:val="32"/>
                <w:szCs w:val="32"/>
              </w:rPr>
              <w:lastRenderedPageBreak/>
              <w:t>--</w:t>
            </w:r>
          </w:p>
          <w:p w14:paraId="031235E7" w14:textId="77777777" w:rsidR="00AE1B55" w:rsidRDefault="00AE1B55" w:rsidP="00A52ACA">
            <w:pPr>
              <w:jc w:val="center"/>
              <w:rPr>
                <w:rFonts w:cstheme="minorHAnsi"/>
                <w:b/>
                <w:sz w:val="32"/>
                <w:szCs w:val="32"/>
              </w:rPr>
            </w:pPr>
          </w:p>
        </w:tc>
        <w:tc>
          <w:tcPr>
            <w:tcW w:w="0" w:type="auto"/>
            <w:vMerge/>
            <w:tcBorders>
              <w:top w:val="single" w:sz="4" w:space="0" w:color="auto"/>
              <w:left w:val="single" w:sz="4" w:space="0" w:color="auto"/>
              <w:bottom w:val="single" w:sz="4" w:space="0" w:color="auto"/>
              <w:right w:val="single" w:sz="4" w:space="0" w:color="auto"/>
            </w:tcBorders>
            <w:shd w:val="clear" w:color="auto" w:fill="FF0000"/>
            <w:vAlign w:val="center"/>
            <w:hideMark/>
          </w:tcPr>
          <w:p w14:paraId="6CAA9A42"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67ECD0C9" w14:textId="77777777" w:rsidR="00AE1B55" w:rsidRDefault="00AE1B55" w:rsidP="00A52ACA"/>
        </w:tc>
      </w:tr>
      <w:tr w:rsidR="00AE1B55" w14:paraId="677068C3" w14:textId="77777777" w:rsidTr="00A52ACA">
        <w:trPr>
          <w:trHeight w:val="215"/>
        </w:trPr>
        <w:tc>
          <w:tcPr>
            <w:tcW w:w="0" w:type="auto"/>
            <w:vMerge/>
            <w:tcBorders>
              <w:top w:val="single" w:sz="2" w:space="0" w:color="000000"/>
              <w:left w:val="single" w:sz="4" w:space="0" w:color="auto"/>
              <w:bottom w:val="single" w:sz="2" w:space="0" w:color="000000"/>
              <w:right w:val="single" w:sz="4" w:space="0" w:color="auto"/>
            </w:tcBorders>
            <w:vAlign w:val="center"/>
            <w:hideMark/>
          </w:tcPr>
          <w:p w14:paraId="7ADF5D28"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6605C855" w14:textId="77777777" w:rsidR="00AE1B55" w:rsidRDefault="00AE1B55" w:rsidP="00A52ACA"/>
        </w:tc>
        <w:tc>
          <w:tcPr>
            <w:tcW w:w="0" w:type="auto"/>
            <w:vMerge/>
            <w:tcBorders>
              <w:top w:val="single" w:sz="4" w:space="0" w:color="auto"/>
              <w:left w:val="single" w:sz="4" w:space="0" w:color="auto"/>
              <w:bottom w:val="single" w:sz="4" w:space="0" w:color="auto"/>
              <w:right w:val="single" w:sz="4" w:space="0" w:color="auto"/>
            </w:tcBorders>
            <w:vAlign w:val="center"/>
            <w:hideMark/>
          </w:tcPr>
          <w:p w14:paraId="06E35EF1" w14:textId="77777777" w:rsidR="00AE1B55" w:rsidRDefault="00AE1B55" w:rsidP="00A52ACA"/>
        </w:tc>
        <w:tc>
          <w:tcPr>
            <w:tcW w:w="0" w:type="auto"/>
            <w:vMerge/>
            <w:tcBorders>
              <w:top w:val="single" w:sz="4" w:space="0" w:color="auto"/>
              <w:left w:val="single" w:sz="4" w:space="0" w:color="auto"/>
              <w:bottom w:val="single" w:sz="4" w:space="0" w:color="auto"/>
              <w:right w:val="single" w:sz="4" w:space="0" w:color="auto"/>
            </w:tcBorders>
            <w:vAlign w:val="center"/>
            <w:hideMark/>
          </w:tcPr>
          <w:p w14:paraId="5BBDF2E7" w14:textId="77777777" w:rsidR="00AE1B55" w:rsidRDefault="00AE1B55" w:rsidP="00A52ACA"/>
        </w:tc>
        <w:tc>
          <w:tcPr>
            <w:tcW w:w="349" w:type="dxa"/>
            <w:tcBorders>
              <w:top w:val="single" w:sz="4" w:space="0" w:color="auto"/>
              <w:left w:val="single" w:sz="4" w:space="0" w:color="auto"/>
              <w:bottom w:val="single" w:sz="4" w:space="0" w:color="auto"/>
              <w:right w:val="single" w:sz="4" w:space="0" w:color="auto"/>
            </w:tcBorders>
            <w:hideMark/>
          </w:tcPr>
          <w:p w14:paraId="211C8054" w14:textId="77777777" w:rsidR="00AE1B55" w:rsidRDefault="00AE1B55" w:rsidP="00A52ACA">
            <w:r>
              <w:t>7</w:t>
            </w:r>
          </w:p>
        </w:tc>
        <w:tc>
          <w:tcPr>
            <w:tcW w:w="5522" w:type="dxa"/>
            <w:tcBorders>
              <w:top w:val="single" w:sz="4" w:space="0" w:color="auto"/>
              <w:left w:val="single" w:sz="4" w:space="0" w:color="auto"/>
              <w:bottom w:val="single" w:sz="4" w:space="0" w:color="auto"/>
              <w:right w:val="single" w:sz="4" w:space="0" w:color="auto"/>
            </w:tcBorders>
          </w:tcPr>
          <w:p w14:paraId="5D73EC62" w14:textId="77777777" w:rsidR="00AE1B55" w:rsidRDefault="00AE1B55" w:rsidP="00A52ACA">
            <w:r>
              <w:t>The approach presents an opportunity to incorporate new or improved green and blue infrastructure to development, for example through utilisation of and enhancement to related public footpaths, and water bodies which are present on some of the land. The approach therefore provides an opportunity to encourage such networks as well as protect existing, on a significant scale.</w:t>
            </w:r>
          </w:p>
        </w:tc>
        <w:tc>
          <w:tcPr>
            <w:tcW w:w="1164" w:type="dxa"/>
            <w:tcBorders>
              <w:top w:val="single" w:sz="4" w:space="0" w:color="auto"/>
              <w:left w:val="single" w:sz="4" w:space="0" w:color="auto"/>
              <w:bottom w:val="single" w:sz="4" w:space="0" w:color="auto"/>
              <w:right w:val="single" w:sz="4" w:space="0" w:color="auto"/>
            </w:tcBorders>
            <w:shd w:val="clear" w:color="auto" w:fill="92D050"/>
          </w:tcPr>
          <w:p w14:paraId="43404B96" w14:textId="77777777" w:rsidR="00AE1B55" w:rsidRDefault="00AE1B55" w:rsidP="00A52ACA">
            <w:pPr>
              <w:jc w:val="center"/>
              <w:rPr>
                <w:rFonts w:cstheme="minorHAnsi"/>
                <w:b/>
                <w:sz w:val="32"/>
                <w:szCs w:val="32"/>
              </w:rPr>
            </w:pPr>
          </w:p>
          <w:p w14:paraId="14A0871F" w14:textId="77777777" w:rsidR="00AE1B55" w:rsidRDefault="00AE1B55" w:rsidP="00A52ACA">
            <w:pPr>
              <w:jc w:val="center"/>
              <w:rPr>
                <w:rFonts w:cstheme="minorHAnsi"/>
                <w:b/>
                <w:sz w:val="32"/>
                <w:szCs w:val="32"/>
              </w:rPr>
            </w:pPr>
          </w:p>
          <w:p w14:paraId="6D6C6AA1" w14:textId="77777777" w:rsidR="00AE1B55" w:rsidRDefault="00AE1B55" w:rsidP="00A52ACA">
            <w:pPr>
              <w:jc w:val="center"/>
              <w:rPr>
                <w:rFonts w:cstheme="minorHAnsi"/>
                <w:b/>
                <w:sz w:val="32"/>
                <w:szCs w:val="32"/>
              </w:rPr>
            </w:pPr>
            <w:r>
              <w:rPr>
                <w:rFonts w:cstheme="minorHAnsi"/>
                <w:b/>
                <w:sz w:val="32"/>
                <w:szCs w:val="32"/>
              </w:rPr>
              <w:t>+</w:t>
            </w:r>
          </w:p>
        </w:tc>
        <w:tc>
          <w:tcPr>
            <w:tcW w:w="0" w:type="auto"/>
            <w:vMerge/>
            <w:tcBorders>
              <w:top w:val="single" w:sz="4" w:space="0" w:color="auto"/>
              <w:left w:val="single" w:sz="4" w:space="0" w:color="auto"/>
              <w:bottom w:val="single" w:sz="4" w:space="0" w:color="auto"/>
              <w:right w:val="single" w:sz="4" w:space="0" w:color="auto"/>
            </w:tcBorders>
            <w:shd w:val="clear" w:color="auto" w:fill="FF0000"/>
            <w:vAlign w:val="center"/>
            <w:hideMark/>
          </w:tcPr>
          <w:p w14:paraId="73438F6E"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01E2735D" w14:textId="77777777" w:rsidR="00AE1B55" w:rsidRDefault="00AE1B55" w:rsidP="00A52ACA"/>
        </w:tc>
      </w:tr>
      <w:tr w:rsidR="00AE1B55" w14:paraId="5F451C0E" w14:textId="77777777" w:rsidTr="00A52ACA">
        <w:trPr>
          <w:trHeight w:val="226"/>
        </w:trPr>
        <w:tc>
          <w:tcPr>
            <w:tcW w:w="0" w:type="auto"/>
            <w:vMerge/>
            <w:tcBorders>
              <w:top w:val="single" w:sz="2" w:space="0" w:color="000000"/>
              <w:left w:val="single" w:sz="4" w:space="0" w:color="auto"/>
              <w:bottom w:val="single" w:sz="2" w:space="0" w:color="000000"/>
              <w:right w:val="single" w:sz="4" w:space="0" w:color="auto"/>
            </w:tcBorders>
            <w:vAlign w:val="center"/>
            <w:hideMark/>
          </w:tcPr>
          <w:p w14:paraId="5E6FE099"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050843AC" w14:textId="77777777" w:rsidR="00AE1B55" w:rsidRDefault="00AE1B55" w:rsidP="00A52ACA"/>
        </w:tc>
        <w:tc>
          <w:tcPr>
            <w:tcW w:w="440" w:type="dxa"/>
            <w:vMerge w:val="restart"/>
            <w:tcBorders>
              <w:top w:val="single" w:sz="4" w:space="0" w:color="auto"/>
              <w:left w:val="single" w:sz="4" w:space="0" w:color="auto"/>
              <w:bottom w:val="single" w:sz="4" w:space="0" w:color="auto"/>
              <w:right w:val="single" w:sz="4" w:space="0" w:color="auto"/>
            </w:tcBorders>
            <w:hideMark/>
          </w:tcPr>
          <w:p w14:paraId="2918DB27" w14:textId="77777777" w:rsidR="00AE1B55" w:rsidRDefault="00AE1B55" w:rsidP="00A52ACA">
            <w:r>
              <w:t>14</w:t>
            </w:r>
          </w:p>
        </w:tc>
        <w:tc>
          <w:tcPr>
            <w:tcW w:w="1738" w:type="dxa"/>
            <w:vMerge w:val="restart"/>
            <w:tcBorders>
              <w:top w:val="single" w:sz="4" w:space="0" w:color="auto"/>
              <w:left w:val="single" w:sz="4" w:space="0" w:color="auto"/>
              <w:bottom w:val="single" w:sz="4" w:space="0" w:color="auto"/>
              <w:right w:val="single" w:sz="4" w:space="0" w:color="auto"/>
            </w:tcBorders>
            <w:hideMark/>
          </w:tcPr>
          <w:p w14:paraId="399C2D74" w14:textId="77777777" w:rsidR="00AE1B55" w:rsidRDefault="00AE1B55" w:rsidP="00A52ACA">
            <w:r>
              <w:t>Landscape and Built Environment</w:t>
            </w:r>
          </w:p>
        </w:tc>
        <w:tc>
          <w:tcPr>
            <w:tcW w:w="349" w:type="dxa"/>
            <w:tcBorders>
              <w:top w:val="single" w:sz="4" w:space="0" w:color="auto"/>
              <w:left w:val="single" w:sz="4" w:space="0" w:color="auto"/>
              <w:bottom w:val="single" w:sz="4" w:space="0" w:color="auto"/>
              <w:right w:val="single" w:sz="4" w:space="0" w:color="auto"/>
            </w:tcBorders>
            <w:hideMark/>
          </w:tcPr>
          <w:p w14:paraId="37887D27" w14:textId="77777777" w:rsidR="00AE1B55" w:rsidRDefault="00AE1B55" w:rsidP="00A52ACA">
            <w:r>
              <w:t>1</w:t>
            </w:r>
          </w:p>
        </w:tc>
        <w:tc>
          <w:tcPr>
            <w:tcW w:w="5522" w:type="dxa"/>
            <w:tcBorders>
              <w:top w:val="single" w:sz="4" w:space="0" w:color="auto"/>
              <w:left w:val="single" w:sz="4" w:space="0" w:color="auto"/>
              <w:bottom w:val="single" w:sz="4" w:space="0" w:color="auto"/>
              <w:right w:val="single" w:sz="4" w:space="0" w:color="auto"/>
            </w:tcBorders>
          </w:tcPr>
          <w:p w14:paraId="0A361BFC" w14:textId="77777777" w:rsidR="00AE1B55" w:rsidRDefault="00AE1B55" w:rsidP="00A52ACA">
            <w:r>
              <w:t xml:space="preserve">The approach will result in a significant change to land within multiple existing defined landscape character types (identified as Plateau Village Farmlands and Lowland Village Farmlands). Given the relative isolation of land in question from existing patterns of development and the extensive scale of growth attributed to the approach, it is considered highly unlikely that the approach will be able to respect or preserve the existing landscape condition whilst also accommodating large-scale growth to the extent that it would to any reasonable extent mitigate negative effects adequately.  </w:t>
            </w:r>
          </w:p>
        </w:tc>
        <w:tc>
          <w:tcPr>
            <w:tcW w:w="1164" w:type="dxa"/>
            <w:tcBorders>
              <w:top w:val="single" w:sz="4" w:space="0" w:color="auto"/>
              <w:left w:val="single" w:sz="4" w:space="0" w:color="auto"/>
              <w:bottom w:val="single" w:sz="4" w:space="0" w:color="auto"/>
              <w:right w:val="single" w:sz="4" w:space="0" w:color="auto"/>
            </w:tcBorders>
            <w:shd w:val="clear" w:color="auto" w:fill="FF0000"/>
          </w:tcPr>
          <w:p w14:paraId="58DC4BB7" w14:textId="77777777" w:rsidR="00AE1B55" w:rsidRDefault="00AE1B55" w:rsidP="00A52ACA">
            <w:pPr>
              <w:jc w:val="center"/>
              <w:rPr>
                <w:rFonts w:cstheme="minorHAnsi"/>
                <w:b/>
                <w:sz w:val="32"/>
                <w:szCs w:val="32"/>
              </w:rPr>
            </w:pPr>
          </w:p>
          <w:p w14:paraId="16519C07" w14:textId="77777777" w:rsidR="00AE1B55" w:rsidRDefault="00AE1B55" w:rsidP="00A52ACA">
            <w:pPr>
              <w:jc w:val="center"/>
              <w:rPr>
                <w:rFonts w:cstheme="minorHAnsi"/>
                <w:b/>
                <w:sz w:val="32"/>
                <w:szCs w:val="32"/>
              </w:rPr>
            </w:pPr>
          </w:p>
          <w:p w14:paraId="53DB6546" w14:textId="77777777" w:rsidR="00AE1B55" w:rsidRDefault="00AE1B55" w:rsidP="00A52ACA">
            <w:pPr>
              <w:jc w:val="center"/>
              <w:rPr>
                <w:rFonts w:cstheme="minorHAnsi"/>
                <w:b/>
                <w:sz w:val="32"/>
                <w:szCs w:val="32"/>
              </w:rPr>
            </w:pPr>
          </w:p>
          <w:p w14:paraId="22C91921" w14:textId="77777777" w:rsidR="00AE1B55" w:rsidRDefault="00AE1B55" w:rsidP="00A52ACA">
            <w:pPr>
              <w:jc w:val="center"/>
              <w:rPr>
                <w:rFonts w:cstheme="minorHAnsi"/>
                <w:b/>
                <w:sz w:val="32"/>
                <w:szCs w:val="32"/>
              </w:rPr>
            </w:pPr>
          </w:p>
          <w:p w14:paraId="17D5D3A5" w14:textId="77777777" w:rsidR="00AE1B55" w:rsidRDefault="00AE1B55" w:rsidP="00A52ACA">
            <w:pPr>
              <w:jc w:val="center"/>
              <w:rPr>
                <w:rFonts w:cstheme="minorHAnsi"/>
                <w:b/>
                <w:sz w:val="32"/>
                <w:szCs w:val="32"/>
              </w:rPr>
            </w:pPr>
            <w:r>
              <w:rPr>
                <w:rFonts w:cstheme="minorHAnsi"/>
                <w:b/>
                <w:sz w:val="32"/>
                <w:szCs w:val="32"/>
              </w:rPr>
              <w:t>--</w:t>
            </w:r>
          </w:p>
        </w:tc>
        <w:tc>
          <w:tcPr>
            <w:tcW w:w="1172" w:type="dxa"/>
            <w:vMerge w:val="restart"/>
            <w:tcBorders>
              <w:top w:val="single" w:sz="4" w:space="0" w:color="auto"/>
              <w:left w:val="single" w:sz="4" w:space="0" w:color="auto"/>
              <w:bottom w:val="single" w:sz="4" w:space="0" w:color="auto"/>
              <w:right w:val="single" w:sz="4" w:space="0" w:color="auto"/>
            </w:tcBorders>
            <w:shd w:val="clear" w:color="auto" w:fill="FF0000"/>
          </w:tcPr>
          <w:p w14:paraId="01250D74" w14:textId="77777777" w:rsidR="00AE1B55" w:rsidRDefault="00AE1B55" w:rsidP="00A52ACA">
            <w:pPr>
              <w:jc w:val="center"/>
            </w:pPr>
            <w:r>
              <w:rPr>
                <w:rFonts w:cstheme="minorHAnsi"/>
                <w:b/>
                <w:sz w:val="32"/>
                <w:szCs w:val="32"/>
              </w:rPr>
              <w:t>--</w:t>
            </w:r>
          </w:p>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0581CA93" w14:textId="77777777" w:rsidR="00AE1B55" w:rsidRDefault="00AE1B55" w:rsidP="00A52ACA"/>
        </w:tc>
      </w:tr>
      <w:tr w:rsidR="00AE1B55" w14:paraId="5372F31E" w14:textId="77777777" w:rsidTr="00A52ACA">
        <w:trPr>
          <w:trHeight w:val="226"/>
        </w:trPr>
        <w:tc>
          <w:tcPr>
            <w:tcW w:w="0" w:type="auto"/>
            <w:vMerge/>
            <w:tcBorders>
              <w:top w:val="single" w:sz="2" w:space="0" w:color="000000"/>
              <w:left w:val="single" w:sz="4" w:space="0" w:color="auto"/>
              <w:bottom w:val="single" w:sz="2" w:space="0" w:color="000000"/>
              <w:right w:val="single" w:sz="4" w:space="0" w:color="auto"/>
            </w:tcBorders>
            <w:vAlign w:val="center"/>
            <w:hideMark/>
          </w:tcPr>
          <w:p w14:paraId="79522254"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5EFBD7EA" w14:textId="77777777" w:rsidR="00AE1B55" w:rsidRDefault="00AE1B55" w:rsidP="00A52ACA"/>
        </w:tc>
        <w:tc>
          <w:tcPr>
            <w:tcW w:w="0" w:type="auto"/>
            <w:vMerge/>
            <w:tcBorders>
              <w:top w:val="single" w:sz="4" w:space="0" w:color="auto"/>
              <w:left w:val="single" w:sz="4" w:space="0" w:color="auto"/>
              <w:bottom w:val="single" w:sz="4" w:space="0" w:color="auto"/>
              <w:right w:val="single" w:sz="4" w:space="0" w:color="auto"/>
            </w:tcBorders>
            <w:vAlign w:val="center"/>
            <w:hideMark/>
          </w:tcPr>
          <w:p w14:paraId="7E971F52" w14:textId="77777777" w:rsidR="00AE1B55" w:rsidRDefault="00AE1B55" w:rsidP="00A52ACA"/>
        </w:tc>
        <w:tc>
          <w:tcPr>
            <w:tcW w:w="0" w:type="auto"/>
            <w:vMerge/>
            <w:tcBorders>
              <w:top w:val="single" w:sz="4" w:space="0" w:color="auto"/>
              <w:left w:val="single" w:sz="4" w:space="0" w:color="auto"/>
              <w:bottom w:val="single" w:sz="4" w:space="0" w:color="auto"/>
              <w:right w:val="single" w:sz="4" w:space="0" w:color="auto"/>
            </w:tcBorders>
            <w:vAlign w:val="center"/>
            <w:hideMark/>
          </w:tcPr>
          <w:p w14:paraId="06997B89" w14:textId="77777777" w:rsidR="00AE1B55" w:rsidRDefault="00AE1B55" w:rsidP="00A52ACA"/>
        </w:tc>
        <w:tc>
          <w:tcPr>
            <w:tcW w:w="349" w:type="dxa"/>
            <w:tcBorders>
              <w:top w:val="single" w:sz="4" w:space="0" w:color="auto"/>
              <w:left w:val="single" w:sz="4" w:space="0" w:color="auto"/>
              <w:bottom w:val="single" w:sz="4" w:space="0" w:color="auto"/>
              <w:right w:val="single" w:sz="4" w:space="0" w:color="auto"/>
            </w:tcBorders>
            <w:hideMark/>
          </w:tcPr>
          <w:p w14:paraId="4924FC3A" w14:textId="77777777" w:rsidR="00AE1B55" w:rsidRDefault="00AE1B55" w:rsidP="00A52ACA">
            <w:r>
              <w:t>2</w:t>
            </w:r>
          </w:p>
        </w:tc>
        <w:tc>
          <w:tcPr>
            <w:tcW w:w="5522" w:type="dxa"/>
            <w:tcBorders>
              <w:top w:val="single" w:sz="4" w:space="0" w:color="auto"/>
              <w:left w:val="single" w:sz="4" w:space="0" w:color="auto"/>
              <w:bottom w:val="single" w:sz="4" w:space="0" w:color="auto"/>
              <w:right w:val="single" w:sz="4" w:space="0" w:color="auto"/>
            </w:tcBorders>
          </w:tcPr>
          <w:p w14:paraId="2AED2586" w14:textId="77777777" w:rsidR="00AE1B55" w:rsidRDefault="00AE1B55" w:rsidP="00A52ACA">
            <w:r>
              <w:t xml:space="preserve">The expansive scale of development that would form this approach in relatively isolated countryside locations would result in a significant negative impacts on visual amenity within the context of landscape value. Notwithstanding the potential for mitigation - particularly on the fringes of new development to help provide a softened edge - it is considered that the approach would result in very negative effects on this objective. </w:t>
            </w:r>
          </w:p>
        </w:tc>
        <w:tc>
          <w:tcPr>
            <w:tcW w:w="1164" w:type="dxa"/>
            <w:tcBorders>
              <w:top w:val="single" w:sz="4" w:space="0" w:color="auto"/>
              <w:left w:val="single" w:sz="4" w:space="0" w:color="auto"/>
              <w:bottom w:val="single" w:sz="4" w:space="0" w:color="auto"/>
              <w:right w:val="single" w:sz="4" w:space="0" w:color="auto"/>
            </w:tcBorders>
            <w:shd w:val="clear" w:color="auto" w:fill="FF0000"/>
          </w:tcPr>
          <w:p w14:paraId="66C54119" w14:textId="77777777" w:rsidR="00AE1B55" w:rsidRDefault="00AE1B55" w:rsidP="00A52ACA">
            <w:pPr>
              <w:jc w:val="center"/>
              <w:rPr>
                <w:rFonts w:cstheme="minorHAnsi"/>
                <w:b/>
                <w:sz w:val="32"/>
                <w:szCs w:val="32"/>
              </w:rPr>
            </w:pPr>
          </w:p>
          <w:p w14:paraId="385F377F" w14:textId="77777777" w:rsidR="00AE1B55" w:rsidRDefault="00AE1B55" w:rsidP="00A52ACA">
            <w:pPr>
              <w:jc w:val="center"/>
              <w:rPr>
                <w:rFonts w:cstheme="minorHAnsi"/>
                <w:b/>
                <w:sz w:val="32"/>
                <w:szCs w:val="32"/>
              </w:rPr>
            </w:pPr>
          </w:p>
          <w:p w14:paraId="37E0CDB1" w14:textId="77777777" w:rsidR="00AE1B55" w:rsidRDefault="00AE1B55" w:rsidP="00A52ACA">
            <w:pPr>
              <w:jc w:val="center"/>
              <w:rPr>
                <w:rFonts w:cstheme="minorHAnsi"/>
                <w:b/>
                <w:sz w:val="32"/>
                <w:szCs w:val="32"/>
              </w:rPr>
            </w:pPr>
            <w:r>
              <w:rPr>
                <w:rFonts w:cstheme="minorHAnsi"/>
                <w:b/>
                <w:sz w:val="32"/>
                <w:szCs w:val="32"/>
              </w:rPr>
              <w:t>--</w:t>
            </w:r>
          </w:p>
        </w:tc>
        <w:tc>
          <w:tcPr>
            <w:tcW w:w="0" w:type="auto"/>
            <w:vMerge/>
            <w:tcBorders>
              <w:top w:val="single" w:sz="4" w:space="0" w:color="auto"/>
              <w:left w:val="single" w:sz="4" w:space="0" w:color="auto"/>
              <w:bottom w:val="single" w:sz="4" w:space="0" w:color="auto"/>
              <w:right w:val="single" w:sz="4" w:space="0" w:color="auto"/>
            </w:tcBorders>
            <w:shd w:val="clear" w:color="auto" w:fill="FF0000"/>
            <w:vAlign w:val="center"/>
            <w:hideMark/>
          </w:tcPr>
          <w:p w14:paraId="463FCEE0"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18F03D78" w14:textId="77777777" w:rsidR="00AE1B55" w:rsidRDefault="00AE1B55" w:rsidP="00A52ACA"/>
        </w:tc>
      </w:tr>
      <w:tr w:rsidR="00AE1B55" w14:paraId="058A8C25" w14:textId="77777777" w:rsidTr="00A52ACA">
        <w:trPr>
          <w:trHeight w:val="226"/>
        </w:trPr>
        <w:tc>
          <w:tcPr>
            <w:tcW w:w="0" w:type="auto"/>
            <w:vMerge/>
            <w:tcBorders>
              <w:top w:val="single" w:sz="2" w:space="0" w:color="000000"/>
              <w:left w:val="single" w:sz="4" w:space="0" w:color="auto"/>
              <w:bottom w:val="single" w:sz="2" w:space="0" w:color="000000"/>
              <w:right w:val="single" w:sz="4" w:space="0" w:color="auto"/>
            </w:tcBorders>
            <w:vAlign w:val="center"/>
            <w:hideMark/>
          </w:tcPr>
          <w:p w14:paraId="7BE5AD85"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353ECF89" w14:textId="77777777" w:rsidR="00AE1B55" w:rsidRDefault="00AE1B55" w:rsidP="00A52ACA"/>
        </w:tc>
        <w:tc>
          <w:tcPr>
            <w:tcW w:w="0" w:type="auto"/>
            <w:vMerge/>
            <w:tcBorders>
              <w:top w:val="single" w:sz="4" w:space="0" w:color="auto"/>
              <w:left w:val="single" w:sz="4" w:space="0" w:color="auto"/>
              <w:bottom w:val="single" w:sz="4" w:space="0" w:color="auto"/>
              <w:right w:val="single" w:sz="4" w:space="0" w:color="auto"/>
            </w:tcBorders>
            <w:vAlign w:val="center"/>
            <w:hideMark/>
          </w:tcPr>
          <w:p w14:paraId="45AC9D4D" w14:textId="77777777" w:rsidR="00AE1B55" w:rsidRDefault="00AE1B55" w:rsidP="00A52ACA"/>
        </w:tc>
        <w:tc>
          <w:tcPr>
            <w:tcW w:w="0" w:type="auto"/>
            <w:vMerge/>
            <w:tcBorders>
              <w:top w:val="single" w:sz="4" w:space="0" w:color="auto"/>
              <w:left w:val="single" w:sz="4" w:space="0" w:color="auto"/>
              <w:bottom w:val="single" w:sz="4" w:space="0" w:color="auto"/>
              <w:right w:val="single" w:sz="4" w:space="0" w:color="auto"/>
            </w:tcBorders>
            <w:vAlign w:val="center"/>
            <w:hideMark/>
          </w:tcPr>
          <w:p w14:paraId="0A1B6758" w14:textId="77777777" w:rsidR="00AE1B55" w:rsidRDefault="00AE1B55" w:rsidP="00A52ACA"/>
        </w:tc>
        <w:tc>
          <w:tcPr>
            <w:tcW w:w="349" w:type="dxa"/>
            <w:tcBorders>
              <w:top w:val="single" w:sz="4" w:space="0" w:color="auto"/>
              <w:left w:val="single" w:sz="4" w:space="0" w:color="auto"/>
              <w:bottom w:val="single" w:sz="4" w:space="0" w:color="auto"/>
              <w:right w:val="single" w:sz="4" w:space="0" w:color="auto"/>
            </w:tcBorders>
            <w:hideMark/>
          </w:tcPr>
          <w:p w14:paraId="585862AD" w14:textId="77777777" w:rsidR="00AE1B55" w:rsidRDefault="00AE1B55" w:rsidP="00A52ACA">
            <w:r>
              <w:t>3</w:t>
            </w:r>
          </w:p>
        </w:tc>
        <w:tc>
          <w:tcPr>
            <w:tcW w:w="5522" w:type="dxa"/>
            <w:tcBorders>
              <w:top w:val="single" w:sz="4" w:space="0" w:color="auto"/>
              <w:left w:val="single" w:sz="4" w:space="0" w:color="auto"/>
              <w:bottom w:val="single" w:sz="4" w:space="0" w:color="auto"/>
              <w:right w:val="single" w:sz="4" w:space="0" w:color="auto"/>
            </w:tcBorders>
          </w:tcPr>
          <w:p w14:paraId="51CE5A2B" w14:textId="77777777" w:rsidR="00AE1B55" w:rsidRDefault="00AE1B55" w:rsidP="00A52ACA">
            <w:r>
              <w:t xml:space="preserve">Despite the relatively isolated location, the extensive scale of growth associated with this approach is highly likely to impact negatively on the local distinctiveness of settlement character. At least part of the approach will result in new development which results in a more urbanised built-form than that evident within the closest settlements, impacting significantly on the distinctiveness of character in these settlements. </w:t>
            </w:r>
          </w:p>
        </w:tc>
        <w:tc>
          <w:tcPr>
            <w:tcW w:w="1164" w:type="dxa"/>
            <w:tcBorders>
              <w:top w:val="single" w:sz="4" w:space="0" w:color="auto"/>
              <w:left w:val="single" w:sz="4" w:space="0" w:color="auto"/>
              <w:bottom w:val="single" w:sz="4" w:space="0" w:color="auto"/>
              <w:right w:val="single" w:sz="4" w:space="0" w:color="auto"/>
            </w:tcBorders>
            <w:shd w:val="clear" w:color="auto" w:fill="FFC000" w:themeFill="accent4"/>
          </w:tcPr>
          <w:p w14:paraId="7465FCDC" w14:textId="77777777" w:rsidR="00AE1B55" w:rsidRDefault="00AE1B55" w:rsidP="00A52ACA">
            <w:pPr>
              <w:jc w:val="center"/>
              <w:rPr>
                <w:rFonts w:cstheme="minorHAnsi"/>
                <w:b/>
                <w:sz w:val="32"/>
                <w:szCs w:val="32"/>
              </w:rPr>
            </w:pPr>
          </w:p>
          <w:p w14:paraId="07A26A94" w14:textId="77777777" w:rsidR="00AE1B55" w:rsidRDefault="00AE1B55" w:rsidP="00A52ACA">
            <w:pPr>
              <w:jc w:val="center"/>
              <w:rPr>
                <w:rFonts w:cstheme="minorHAnsi"/>
                <w:b/>
                <w:sz w:val="32"/>
                <w:szCs w:val="32"/>
              </w:rPr>
            </w:pPr>
          </w:p>
          <w:p w14:paraId="7CDF5D8B" w14:textId="77777777" w:rsidR="00AE1B55" w:rsidRDefault="00AE1B55" w:rsidP="00A52ACA">
            <w:pPr>
              <w:jc w:val="center"/>
              <w:rPr>
                <w:rFonts w:cstheme="minorHAnsi"/>
                <w:b/>
                <w:sz w:val="32"/>
                <w:szCs w:val="32"/>
              </w:rPr>
            </w:pPr>
            <w:r>
              <w:rPr>
                <w:rFonts w:cstheme="minorHAnsi"/>
                <w:b/>
                <w:sz w:val="32"/>
                <w:szCs w:val="32"/>
              </w:rPr>
              <w:t>-</w:t>
            </w:r>
          </w:p>
        </w:tc>
        <w:tc>
          <w:tcPr>
            <w:tcW w:w="0" w:type="auto"/>
            <w:vMerge/>
            <w:tcBorders>
              <w:top w:val="single" w:sz="4" w:space="0" w:color="auto"/>
              <w:left w:val="single" w:sz="4" w:space="0" w:color="auto"/>
              <w:bottom w:val="single" w:sz="4" w:space="0" w:color="auto"/>
              <w:right w:val="single" w:sz="4" w:space="0" w:color="auto"/>
            </w:tcBorders>
            <w:shd w:val="clear" w:color="auto" w:fill="FF0000"/>
            <w:vAlign w:val="center"/>
            <w:hideMark/>
          </w:tcPr>
          <w:p w14:paraId="20149D07"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51D8CF03" w14:textId="77777777" w:rsidR="00AE1B55" w:rsidRDefault="00AE1B55" w:rsidP="00A52ACA"/>
        </w:tc>
      </w:tr>
      <w:tr w:rsidR="00AE1B55" w14:paraId="056DC2D0" w14:textId="77777777" w:rsidTr="00A52ACA">
        <w:trPr>
          <w:trHeight w:val="226"/>
        </w:trPr>
        <w:tc>
          <w:tcPr>
            <w:tcW w:w="0" w:type="auto"/>
            <w:vMerge/>
            <w:tcBorders>
              <w:top w:val="single" w:sz="2" w:space="0" w:color="000000"/>
              <w:left w:val="single" w:sz="4" w:space="0" w:color="auto"/>
              <w:bottom w:val="single" w:sz="2" w:space="0" w:color="000000"/>
              <w:right w:val="single" w:sz="4" w:space="0" w:color="auto"/>
            </w:tcBorders>
            <w:vAlign w:val="center"/>
            <w:hideMark/>
          </w:tcPr>
          <w:p w14:paraId="2F2F2A0E"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3F6D20EB" w14:textId="77777777" w:rsidR="00AE1B55" w:rsidRDefault="00AE1B55" w:rsidP="00A52ACA"/>
        </w:tc>
        <w:tc>
          <w:tcPr>
            <w:tcW w:w="0" w:type="auto"/>
            <w:vMerge/>
            <w:tcBorders>
              <w:top w:val="single" w:sz="4" w:space="0" w:color="auto"/>
              <w:left w:val="single" w:sz="4" w:space="0" w:color="auto"/>
              <w:bottom w:val="single" w:sz="4" w:space="0" w:color="auto"/>
              <w:right w:val="single" w:sz="4" w:space="0" w:color="auto"/>
            </w:tcBorders>
            <w:vAlign w:val="center"/>
            <w:hideMark/>
          </w:tcPr>
          <w:p w14:paraId="5894BC4C" w14:textId="77777777" w:rsidR="00AE1B55" w:rsidRDefault="00AE1B55" w:rsidP="00A52ACA"/>
        </w:tc>
        <w:tc>
          <w:tcPr>
            <w:tcW w:w="0" w:type="auto"/>
            <w:vMerge/>
            <w:tcBorders>
              <w:top w:val="single" w:sz="4" w:space="0" w:color="auto"/>
              <w:left w:val="single" w:sz="4" w:space="0" w:color="auto"/>
              <w:bottom w:val="single" w:sz="4" w:space="0" w:color="auto"/>
              <w:right w:val="single" w:sz="4" w:space="0" w:color="auto"/>
            </w:tcBorders>
            <w:vAlign w:val="center"/>
            <w:hideMark/>
          </w:tcPr>
          <w:p w14:paraId="5D08A326" w14:textId="77777777" w:rsidR="00AE1B55" w:rsidRDefault="00AE1B55" w:rsidP="00A52ACA"/>
        </w:tc>
        <w:tc>
          <w:tcPr>
            <w:tcW w:w="349" w:type="dxa"/>
            <w:tcBorders>
              <w:top w:val="single" w:sz="4" w:space="0" w:color="auto"/>
              <w:left w:val="single" w:sz="4" w:space="0" w:color="auto"/>
              <w:bottom w:val="single" w:sz="4" w:space="0" w:color="auto"/>
              <w:right w:val="single" w:sz="4" w:space="0" w:color="auto"/>
            </w:tcBorders>
            <w:hideMark/>
          </w:tcPr>
          <w:p w14:paraId="2F67C617" w14:textId="77777777" w:rsidR="00AE1B55" w:rsidRDefault="00AE1B55" w:rsidP="00A52ACA">
            <w:r>
              <w:t>4</w:t>
            </w:r>
          </w:p>
        </w:tc>
        <w:tc>
          <w:tcPr>
            <w:tcW w:w="5522" w:type="dxa"/>
            <w:tcBorders>
              <w:top w:val="single" w:sz="4" w:space="0" w:color="auto"/>
              <w:left w:val="single" w:sz="4" w:space="0" w:color="auto"/>
              <w:bottom w:val="single" w:sz="4" w:space="0" w:color="auto"/>
              <w:right w:val="single" w:sz="4" w:space="0" w:color="auto"/>
            </w:tcBorders>
          </w:tcPr>
          <w:p w14:paraId="3B273FAA" w14:textId="77777777" w:rsidR="00AE1B55" w:rsidRDefault="00AE1B55" w:rsidP="00A52ACA">
            <w:r>
              <w:t xml:space="preserve">The approach has the potential to severely diminish existing relationships between the landscape and built environment. Such relations are at risk of being overwhelmed by the scale of development which is central to this approach, </w:t>
            </w:r>
            <w:r w:rsidRPr="000A6994">
              <w:t xml:space="preserve">with the potential for existing settlements to be physically </w:t>
            </w:r>
            <w:r>
              <w:t>isolated</w:t>
            </w:r>
            <w:r w:rsidRPr="000A6994">
              <w:t xml:space="preserve"> from surrounding landscape. The scale of development may present opportunities for the creation of new links between the built environment and landscape, but this benefit would not outweigh the risks as described.</w:t>
            </w:r>
            <w:r>
              <w:t xml:space="preserve"> </w:t>
            </w:r>
          </w:p>
        </w:tc>
        <w:tc>
          <w:tcPr>
            <w:tcW w:w="1164" w:type="dxa"/>
            <w:tcBorders>
              <w:top w:val="single" w:sz="4" w:space="0" w:color="auto"/>
              <w:left w:val="single" w:sz="4" w:space="0" w:color="auto"/>
              <w:bottom w:val="single" w:sz="4" w:space="0" w:color="auto"/>
              <w:right w:val="single" w:sz="4" w:space="0" w:color="auto"/>
            </w:tcBorders>
            <w:shd w:val="clear" w:color="auto" w:fill="FF0000"/>
          </w:tcPr>
          <w:p w14:paraId="6BC23865" w14:textId="77777777" w:rsidR="00AE1B55" w:rsidRDefault="00AE1B55" w:rsidP="00A52ACA">
            <w:pPr>
              <w:rPr>
                <w:rFonts w:cstheme="minorHAnsi"/>
                <w:sz w:val="32"/>
                <w:szCs w:val="32"/>
              </w:rPr>
            </w:pPr>
          </w:p>
          <w:p w14:paraId="14FA5A27" w14:textId="77777777" w:rsidR="00AE1B55" w:rsidRDefault="00AE1B55" w:rsidP="00A52ACA">
            <w:pPr>
              <w:rPr>
                <w:rFonts w:cstheme="minorHAnsi"/>
                <w:sz w:val="32"/>
                <w:szCs w:val="32"/>
              </w:rPr>
            </w:pPr>
          </w:p>
          <w:p w14:paraId="63614D87" w14:textId="77777777" w:rsidR="00AE1B55" w:rsidRPr="00042662" w:rsidRDefault="00AE1B55" w:rsidP="00A52ACA">
            <w:pPr>
              <w:jc w:val="center"/>
              <w:rPr>
                <w:rFonts w:cstheme="minorHAnsi"/>
                <w:b/>
                <w:sz w:val="32"/>
                <w:szCs w:val="32"/>
              </w:rPr>
            </w:pPr>
            <w:r w:rsidRPr="00042662">
              <w:rPr>
                <w:rFonts w:cstheme="minorHAnsi"/>
                <w:b/>
                <w:sz w:val="32"/>
                <w:szCs w:val="32"/>
              </w:rPr>
              <w:t>--</w:t>
            </w:r>
          </w:p>
        </w:tc>
        <w:tc>
          <w:tcPr>
            <w:tcW w:w="0" w:type="auto"/>
            <w:vMerge/>
            <w:tcBorders>
              <w:top w:val="single" w:sz="4" w:space="0" w:color="auto"/>
              <w:left w:val="single" w:sz="4" w:space="0" w:color="auto"/>
              <w:bottom w:val="single" w:sz="4" w:space="0" w:color="auto"/>
              <w:right w:val="single" w:sz="4" w:space="0" w:color="auto"/>
            </w:tcBorders>
            <w:shd w:val="clear" w:color="auto" w:fill="FF0000"/>
            <w:vAlign w:val="center"/>
            <w:hideMark/>
          </w:tcPr>
          <w:p w14:paraId="26E81933"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311B753F" w14:textId="77777777" w:rsidR="00AE1B55" w:rsidRDefault="00AE1B55" w:rsidP="00A52ACA"/>
        </w:tc>
      </w:tr>
      <w:tr w:rsidR="00AE1B55" w14:paraId="4534F94F" w14:textId="77777777" w:rsidTr="00A52ACA">
        <w:trPr>
          <w:trHeight w:val="61"/>
        </w:trPr>
        <w:tc>
          <w:tcPr>
            <w:tcW w:w="0" w:type="auto"/>
            <w:vMerge/>
            <w:tcBorders>
              <w:top w:val="single" w:sz="2" w:space="0" w:color="000000"/>
              <w:left w:val="single" w:sz="4" w:space="0" w:color="auto"/>
              <w:bottom w:val="single" w:sz="2" w:space="0" w:color="000000"/>
              <w:right w:val="single" w:sz="4" w:space="0" w:color="auto"/>
            </w:tcBorders>
            <w:vAlign w:val="center"/>
            <w:hideMark/>
          </w:tcPr>
          <w:p w14:paraId="5ED75FA1"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077C9AEE" w14:textId="77777777" w:rsidR="00AE1B55" w:rsidRDefault="00AE1B55" w:rsidP="00A52ACA"/>
        </w:tc>
        <w:tc>
          <w:tcPr>
            <w:tcW w:w="440" w:type="dxa"/>
            <w:vMerge w:val="restart"/>
            <w:tcBorders>
              <w:top w:val="single" w:sz="4" w:space="0" w:color="auto"/>
              <w:left w:val="single" w:sz="4" w:space="0" w:color="auto"/>
              <w:bottom w:val="single" w:sz="4" w:space="0" w:color="auto"/>
              <w:right w:val="single" w:sz="4" w:space="0" w:color="auto"/>
            </w:tcBorders>
            <w:hideMark/>
          </w:tcPr>
          <w:p w14:paraId="52503E1A" w14:textId="77777777" w:rsidR="00AE1B55" w:rsidRDefault="00AE1B55" w:rsidP="00A52ACA">
            <w:r>
              <w:t>15</w:t>
            </w:r>
          </w:p>
        </w:tc>
        <w:tc>
          <w:tcPr>
            <w:tcW w:w="1738" w:type="dxa"/>
            <w:vMerge w:val="restart"/>
            <w:tcBorders>
              <w:top w:val="single" w:sz="4" w:space="0" w:color="auto"/>
              <w:left w:val="single" w:sz="4" w:space="0" w:color="auto"/>
              <w:bottom w:val="single" w:sz="4" w:space="0" w:color="auto"/>
              <w:right w:val="single" w:sz="4" w:space="0" w:color="auto"/>
            </w:tcBorders>
            <w:hideMark/>
          </w:tcPr>
          <w:p w14:paraId="6B6B5AA3" w14:textId="77777777" w:rsidR="00AE1B55" w:rsidRDefault="00AE1B55" w:rsidP="00A52ACA">
            <w:r>
              <w:t>Heritage</w:t>
            </w:r>
          </w:p>
        </w:tc>
        <w:tc>
          <w:tcPr>
            <w:tcW w:w="349" w:type="dxa"/>
            <w:tcBorders>
              <w:top w:val="single" w:sz="4" w:space="0" w:color="auto"/>
              <w:left w:val="single" w:sz="4" w:space="0" w:color="auto"/>
              <w:bottom w:val="single" w:sz="4" w:space="0" w:color="auto"/>
              <w:right w:val="single" w:sz="4" w:space="0" w:color="auto"/>
            </w:tcBorders>
            <w:hideMark/>
          </w:tcPr>
          <w:p w14:paraId="10810E56" w14:textId="77777777" w:rsidR="00AE1B55" w:rsidRDefault="00AE1B55" w:rsidP="00A52ACA">
            <w:r>
              <w:t>1</w:t>
            </w:r>
          </w:p>
        </w:tc>
        <w:tc>
          <w:tcPr>
            <w:tcW w:w="5522" w:type="dxa"/>
            <w:tcBorders>
              <w:top w:val="single" w:sz="4" w:space="0" w:color="auto"/>
              <w:left w:val="single" w:sz="4" w:space="0" w:color="auto"/>
              <w:bottom w:val="single" w:sz="4" w:space="0" w:color="auto"/>
              <w:right w:val="single" w:sz="4" w:space="0" w:color="auto"/>
            </w:tcBorders>
          </w:tcPr>
          <w:p w14:paraId="420FBB1B" w14:textId="77777777" w:rsidR="00AE1B55" w:rsidRDefault="00AE1B55" w:rsidP="00A52ACA">
            <w:r>
              <w:t>There are no designated or non-designated assets falling within the land amounting to this approach and any nearby assets and their settings are highly unlikely to be affected due to their being clear separation. As a result, the approach will conserve the historic environment but is unlikely to enhance it.</w:t>
            </w:r>
          </w:p>
        </w:tc>
        <w:tc>
          <w:tcPr>
            <w:tcW w:w="1164" w:type="dxa"/>
            <w:tcBorders>
              <w:top w:val="single" w:sz="4" w:space="0" w:color="auto"/>
              <w:left w:val="single" w:sz="4" w:space="0" w:color="auto"/>
              <w:bottom w:val="single" w:sz="4" w:space="0" w:color="auto"/>
              <w:right w:val="single" w:sz="4" w:space="0" w:color="auto"/>
            </w:tcBorders>
            <w:shd w:val="clear" w:color="auto" w:fill="auto"/>
          </w:tcPr>
          <w:p w14:paraId="7089C7AF" w14:textId="77777777" w:rsidR="00AE1B55" w:rsidRDefault="00AE1B55" w:rsidP="00A52ACA">
            <w:pPr>
              <w:jc w:val="center"/>
              <w:rPr>
                <w:rFonts w:cstheme="minorHAnsi"/>
                <w:b/>
                <w:sz w:val="32"/>
                <w:szCs w:val="32"/>
              </w:rPr>
            </w:pPr>
          </w:p>
          <w:p w14:paraId="70BE6C59" w14:textId="77777777" w:rsidR="00AE1B55" w:rsidRDefault="00AE1B55" w:rsidP="00A52ACA">
            <w:pPr>
              <w:jc w:val="center"/>
              <w:rPr>
                <w:rFonts w:cstheme="minorHAnsi"/>
                <w:b/>
                <w:sz w:val="32"/>
                <w:szCs w:val="32"/>
              </w:rPr>
            </w:pPr>
            <w:r>
              <w:rPr>
                <w:rFonts w:cstheme="minorHAnsi"/>
                <w:b/>
                <w:sz w:val="32"/>
                <w:szCs w:val="32"/>
              </w:rPr>
              <w:t>0</w:t>
            </w:r>
          </w:p>
          <w:p w14:paraId="544F8233" w14:textId="77777777" w:rsidR="00AE1B55" w:rsidRDefault="00AE1B55" w:rsidP="00A52ACA">
            <w:pPr>
              <w:jc w:val="center"/>
              <w:rPr>
                <w:rFonts w:cstheme="minorHAnsi"/>
                <w:b/>
                <w:sz w:val="32"/>
                <w:szCs w:val="32"/>
              </w:rPr>
            </w:pPr>
          </w:p>
          <w:p w14:paraId="0942BFB7" w14:textId="77777777" w:rsidR="00AE1B55" w:rsidRDefault="00AE1B55" w:rsidP="00A52ACA">
            <w:pPr>
              <w:jc w:val="center"/>
              <w:rPr>
                <w:rFonts w:cstheme="minorHAnsi"/>
                <w:b/>
                <w:sz w:val="32"/>
                <w:szCs w:val="32"/>
              </w:rPr>
            </w:pPr>
          </w:p>
        </w:tc>
        <w:tc>
          <w:tcPr>
            <w:tcW w:w="1172" w:type="dxa"/>
            <w:vMerge w:val="restart"/>
            <w:tcBorders>
              <w:top w:val="single" w:sz="4" w:space="0" w:color="auto"/>
              <w:left w:val="single" w:sz="4" w:space="0" w:color="auto"/>
              <w:bottom w:val="single" w:sz="4" w:space="0" w:color="auto"/>
              <w:right w:val="single" w:sz="4" w:space="0" w:color="auto"/>
            </w:tcBorders>
            <w:shd w:val="clear" w:color="auto" w:fill="FFC000"/>
          </w:tcPr>
          <w:p w14:paraId="60C17325" w14:textId="77777777" w:rsidR="00AE1B55" w:rsidRDefault="00AE1B55" w:rsidP="00A52ACA">
            <w:pPr>
              <w:jc w:val="center"/>
            </w:pPr>
            <w:r>
              <w:rPr>
                <w:rFonts w:cstheme="minorHAnsi"/>
                <w:b/>
                <w:sz w:val="32"/>
                <w:szCs w:val="32"/>
              </w:rPr>
              <w:t>-</w:t>
            </w:r>
          </w:p>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786B3DF6" w14:textId="77777777" w:rsidR="00AE1B55" w:rsidRDefault="00AE1B55" w:rsidP="00A52ACA"/>
        </w:tc>
      </w:tr>
      <w:tr w:rsidR="00AE1B55" w14:paraId="54C56BEB" w14:textId="77777777" w:rsidTr="00A52ACA">
        <w:trPr>
          <w:trHeight w:val="60"/>
        </w:trPr>
        <w:tc>
          <w:tcPr>
            <w:tcW w:w="0" w:type="auto"/>
            <w:vMerge/>
            <w:tcBorders>
              <w:top w:val="single" w:sz="2" w:space="0" w:color="000000"/>
              <w:left w:val="single" w:sz="4" w:space="0" w:color="auto"/>
              <w:bottom w:val="single" w:sz="2" w:space="0" w:color="000000"/>
              <w:right w:val="single" w:sz="4" w:space="0" w:color="auto"/>
            </w:tcBorders>
            <w:vAlign w:val="center"/>
            <w:hideMark/>
          </w:tcPr>
          <w:p w14:paraId="1C4D17C1"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5495089A" w14:textId="77777777" w:rsidR="00AE1B55" w:rsidRDefault="00AE1B55" w:rsidP="00A52ACA"/>
        </w:tc>
        <w:tc>
          <w:tcPr>
            <w:tcW w:w="0" w:type="auto"/>
            <w:vMerge/>
            <w:tcBorders>
              <w:top w:val="single" w:sz="4" w:space="0" w:color="auto"/>
              <w:left w:val="single" w:sz="4" w:space="0" w:color="auto"/>
              <w:bottom w:val="single" w:sz="4" w:space="0" w:color="auto"/>
              <w:right w:val="single" w:sz="4" w:space="0" w:color="auto"/>
            </w:tcBorders>
            <w:vAlign w:val="center"/>
            <w:hideMark/>
          </w:tcPr>
          <w:p w14:paraId="7477CC57" w14:textId="77777777" w:rsidR="00AE1B55" w:rsidRDefault="00AE1B55" w:rsidP="00A52ACA"/>
        </w:tc>
        <w:tc>
          <w:tcPr>
            <w:tcW w:w="0" w:type="auto"/>
            <w:vMerge/>
            <w:tcBorders>
              <w:top w:val="single" w:sz="4" w:space="0" w:color="auto"/>
              <w:left w:val="single" w:sz="4" w:space="0" w:color="auto"/>
              <w:bottom w:val="single" w:sz="4" w:space="0" w:color="auto"/>
              <w:right w:val="single" w:sz="4" w:space="0" w:color="auto"/>
            </w:tcBorders>
            <w:vAlign w:val="center"/>
            <w:hideMark/>
          </w:tcPr>
          <w:p w14:paraId="32E721FD" w14:textId="77777777" w:rsidR="00AE1B55" w:rsidRDefault="00AE1B55" w:rsidP="00A52ACA"/>
        </w:tc>
        <w:tc>
          <w:tcPr>
            <w:tcW w:w="349" w:type="dxa"/>
            <w:tcBorders>
              <w:top w:val="single" w:sz="4" w:space="0" w:color="auto"/>
              <w:left w:val="single" w:sz="4" w:space="0" w:color="auto"/>
              <w:bottom w:val="single" w:sz="4" w:space="0" w:color="auto"/>
              <w:right w:val="single" w:sz="4" w:space="0" w:color="auto"/>
            </w:tcBorders>
            <w:hideMark/>
          </w:tcPr>
          <w:p w14:paraId="680FAE77" w14:textId="77777777" w:rsidR="00AE1B55" w:rsidRDefault="00AE1B55" w:rsidP="00A52ACA">
            <w:r>
              <w:t>2</w:t>
            </w:r>
          </w:p>
        </w:tc>
        <w:tc>
          <w:tcPr>
            <w:tcW w:w="5522" w:type="dxa"/>
            <w:tcBorders>
              <w:top w:val="single" w:sz="4" w:space="0" w:color="auto"/>
              <w:left w:val="single" w:sz="4" w:space="0" w:color="auto"/>
              <w:bottom w:val="single" w:sz="4" w:space="0" w:color="auto"/>
              <w:right w:val="single" w:sz="4" w:space="0" w:color="auto"/>
            </w:tcBorders>
          </w:tcPr>
          <w:p w14:paraId="3CA4F6FA" w14:textId="77777777" w:rsidR="00AE1B55" w:rsidRDefault="00AE1B55" w:rsidP="00A52ACA">
            <w:r>
              <w:t>The approach relies on the redevelopment of significant areas of greenfield land under landscape type designation. In this respect therefore the approach will not maintain or strengthen landscape character and distinctiveness; it will in fact be of significant detriment to such designations. There is also limited potential to protect and enhance townscape character and distinctiveness due to separation of growth from existing settlements associated with this approach.</w:t>
            </w:r>
          </w:p>
        </w:tc>
        <w:tc>
          <w:tcPr>
            <w:tcW w:w="1164" w:type="dxa"/>
            <w:tcBorders>
              <w:top w:val="single" w:sz="4" w:space="0" w:color="auto"/>
              <w:left w:val="single" w:sz="4" w:space="0" w:color="auto"/>
              <w:bottom w:val="single" w:sz="4" w:space="0" w:color="auto"/>
              <w:right w:val="single" w:sz="4" w:space="0" w:color="auto"/>
            </w:tcBorders>
            <w:shd w:val="clear" w:color="auto" w:fill="FF0000"/>
          </w:tcPr>
          <w:p w14:paraId="1FA3B64E" w14:textId="77777777" w:rsidR="00AE1B55" w:rsidRDefault="00AE1B55" w:rsidP="00A52ACA">
            <w:pPr>
              <w:jc w:val="center"/>
              <w:rPr>
                <w:rFonts w:cstheme="minorHAnsi"/>
                <w:b/>
                <w:sz w:val="32"/>
                <w:szCs w:val="32"/>
              </w:rPr>
            </w:pPr>
          </w:p>
          <w:p w14:paraId="66958DE0" w14:textId="77777777" w:rsidR="00AE1B55" w:rsidRDefault="00AE1B55" w:rsidP="00A52ACA">
            <w:pPr>
              <w:jc w:val="center"/>
              <w:rPr>
                <w:rFonts w:cstheme="minorHAnsi"/>
                <w:b/>
                <w:sz w:val="32"/>
                <w:szCs w:val="32"/>
              </w:rPr>
            </w:pPr>
          </w:p>
          <w:p w14:paraId="1270A56A" w14:textId="77777777" w:rsidR="00AE1B55" w:rsidRDefault="00AE1B55" w:rsidP="00A52ACA">
            <w:pPr>
              <w:jc w:val="center"/>
              <w:rPr>
                <w:rFonts w:cstheme="minorHAnsi"/>
                <w:b/>
                <w:sz w:val="32"/>
                <w:szCs w:val="32"/>
              </w:rPr>
            </w:pPr>
            <w:r>
              <w:rPr>
                <w:rFonts w:cstheme="minorHAnsi"/>
                <w:b/>
                <w:sz w:val="32"/>
                <w:szCs w:val="32"/>
              </w:rPr>
              <w:t>--</w:t>
            </w:r>
          </w:p>
        </w:tc>
        <w:tc>
          <w:tcPr>
            <w:tcW w:w="0" w:type="auto"/>
            <w:vMerge/>
            <w:tcBorders>
              <w:top w:val="single" w:sz="4" w:space="0" w:color="auto"/>
              <w:left w:val="single" w:sz="4" w:space="0" w:color="auto"/>
              <w:bottom w:val="single" w:sz="4" w:space="0" w:color="auto"/>
              <w:right w:val="single" w:sz="4" w:space="0" w:color="auto"/>
            </w:tcBorders>
            <w:shd w:val="clear" w:color="auto" w:fill="FFC000"/>
            <w:vAlign w:val="center"/>
            <w:hideMark/>
          </w:tcPr>
          <w:p w14:paraId="0686A196"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75F1B54E" w14:textId="77777777" w:rsidR="00AE1B55" w:rsidRDefault="00AE1B55" w:rsidP="00A52ACA"/>
        </w:tc>
      </w:tr>
      <w:tr w:rsidR="00AE1B55" w14:paraId="648974D4" w14:textId="77777777" w:rsidTr="00A52ACA">
        <w:trPr>
          <w:trHeight w:val="60"/>
        </w:trPr>
        <w:tc>
          <w:tcPr>
            <w:tcW w:w="0" w:type="auto"/>
            <w:vMerge/>
            <w:tcBorders>
              <w:top w:val="single" w:sz="2" w:space="0" w:color="000000"/>
              <w:left w:val="single" w:sz="4" w:space="0" w:color="auto"/>
              <w:bottom w:val="single" w:sz="2" w:space="0" w:color="000000"/>
              <w:right w:val="single" w:sz="4" w:space="0" w:color="auto"/>
            </w:tcBorders>
            <w:vAlign w:val="center"/>
            <w:hideMark/>
          </w:tcPr>
          <w:p w14:paraId="34C9F681"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43028E6D" w14:textId="77777777" w:rsidR="00AE1B55" w:rsidRDefault="00AE1B55" w:rsidP="00A52ACA"/>
        </w:tc>
        <w:tc>
          <w:tcPr>
            <w:tcW w:w="0" w:type="auto"/>
            <w:vMerge/>
            <w:tcBorders>
              <w:top w:val="single" w:sz="4" w:space="0" w:color="auto"/>
              <w:left w:val="single" w:sz="4" w:space="0" w:color="auto"/>
              <w:bottom w:val="single" w:sz="4" w:space="0" w:color="auto"/>
              <w:right w:val="single" w:sz="4" w:space="0" w:color="auto"/>
            </w:tcBorders>
            <w:vAlign w:val="center"/>
            <w:hideMark/>
          </w:tcPr>
          <w:p w14:paraId="541EC416" w14:textId="77777777" w:rsidR="00AE1B55" w:rsidRDefault="00AE1B55" w:rsidP="00A52ACA"/>
        </w:tc>
        <w:tc>
          <w:tcPr>
            <w:tcW w:w="0" w:type="auto"/>
            <w:vMerge/>
            <w:tcBorders>
              <w:top w:val="single" w:sz="4" w:space="0" w:color="auto"/>
              <w:left w:val="single" w:sz="4" w:space="0" w:color="auto"/>
              <w:bottom w:val="single" w:sz="4" w:space="0" w:color="auto"/>
              <w:right w:val="single" w:sz="4" w:space="0" w:color="auto"/>
            </w:tcBorders>
            <w:vAlign w:val="center"/>
            <w:hideMark/>
          </w:tcPr>
          <w:p w14:paraId="3B556DB0" w14:textId="77777777" w:rsidR="00AE1B55" w:rsidRDefault="00AE1B55" w:rsidP="00A52ACA"/>
        </w:tc>
        <w:tc>
          <w:tcPr>
            <w:tcW w:w="349" w:type="dxa"/>
            <w:tcBorders>
              <w:top w:val="single" w:sz="4" w:space="0" w:color="auto"/>
              <w:left w:val="single" w:sz="4" w:space="0" w:color="auto"/>
              <w:bottom w:val="single" w:sz="4" w:space="0" w:color="auto"/>
              <w:right w:val="single" w:sz="4" w:space="0" w:color="auto"/>
            </w:tcBorders>
            <w:hideMark/>
          </w:tcPr>
          <w:p w14:paraId="575DCFC7" w14:textId="77777777" w:rsidR="00AE1B55" w:rsidRDefault="00AE1B55" w:rsidP="00A52ACA">
            <w:r>
              <w:t>3</w:t>
            </w:r>
          </w:p>
        </w:tc>
        <w:tc>
          <w:tcPr>
            <w:tcW w:w="5522" w:type="dxa"/>
            <w:tcBorders>
              <w:top w:val="single" w:sz="4" w:space="0" w:color="auto"/>
              <w:left w:val="single" w:sz="4" w:space="0" w:color="auto"/>
              <w:bottom w:val="single" w:sz="4" w:space="0" w:color="auto"/>
              <w:right w:val="single" w:sz="4" w:space="0" w:color="auto"/>
            </w:tcBorders>
          </w:tcPr>
          <w:p w14:paraId="44F8F323" w14:textId="77777777" w:rsidR="00AE1B55" w:rsidRDefault="00AE1B55" w:rsidP="00A52ACA">
            <w:r>
              <w:t xml:space="preserve">The scale of growth will result in a large new population in relatively close proximity to nearby settlements which benefit from local heritage assets and the provision of cultural activities. The scale of growth has the potential to provide good quality access to these places, such as through the creation of expansive green infrastructure trails. There is the potential that the approach will therefore significantly expand the extent of population who will have improved opportunities to access and understand local heritage and to participate in cultural activities. </w:t>
            </w:r>
          </w:p>
        </w:tc>
        <w:tc>
          <w:tcPr>
            <w:tcW w:w="1164" w:type="dxa"/>
            <w:tcBorders>
              <w:top w:val="single" w:sz="4" w:space="0" w:color="auto"/>
              <w:left w:val="single" w:sz="4" w:space="0" w:color="auto"/>
              <w:bottom w:val="single" w:sz="4" w:space="0" w:color="auto"/>
              <w:right w:val="single" w:sz="4" w:space="0" w:color="auto"/>
            </w:tcBorders>
            <w:shd w:val="clear" w:color="auto" w:fill="92D050"/>
          </w:tcPr>
          <w:p w14:paraId="1D946A7F" w14:textId="77777777" w:rsidR="00AE1B55" w:rsidRDefault="00AE1B55" w:rsidP="00A52ACA">
            <w:pPr>
              <w:jc w:val="center"/>
              <w:rPr>
                <w:rFonts w:cstheme="minorHAnsi"/>
                <w:b/>
                <w:sz w:val="32"/>
                <w:szCs w:val="32"/>
              </w:rPr>
            </w:pPr>
          </w:p>
          <w:p w14:paraId="61C64960" w14:textId="77777777" w:rsidR="00AE1B55" w:rsidRDefault="00AE1B55" w:rsidP="00A52ACA">
            <w:pPr>
              <w:jc w:val="center"/>
              <w:rPr>
                <w:rFonts w:cstheme="minorHAnsi"/>
                <w:b/>
                <w:sz w:val="32"/>
                <w:szCs w:val="32"/>
              </w:rPr>
            </w:pPr>
          </w:p>
          <w:p w14:paraId="0EF9CD68" w14:textId="77777777" w:rsidR="00AE1B55" w:rsidRDefault="00AE1B55" w:rsidP="00A52ACA">
            <w:pPr>
              <w:jc w:val="center"/>
              <w:rPr>
                <w:rFonts w:cstheme="minorHAnsi"/>
                <w:b/>
                <w:sz w:val="32"/>
                <w:szCs w:val="32"/>
              </w:rPr>
            </w:pPr>
          </w:p>
          <w:p w14:paraId="2049C6FB" w14:textId="77777777" w:rsidR="00AE1B55" w:rsidRDefault="00AE1B55" w:rsidP="00A52ACA">
            <w:pPr>
              <w:jc w:val="center"/>
              <w:rPr>
                <w:rFonts w:cstheme="minorHAnsi"/>
                <w:b/>
                <w:sz w:val="32"/>
                <w:szCs w:val="32"/>
              </w:rPr>
            </w:pPr>
          </w:p>
          <w:p w14:paraId="49634780" w14:textId="77777777" w:rsidR="00AE1B55" w:rsidRDefault="00AE1B55" w:rsidP="00A52ACA">
            <w:pPr>
              <w:jc w:val="center"/>
              <w:rPr>
                <w:rFonts w:cstheme="minorHAnsi"/>
                <w:b/>
                <w:sz w:val="32"/>
                <w:szCs w:val="32"/>
              </w:rPr>
            </w:pPr>
            <w:r>
              <w:rPr>
                <w:rFonts w:cstheme="minorHAnsi"/>
                <w:b/>
                <w:sz w:val="32"/>
                <w:szCs w:val="32"/>
              </w:rPr>
              <w:t>+</w:t>
            </w:r>
          </w:p>
        </w:tc>
        <w:tc>
          <w:tcPr>
            <w:tcW w:w="0" w:type="auto"/>
            <w:vMerge/>
            <w:tcBorders>
              <w:top w:val="single" w:sz="4" w:space="0" w:color="auto"/>
              <w:left w:val="single" w:sz="4" w:space="0" w:color="auto"/>
              <w:bottom w:val="single" w:sz="4" w:space="0" w:color="auto"/>
              <w:right w:val="single" w:sz="4" w:space="0" w:color="auto"/>
            </w:tcBorders>
            <w:shd w:val="clear" w:color="auto" w:fill="FFC000"/>
            <w:vAlign w:val="center"/>
            <w:hideMark/>
          </w:tcPr>
          <w:p w14:paraId="00BADBCF"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1B8F53AB" w14:textId="77777777" w:rsidR="00AE1B55" w:rsidRDefault="00AE1B55" w:rsidP="00A52ACA"/>
        </w:tc>
      </w:tr>
      <w:tr w:rsidR="00AE1B55" w14:paraId="6A65B67F" w14:textId="77777777" w:rsidTr="00A52ACA">
        <w:trPr>
          <w:trHeight w:val="60"/>
        </w:trPr>
        <w:tc>
          <w:tcPr>
            <w:tcW w:w="0" w:type="auto"/>
            <w:vMerge/>
            <w:tcBorders>
              <w:top w:val="single" w:sz="2" w:space="0" w:color="000000"/>
              <w:left w:val="single" w:sz="4" w:space="0" w:color="auto"/>
              <w:bottom w:val="single" w:sz="2" w:space="0" w:color="000000"/>
              <w:right w:val="single" w:sz="4" w:space="0" w:color="auto"/>
            </w:tcBorders>
            <w:vAlign w:val="center"/>
            <w:hideMark/>
          </w:tcPr>
          <w:p w14:paraId="0853C6B8"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10FB269C" w14:textId="77777777" w:rsidR="00AE1B55" w:rsidRDefault="00AE1B55" w:rsidP="00A52ACA"/>
        </w:tc>
        <w:tc>
          <w:tcPr>
            <w:tcW w:w="0" w:type="auto"/>
            <w:vMerge/>
            <w:tcBorders>
              <w:top w:val="single" w:sz="4" w:space="0" w:color="auto"/>
              <w:left w:val="single" w:sz="4" w:space="0" w:color="auto"/>
              <w:bottom w:val="single" w:sz="4" w:space="0" w:color="auto"/>
              <w:right w:val="single" w:sz="4" w:space="0" w:color="auto"/>
            </w:tcBorders>
            <w:vAlign w:val="center"/>
            <w:hideMark/>
          </w:tcPr>
          <w:p w14:paraId="0E04F722" w14:textId="77777777" w:rsidR="00AE1B55" w:rsidRDefault="00AE1B55" w:rsidP="00A52ACA"/>
        </w:tc>
        <w:tc>
          <w:tcPr>
            <w:tcW w:w="0" w:type="auto"/>
            <w:vMerge/>
            <w:tcBorders>
              <w:top w:val="single" w:sz="4" w:space="0" w:color="auto"/>
              <w:left w:val="single" w:sz="4" w:space="0" w:color="auto"/>
              <w:bottom w:val="single" w:sz="4" w:space="0" w:color="auto"/>
              <w:right w:val="single" w:sz="4" w:space="0" w:color="auto"/>
            </w:tcBorders>
            <w:vAlign w:val="center"/>
            <w:hideMark/>
          </w:tcPr>
          <w:p w14:paraId="6F897943" w14:textId="77777777" w:rsidR="00AE1B55" w:rsidRDefault="00AE1B55" w:rsidP="00A52ACA"/>
        </w:tc>
        <w:tc>
          <w:tcPr>
            <w:tcW w:w="349" w:type="dxa"/>
            <w:tcBorders>
              <w:top w:val="single" w:sz="4" w:space="0" w:color="auto"/>
              <w:left w:val="single" w:sz="4" w:space="0" w:color="auto"/>
              <w:bottom w:val="single" w:sz="4" w:space="0" w:color="auto"/>
              <w:right w:val="single" w:sz="4" w:space="0" w:color="auto"/>
            </w:tcBorders>
            <w:hideMark/>
          </w:tcPr>
          <w:p w14:paraId="07FDFC19" w14:textId="77777777" w:rsidR="00AE1B55" w:rsidRDefault="00AE1B55" w:rsidP="00A52ACA">
            <w:r>
              <w:t>4</w:t>
            </w:r>
          </w:p>
        </w:tc>
        <w:tc>
          <w:tcPr>
            <w:tcW w:w="5522" w:type="dxa"/>
            <w:tcBorders>
              <w:top w:val="single" w:sz="4" w:space="0" w:color="auto"/>
              <w:left w:val="single" w:sz="4" w:space="0" w:color="auto"/>
              <w:bottom w:val="single" w:sz="4" w:space="0" w:color="auto"/>
              <w:right w:val="single" w:sz="4" w:space="0" w:color="auto"/>
            </w:tcBorders>
          </w:tcPr>
          <w:p w14:paraId="35BD0F31" w14:textId="77777777" w:rsidR="00AE1B55" w:rsidRDefault="00AE1B55" w:rsidP="00A52ACA">
            <w:r>
              <w:t xml:space="preserve">There is the potential for the approach to improve access to and enjoyment of the historic environment. As discussed, the scale of growth does present an opportunity to connect a much expanded population into nearby settlements which benefit from related assets through improved access, such as through implementation of green infrastructure. </w:t>
            </w:r>
          </w:p>
        </w:tc>
        <w:tc>
          <w:tcPr>
            <w:tcW w:w="1164" w:type="dxa"/>
            <w:tcBorders>
              <w:top w:val="single" w:sz="4" w:space="0" w:color="auto"/>
              <w:left w:val="single" w:sz="4" w:space="0" w:color="auto"/>
              <w:bottom w:val="single" w:sz="4" w:space="0" w:color="auto"/>
              <w:right w:val="single" w:sz="4" w:space="0" w:color="auto"/>
            </w:tcBorders>
            <w:shd w:val="clear" w:color="auto" w:fill="92D050"/>
          </w:tcPr>
          <w:p w14:paraId="30FCA8E9" w14:textId="77777777" w:rsidR="00AE1B55" w:rsidRDefault="00AE1B55" w:rsidP="00A52ACA">
            <w:pPr>
              <w:jc w:val="center"/>
              <w:rPr>
                <w:rFonts w:cstheme="minorHAnsi"/>
                <w:b/>
                <w:sz w:val="32"/>
                <w:szCs w:val="32"/>
              </w:rPr>
            </w:pPr>
          </w:p>
          <w:p w14:paraId="67E8D1E0" w14:textId="77777777" w:rsidR="00AE1B55" w:rsidRDefault="00AE1B55" w:rsidP="00A52ACA">
            <w:pPr>
              <w:jc w:val="center"/>
              <w:rPr>
                <w:rFonts w:cstheme="minorHAnsi"/>
                <w:b/>
                <w:sz w:val="32"/>
                <w:szCs w:val="32"/>
              </w:rPr>
            </w:pPr>
          </w:p>
          <w:p w14:paraId="69C87968" w14:textId="77777777" w:rsidR="00AE1B55" w:rsidRDefault="00AE1B55" w:rsidP="00A52ACA">
            <w:pPr>
              <w:jc w:val="center"/>
              <w:rPr>
                <w:rFonts w:cstheme="minorHAnsi"/>
                <w:b/>
                <w:sz w:val="32"/>
                <w:szCs w:val="32"/>
              </w:rPr>
            </w:pPr>
            <w:r>
              <w:rPr>
                <w:rFonts w:cstheme="minorHAnsi"/>
                <w:b/>
                <w:sz w:val="32"/>
                <w:szCs w:val="32"/>
              </w:rPr>
              <w:t>+</w:t>
            </w:r>
          </w:p>
        </w:tc>
        <w:tc>
          <w:tcPr>
            <w:tcW w:w="0" w:type="auto"/>
            <w:vMerge/>
            <w:tcBorders>
              <w:top w:val="single" w:sz="4" w:space="0" w:color="auto"/>
              <w:left w:val="single" w:sz="4" w:space="0" w:color="auto"/>
              <w:bottom w:val="single" w:sz="4" w:space="0" w:color="auto"/>
              <w:right w:val="single" w:sz="4" w:space="0" w:color="auto"/>
            </w:tcBorders>
            <w:shd w:val="clear" w:color="auto" w:fill="FFC000"/>
            <w:vAlign w:val="center"/>
            <w:hideMark/>
          </w:tcPr>
          <w:p w14:paraId="4AE66E5C"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0524A8A0" w14:textId="77777777" w:rsidR="00AE1B55" w:rsidRDefault="00AE1B55" w:rsidP="00A52ACA"/>
        </w:tc>
      </w:tr>
      <w:tr w:rsidR="00AE1B55" w14:paraId="151C1F50" w14:textId="77777777" w:rsidTr="00A52ACA">
        <w:trPr>
          <w:trHeight w:val="60"/>
        </w:trPr>
        <w:tc>
          <w:tcPr>
            <w:tcW w:w="0" w:type="auto"/>
            <w:vMerge/>
            <w:tcBorders>
              <w:top w:val="single" w:sz="2" w:space="0" w:color="000000"/>
              <w:left w:val="single" w:sz="4" w:space="0" w:color="auto"/>
              <w:bottom w:val="single" w:sz="2" w:space="0" w:color="000000"/>
              <w:right w:val="single" w:sz="4" w:space="0" w:color="auto"/>
            </w:tcBorders>
            <w:vAlign w:val="center"/>
            <w:hideMark/>
          </w:tcPr>
          <w:p w14:paraId="5B172510"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21F5CB7A" w14:textId="77777777" w:rsidR="00AE1B55" w:rsidRDefault="00AE1B55" w:rsidP="00A52ACA"/>
        </w:tc>
        <w:tc>
          <w:tcPr>
            <w:tcW w:w="0" w:type="auto"/>
            <w:vMerge/>
            <w:tcBorders>
              <w:top w:val="single" w:sz="4" w:space="0" w:color="auto"/>
              <w:left w:val="single" w:sz="4" w:space="0" w:color="auto"/>
              <w:bottom w:val="single" w:sz="4" w:space="0" w:color="auto"/>
              <w:right w:val="single" w:sz="4" w:space="0" w:color="auto"/>
            </w:tcBorders>
            <w:vAlign w:val="center"/>
            <w:hideMark/>
          </w:tcPr>
          <w:p w14:paraId="6D8BDA0A" w14:textId="77777777" w:rsidR="00AE1B55" w:rsidRDefault="00AE1B55" w:rsidP="00A52ACA"/>
        </w:tc>
        <w:tc>
          <w:tcPr>
            <w:tcW w:w="0" w:type="auto"/>
            <w:vMerge/>
            <w:tcBorders>
              <w:top w:val="single" w:sz="4" w:space="0" w:color="auto"/>
              <w:left w:val="single" w:sz="4" w:space="0" w:color="auto"/>
              <w:bottom w:val="single" w:sz="4" w:space="0" w:color="auto"/>
              <w:right w:val="single" w:sz="4" w:space="0" w:color="auto"/>
            </w:tcBorders>
            <w:vAlign w:val="center"/>
            <w:hideMark/>
          </w:tcPr>
          <w:p w14:paraId="29389FDB" w14:textId="77777777" w:rsidR="00AE1B55" w:rsidRDefault="00AE1B55" w:rsidP="00A52ACA"/>
        </w:tc>
        <w:tc>
          <w:tcPr>
            <w:tcW w:w="349" w:type="dxa"/>
            <w:tcBorders>
              <w:top w:val="single" w:sz="4" w:space="0" w:color="auto"/>
              <w:left w:val="single" w:sz="4" w:space="0" w:color="auto"/>
              <w:bottom w:val="single" w:sz="4" w:space="0" w:color="auto"/>
              <w:right w:val="single" w:sz="4" w:space="0" w:color="auto"/>
            </w:tcBorders>
            <w:hideMark/>
          </w:tcPr>
          <w:p w14:paraId="7C594F86" w14:textId="77777777" w:rsidR="00AE1B55" w:rsidRDefault="00AE1B55" w:rsidP="00A52ACA">
            <w:r>
              <w:t>5</w:t>
            </w:r>
          </w:p>
        </w:tc>
        <w:tc>
          <w:tcPr>
            <w:tcW w:w="5522" w:type="dxa"/>
            <w:tcBorders>
              <w:top w:val="single" w:sz="4" w:space="0" w:color="auto"/>
              <w:left w:val="single" w:sz="4" w:space="0" w:color="auto"/>
              <w:bottom w:val="single" w:sz="4" w:space="0" w:color="auto"/>
              <w:right w:val="single" w:sz="4" w:space="0" w:color="auto"/>
            </w:tcBorders>
          </w:tcPr>
          <w:p w14:paraId="094CC603" w14:textId="77777777" w:rsidR="00AE1B55" w:rsidRDefault="00AE1B55" w:rsidP="00A52ACA">
            <w:r>
              <w:t xml:space="preserve">No recorded archaeological assets are present on the land required to deliver the approach. As a result, the approach will conserve the archaeological environment but is unlikely to enhance it.  </w:t>
            </w:r>
          </w:p>
        </w:tc>
        <w:tc>
          <w:tcPr>
            <w:tcW w:w="1164" w:type="dxa"/>
            <w:tcBorders>
              <w:top w:val="single" w:sz="4" w:space="0" w:color="auto"/>
              <w:left w:val="single" w:sz="4" w:space="0" w:color="auto"/>
              <w:bottom w:val="single" w:sz="4" w:space="0" w:color="auto"/>
              <w:right w:val="single" w:sz="4" w:space="0" w:color="auto"/>
            </w:tcBorders>
          </w:tcPr>
          <w:p w14:paraId="61551E28" w14:textId="77777777" w:rsidR="00AE1B55" w:rsidRDefault="00AE1B55" w:rsidP="00A52ACA">
            <w:pPr>
              <w:jc w:val="center"/>
              <w:rPr>
                <w:rFonts w:cstheme="minorHAnsi"/>
                <w:b/>
                <w:sz w:val="32"/>
                <w:szCs w:val="32"/>
              </w:rPr>
            </w:pPr>
          </w:p>
          <w:p w14:paraId="1972BFCC" w14:textId="77777777" w:rsidR="00AE1B55" w:rsidRDefault="00AE1B55" w:rsidP="00A52ACA">
            <w:pPr>
              <w:jc w:val="center"/>
              <w:rPr>
                <w:rFonts w:cstheme="minorHAnsi"/>
                <w:b/>
                <w:sz w:val="32"/>
                <w:szCs w:val="32"/>
              </w:rPr>
            </w:pPr>
            <w:r>
              <w:rPr>
                <w:rFonts w:cstheme="minorHAnsi"/>
                <w:b/>
                <w:sz w:val="32"/>
                <w:szCs w:val="32"/>
              </w:rPr>
              <w:t>0</w:t>
            </w:r>
          </w:p>
        </w:tc>
        <w:tc>
          <w:tcPr>
            <w:tcW w:w="0" w:type="auto"/>
            <w:vMerge/>
            <w:tcBorders>
              <w:top w:val="single" w:sz="4" w:space="0" w:color="auto"/>
              <w:left w:val="single" w:sz="4" w:space="0" w:color="auto"/>
              <w:bottom w:val="single" w:sz="4" w:space="0" w:color="auto"/>
              <w:right w:val="single" w:sz="4" w:space="0" w:color="auto"/>
            </w:tcBorders>
            <w:shd w:val="clear" w:color="auto" w:fill="FFC000"/>
            <w:vAlign w:val="center"/>
            <w:hideMark/>
          </w:tcPr>
          <w:p w14:paraId="6234B1B9"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1A930464" w14:textId="77777777" w:rsidR="00AE1B55" w:rsidRDefault="00AE1B55" w:rsidP="00A52ACA"/>
        </w:tc>
      </w:tr>
      <w:tr w:rsidR="00AE1B55" w14:paraId="21A015B0" w14:textId="77777777" w:rsidTr="00A52ACA">
        <w:trPr>
          <w:trHeight w:val="201"/>
        </w:trPr>
        <w:tc>
          <w:tcPr>
            <w:tcW w:w="0" w:type="auto"/>
            <w:vMerge/>
            <w:tcBorders>
              <w:top w:val="single" w:sz="2" w:space="0" w:color="000000"/>
              <w:left w:val="single" w:sz="4" w:space="0" w:color="auto"/>
              <w:bottom w:val="single" w:sz="2" w:space="0" w:color="000000"/>
              <w:right w:val="single" w:sz="4" w:space="0" w:color="auto"/>
            </w:tcBorders>
            <w:vAlign w:val="center"/>
            <w:hideMark/>
          </w:tcPr>
          <w:p w14:paraId="72E9EF44"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138CEE2E" w14:textId="77777777" w:rsidR="00AE1B55" w:rsidRDefault="00AE1B55" w:rsidP="00A52ACA"/>
        </w:tc>
        <w:tc>
          <w:tcPr>
            <w:tcW w:w="440" w:type="dxa"/>
            <w:vMerge w:val="restart"/>
            <w:tcBorders>
              <w:top w:val="single" w:sz="4" w:space="0" w:color="auto"/>
              <w:left w:val="single" w:sz="4" w:space="0" w:color="auto"/>
              <w:bottom w:val="single" w:sz="2" w:space="0" w:color="000000"/>
              <w:right w:val="single" w:sz="4" w:space="0" w:color="auto"/>
            </w:tcBorders>
            <w:hideMark/>
          </w:tcPr>
          <w:p w14:paraId="209A1289" w14:textId="77777777" w:rsidR="00AE1B55" w:rsidRDefault="00AE1B55" w:rsidP="00A52ACA">
            <w:r>
              <w:t>16</w:t>
            </w:r>
          </w:p>
        </w:tc>
        <w:tc>
          <w:tcPr>
            <w:tcW w:w="1738" w:type="dxa"/>
            <w:vMerge w:val="restart"/>
            <w:tcBorders>
              <w:top w:val="single" w:sz="4" w:space="0" w:color="auto"/>
              <w:left w:val="single" w:sz="4" w:space="0" w:color="auto"/>
              <w:bottom w:val="single" w:sz="2" w:space="0" w:color="000000"/>
              <w:right w:val="single" w:sz="4" w:space="0" w:color="auto"/>
            </w:tcBorders>
            <w:hideMark/>
          </w:tcPr>
          <w:p w14:paraId="51C5D19C" w14:textId="77777777" w:rsidR="00AE1B55" w:rsidRDefault="00AE1B55" w:rsidP="00A52ACA">
            <w:r>
              <w:t>Natural Resources and Waste Management</w:t>
            </w:r>
          </w:p>
        </w:tc>
        <w:tc>
          <w:tcPr>
            <w:tcW w:w="349" w:type="dxa"/>
            <w:tcBorders>
              <w:top w:val="single" w:sz="4" w:space="0" w:color="auto"/>
              <w:left w:val="single" w:sz="4" w:space="0" w:color="auto"/>
              <w:bottom w:val="single" w:sz="2" w:space="0" w:color="000000"/>
              <w:right w:val="single" w:sz="4" w:space="0" w:color="auto"/>
            </w:tcBorders>
            <w:hideMark/>
          </w:tcPr>
          <w:p w14:paraId="2D071E39" w14:textId="77777777" w:rsidR="00AE1B55" w:rsidRDefault="00AE1B55" w:rsidP="00A52ACA">
            <w:r>
              <w:t>1</w:t>
            </w:r>
          </w:p>
        </w:tc>
        <w:tc>
          <w:tcPr>
            <w:tcW w:w="5522" w:type="dxa"/>
            <w:tcBorders>
              <w:top w:val="single" w:sz="4" w:space="0" w:color="auto"/>
              <w:left w:val="single" w:sz="4" w:space="0" w:color="auto"/>
              <w:bottom w:val="single" w:sz="2" w:space="0" w:color="000000"/>
              <w:right w:val="single" w:sz="4" w:space="0" w:color="auto"/>
            </w:tcBorders>
          </w:tcPr>
          <w:p w14:paraId="051F2E4D" w14:textId="77777777" w:rsidR="00AE1B55" w:rsidRDefault="00AE1B55" w:rsidP="00A52ACA">
            <w:r>
              <w:t>The approach, being related to housing development specifically, will not lead to a reduction in the consumption of raw materials. As part of the development required to deliver the approach, a short term increase in the use of raw materials is likely, as with any scenario whereby the construction of new dwellings is a central facet.</w:t>
            </w:r>
          </w:p>
        </w:tc>
        <w:tc>
          <w:tcPr>
            <w:tcW w:w="1164" w:type="dxa"/>
            <w:tcBorders>
              <w:top w:val="single" w:sz="4" w:space="0" w:color="auto"/>
              <w:left w:val="single" w:sz="4" w:space="0" w:color="auto"/>
              <w:bottom w:val="single" w:sz="4" w:space="0" w:color="auto"/>
              <w:right w:val="single" w:sz="4" w:space="0" w:color="auto"/>
            </w:tcBorders>
            <w:shd w:val="clear" w:color="auto" w:fill="FFC000"/>
          </w:tcPr>
          <w:p w14:paraId="183FFF4A" w14:textId="77777777" w:rsidR="00AE1B55" w:rsidRDefault="00AE1B55" w:rsidP="00A52ACA">
            <w:pPr>
              <w:jc w:val="center"/>
              <w:rPr>
                <w:rFonts w:cstheme="minorHAnsi"/>
                <w:b/>
                <w:sz w:val="32"/>
                <w:szCs w:val="32"/>
              </w:rPr>
            </w:pPr>
          </w:p>
          <w:p w14:paraId="6A318003" w14:textId="77777777" w:rsidR="00AE1B55" w:rsidRDefault="00AE1B55" w:rsidP="00A52ACA">
            <w:pPr>
              <w:jc w:val="center"/>
              <w:rPr>
                <w:rFonts w:cstheme="minorHAnsi"/>
                <w:b/>
                <w:sz w:val="32"/>
                <w:szCs w:val="32"/>
              </w:rPr>
            </w:pPr>
          </w:p>
          <w:p w14:paraId="0808F3E5" w14:textId="77777777" w:rsidR="00AE1B55" w:rsidRDefault="00AE1B55" w:rsidP="00A52ACA">
            <w:pPr>
              <w:jc w:val="center"/>
              <w:rPr>
                <w:rFonts w:cstheme="minorHAnsi"/>
                <w:b/>
                <w:sz w:val="32"/>
                <w:szCs w:val="32"/>
              </w:rPr>
            </w:pPr>
            <w:r>
              <w:rPr>
                <w:rFonts w:cstheme="minorHAnsi"/>
                <w:b/>
                <w:sz w:val="32"/>
                <w:szCs w:val="32"/>
              </w:rPr>
              <w:t>-</w:t>
            </w:r>
          </w:p>
        </w:tc>
        <w:tc>
          <w:tcPr>
            <w:tcW w:w="1172" w:type="dxa"/>
            <w:vMerge w:val="restart"/>
            <w:tcBorders>
              <w:top w:val="single" w:sz="4" w:space="0" w:color="auto"/>
              <w:left w:val="single" w:sz="4" w:space="0" w:color="auto"/>
              <w:bottom w:val="single" w:sz="2" w:space="0" w:color="000000"/>
              <w:right w:val="single" w:sz="4" w:space="0" w:color="auto"/>
            </w:tcBorders>
            <w:shd w:val="clear" w:color="auto" w:fill="FF0000"/>
          </w:tcPr>
          <w:p w14:paraId="5A8154E2" w14:textId="77777777" w:rsidR="00AE1B55" w:rsidRDefault="00AE1B55" w:rsidP="00A52ACA">
            <w:pPr>
              <w:jc w:val="center"/>
            </w:pPr>
            <w:r>
              <w:rPr>
                <w:rFonts w:cstheme="minorHAnsi"/>
                <w:b/>
                <w:sz w:val="32"/>
                <w:szCs w:val="32"/>
              </w:rPr>
              <w:t>--</w:t>
            </w:r>
          </w:p>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2EA240E3" w14:textId="77777777" w:rsidR="00AE1B55" w:rsidRDefault="00AE1B55" w:rsidP="00A52ACA"/>
        </w:tc>
      </w:tr>
      <w:tr w:rsidR="00AE1B55" w14:paraId="4CFC7D7F" w14:textId="77777777" w:rsidTr="00A52ACA">
        <w:trPr>
          <w:trHeight w:val="201"/>
        </w:trPr>
        <w:tc>
          <w:tcPr>
            <w:tcW w:w="0" w:type="auto"/>
            <w:vMerge/>
            <w:tcBorders>
              <w:top w:val="single" w:sz="2" w:space="0" w:color="000000"/>
              <w:left w:val="single" w:sz="4" w:space="0" w:color="auto"/>
              <w:bottom w:val="single" w:sz="2" w:space="0" w:color="000000"/>
              <w:right w:val="single" w:sz="4" w:space="0" w:color="auto"/>
            </w:tcBorders>
            <w:vAlign w:val="center"/>
            <w:hideMark/>
          </w:tcPr>
          <w:p w14:paraId="156CD6E2"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0B7C5CB1" w14:textId="77777777" w:rsidR="00AE1B55" w:rsidRDefault="00AE1B55" w:rsidP="00A52ACA"/>
        </w:tc>
        <w:tc>
          <w:tcPr>
            <w:tcW w:w="0" w:type="auto"/>
            <w:vMerge/>
            <w:tcBorders>
              <w:top w:val="single" w:sz="4" w:space="0" w:color="auto"/>
              <w:left w:val="single" w:sz="4" w:space="0" w:color="auto"/>
              <w:bottom w:val="single" w:sz="2" w:space="0" w:color="000000"/>
              <w:right w:val="single" w:sz="4" w:space="0" w:color="auto"/>
            </w:tcBorders>
            <w:vAlign w:val="center"/>
            <w:hideMark/>
          </w:tcPr>
          <w:p w14:paraId="3CFCBBCE" w14:textId="77777777" w:rsidR="00AE1B55" w:rsidRDefault="00AE1B55" w:rsidP="00A52ACA"/>
        </w:tc>
        <w:tc>
          <w:tcPr>
            <w:tcW w:w="0" w:type="auto"/>
            <w:vMerge/>
            <w:tcBorders>
              <w:top w:val="single" w:sz="4" w:space="0" w:color="auto"/>
              <w:left w:val="single" w:sz="4" w:space="0" w:color="auto"/>
              <w:bottom w:val="single" w:sz="2" w:space="0" w:color="000000"/>
              <w:right w:val="single" w:sz="4" w:space="0" w:color="auto"/>
            </w:tcBorders>
            <w:vAlign w:val="center"/>
            <w:hideMark/>
          </w:tcPr>
          <w:p w14:paraId="46BDAEF1" w14:textId="77777777" w:rsidR="00AE1B55" w:rsidRDefault="00AE1B55" w:rsidP="00A52ACA"/>
        </w:tc>
        <w:tc>
          <w:tcPr>
            <w:tcW w:w="349" w:type="dxa"/>
            <w:tcBorders>
              <w:top w:val="single" w:sz="2" w:space="0" w:color="000000"/>
              <w:left w:val="single" w:sz="4" w:space="0" w:color="auto"/>
              <w:bottom w:val="single" w:sz="2" w:space="0" w:color="000000"/>
              <w:right w:val="single" w:sz="4" w:space="0" w:color="auto"/>
            </w:tcBorders>
            <w:hideMark/>
          </w:tcPr>
          <w:p w14:paraId="75ED3CF9" w14:textId="77777777" w:rsidR="00AE1B55" w:rsidRDefault="00AE1B55" w:rsidP="00A52ACA">
            <w:r>
              <w:t>2</w:t>
            </w:r>
          </w:p>
        </w:tc>
        <w:tc>
          <w:tcPr>
            <w:tcW w:w="5522" w:type="dxa"/>
            <w:tcBorders>
              <w:top w:val="single" w:sz="2" w:space="0" w:color="000000"/>
              <w:left w:val="single" w:sz="4" w:space="0" w:color="auto"/>
              <w:bottom w:val="single" w:sz="2" w:space="0" w:color="000000"/>
              <w:right w:val="single" w:sz="4" w:space="0" w:color="auto"/>
            </w:tcBorders>
          </w:tcPr>
          <w:p w14:paraId="29490C1A" w14:textId="306AF429" w:rsidR="00AE1B55" w:rsidRDefault="00AE1B55" w:rsidP="00A52ACA">
            <w:r>
              <w:t xml:space="preserve">The approach does not specifically promote the use of sustainable design, materials and construction techniques. These are largely controlled by building regulations and local policy does look to encourage sustainable design in recognition of climate change and mitigation. However this </w:t>
            </w:r>
            <w:r>
              <w:lastRenderedPageBreak/>
              <w:t xml:space="preserve">is a focussed issue which would need to be addressed through the </w:t>
            </w:r>
            <w:proofErr w:type="spellStart"/>
            <w:r>
              <w:t>masterplanning</w:t>
            </w:r>
            <w:proofErr w:type="spellEnd"/>
            <w:r>
              <w:t xml:space="preserve"> and development management processes. Notwithstanding this, there is potential that the approach could incorporate the generation and use of renewable energy including through larger-s</w:t>
            </w:r>
            <w:r w:rsidR="00994A88">
              <w:t>cale interventions (such as community energy systems</w:t>
            </w:r>
            <w:r>
              <w:t xml:space="preserve">) or centralised power generation due to the scale of development amounting to this approach. The relatively isolated location may limit the deliverability of such interventions. </w:t>
            </w:r>
          </w:p>
        </w:tc>
        <w:tc>
          <w:tcPr>
            <w:tcW w:w="1164" w:type="dxa"/>
            <w:tcBorders>
              <w:top w:val="single" w:sz="4" w:space="0" w:color="auto"/>
              <w:left w:val="single" w:sz="4" w:space="0" w:color="auto"/>
              <w:bottom w:val="single" w:sz="4" w:space="0" w:color="auto"/>
              <w:right w:val="single" w:sz="4" w:space="0" w:color="auto"/>
            </w:tcBorders>
            <w:shd w:val="clear" w:color="auto" w:fill="92D050"/>
          </w:tcPr>
          <w:p w14:paraId="72620DCB" w14:textId="77777777" w:rsidR="00AE1B55" w:rsidRDefault="00AE1B55" w:rsidP="00A52ACA">
            <w:pPr>
              <w:jc w:val="center"/>
              <w:rPr>
                <w:rFonts w:cstheme="minorHAnsi"/>
                <w:b/>
                <w:sz w:val="32"/>
                <w:szCs w:val="32"/>
              </w:rPr>
            </w:pPr>
          </w:p>
          <w:p w14:paraId="36B82879" w14:textId="77777777" w:rsidR="00AE1B55" w:rsidRDefault="00AE1B55" w:rsidP="00A52ACA">
            <w:pPr>
              <w:jc w:val="center"/>
              <w:rPr>
                <w:rFonts w:cstheme="minorHAnsi"/>
                <w:b/>
                <w:sz w:val="32"/>
                <w:szCs w:val="32"/>
              </w:rPr>
            </w:pPr>
          </w:p>
          <w:p w14:paraId="51F56A05" w14:textId="77777777" w:rsidR="00AE1B55" w:rsidRDefault="00AE1B55" w:rsidP="00A52ACA">
            <w:pPr>
              <w:jc w:val="center"/>
              <w:rPr>
                <w:rFonts w:cstheme="minorHAnsi"/>
                <w:b/>
                <w:sz w:val="32"/>
                <w:szCs w:val="32"/>
              </w:rPr>
            </w:pPr>
          </w:p>
          <w:p w14:paraId="4EF12745" w14:textId="77777777" w:rsidR="00AE1B55" w:rsidRDefault="00AE1B55" w:rsidP="00A52ACA">
            <w:pPr>
              <w:jc w:val="center"/>
              <w:rPr>
                <w:rFonts w:cstheme="minorHAnsi"/>
                <w:b/>
                <w:sz w:val="32"/>
                <w:szCs w:val="32"/>
              </w:rPr>
            </w:pPr>
          </w:p>
          <w:p w14:paraId="147C59A9" w14:textId="77777777" w:rsidR="00AE1B55" w:rsidRDefault="00AE1B55" w:rsidP="00A52ACA">
            <w:pPr>
              <w:jc w:val="center"/>
              <w:rPr>
                <w:rFonts w:cstheme="minorHAnsi"/>
                <w:b/>
                <w:sz w:val="32"/>
                <w:szCs w:val="32"/>
              </w:rPr>
            </w:pPr>
          </w:p>
          <w:p w14:paraId="018868D6" w14:textId="77777777" w:rsidR="00AE1B55" w:rsidRDefault="00AE1B55" w:rsidP="00A52ACA">
            <w:pPr>
              <w:jc w:val="center"/>
              <w:rPr>
                <w:rFonts w:cstheme="minorHAnsi"/>
                <w:b/>
                <w:sz w:val="32"/>
                <w:szCs w:val="32"/>
              </w:rPr>
            </w:pPr>
            <w:r>
              <w:rPr>
                <w:rFonts w:cstheme="minorHAnsi"/>
                <w:b/>
                <w:sz w:val="32"/>
                <w:szCs w:val="32"/>
              </w:rPr>
              <w:t>+</w:t>
            </w:r>
          </w:p>
        </w:tc>
        <w:tc>
          <w:tcPr>
            <w:tcW w:w="0" w:type="auto"/>
            <w:vMerge/>
            <w:tcBorders>
              <w:top w:val="single" w:sz="4" w:space="0" w:color="auto"/>
              <w:left w:val="single" w:sz="4" w:space="0" w:color="auto"/>
              <w:bottom w:val="single" w:sz="2" w:space="0" w:color="000000"/>
              <w:right w:val="single" w:sz="4" w:space="0" w:color="auto"/>
            </w:tcBorders>
            <w:shd w:val="clear" w:color="auto" w:fill="FF0000"/>
            <w:vAlign w:val="center"/>
            <w:hideMark/>
          </w:tcPr>
          <w:p w14:paraId="692A954F"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21AEE10D" w14:textId="77777777" w:rsidR="00AE1B55" w:rsidRDefault="00AE1B55" w:rsidP="00A52ACA"/>
        </w:tc>
      </w:tr>
      <w:tr w:rsidR="00AE1B55" w14:paraId="1D006CEA" w14:textId="77777777" w:rsidTr="00A52ACA">
        <w:trPr>
          <w:trHeight w:val="201"/>
        </w:trPr>
        <w:tc>
          <w:tcPr>
            <w:tcW w:w="0" w:type="auto"/>
            <w:vMerge/>
            <w:tcBorders>
              <w:top w:val="single" w:sz="2" w:space="0" w:color="000000"/>
              <w:left w:val="single" w:sz="4" w:space="0" w:color="auto"/>
              <w:bottom w:val="single" w:sz="2" w:space="0" w:color="000000"/>
              <w:right w:val="single" w:sz="4" w:space="0" w:color="auto"/>
            </w:tcBorders>
            <w:vAlign w:val="center"/>
            <w:hideMark/>
          </w:tcPr>
          <w:p w14:paraId="0D675FCF"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51D3468A" w14:textId="77777777" w:rsidR="00AE1B55" w:rsidRDefault="00AE1B55" w:rsidP="00A52ACA"/>
        </w:tc>
        <w:tc>
          <w:tcPr>
            <w:tcW w:w="0" w:type="auto"/>
            <w:vMerge/>
            <w:tcBorders>
              <w:top w:val="single" w:sz="4" w:space="0" w:color="auto"/>
              <w:left w:val="single" w:sz="4" w:space="0" w:color="auto"/>
              <w:bottom w:val="single" w:sz="2" w:space="0" w:color="000000"/>
              <w:right w:val="single" w:sz="4" w:space="0" w:color="auto"/>
            </w:tcBorders>
            <w:vAlign w:val="center"/>
            <w:hideMark/>
          </w:tcPr>
          <w:p w14:paraId="3145FAC5" w14:textId="77777777" w:rsidR="00AE1B55" w:rsidRDefault="00AE1B55" w:rsidP="00A52ACA"/>
        </w:tc>
        <w:tc>
          <w:tcPr>
            <w:tcW w:w="0" w:type="auto"/>
            <w:vMerge/>
            <w:tcBorders>
              <w:top w:val="single" w:sz="4" w:space="0" w:color="auto"/>
              <w:left w:val="single" w:sz="4" w:space="0" w:color="auto"/>
              <w:bottom w:val="single" w:sz="2" w:space="0" w:color="000000"/>
              <w:right w:val="single" w:sz="4" w:space="0" w:color="auto"/>
            </w:tcBorders>
            <w:vAlign w:val="center"/>
            <w:hideMark/>
          </w:tcPr>
          <w:p w14:paraId="64B21ADA" w14:textId="77777777" w:rsidR="00AE1B55" w:rsidRDefault="00AE1B55" w:rsidP="00A52ACA"/>
        </w:tc>
        <w:tc>
          <w:tcPr>
            <w:tcW w:w="349" w:type="dxa"/>
            <w:tcBorders>
              <w:top w:val="single" w:sz="2" w:space="0" w:color="000000"/>
              <w:left w:val="single" w:sz="4" w:space="0" w:color="auto"/>
              <w:bottom w:val="single" w:sz="2" w:space="0" w:color="000000"/>
              <w:right w:val="single" w:sz="4" w:space="0" w:color="auto"/>
            </w:tcBorders>
            <w:hideMark/>
          </w:tcPr>
          <w:p w14:paraId="1FBCFB62" w14:textId="77777777" w:rsidR="00AE1B55" w:rsidRDefault="00AE1B55" w:rsidP="00A52ACA">
            <w:r>
              <w:t>3</w:t>
            </w:r>
          </w:p>
        </w:tc>
        <w:tc>
          <w:tcPr>
            <w:tcW w:w="5522" w:type="dxa"/>
            <w:tcBorders>
              <w:top w:val="single" w:sz="2" w:space="0" w:color="000000"/>
              <w:left w:val="single" w:sz="4" w:space="0" w:color="auto"/>
              <w:bottom w:val="single" w:sz="2" w:space="0" w:color="000000"/>
              <w:right w:val="single" w:sz="4" w:space="0" w:color="auto"/>
            </w:tcBorders>
          </w:tcPr>
          <w:p w14:paraId="30049E71" w14:textId="77777777" w:rsidR="00AE1B55" w:rsidRDefault="00AE1B55" w:rsidP="00A52ACA">
            <w:r>
              <w:t>The approach will result in a significant increase in household waste locally in the long term and construction waste in the short term.</w:t>
            </w:r>
          </w:p>
        </w:tc>
        <w:tc>
          <w:tcPr>
            <w:tcW w:w="1164" w:type="dxa"/>
            <w:tcBorders>
              <w:top w:val="single" w:sz="4" w:space="0" w:color="auto"/>
              <w:left w:val="single" w:sz="4" w:space="0" w:color="auto"/>
              <w:bottom w:val="single" w:sz="4" w:space="0" w:color="auto"/>
              <w:right w:val="single" w:sz="4" w:space="0" w:color="auto"/>
            </w:tcBorders>
            <w:shd w:val="clear" w:color="auto" w:fill="FF0000"/>
          </w:tcPr>
          <w:p w14:paraId="3C3F2599" w14:textId="77777777" w:rsidR="00AE1B55" w:rsidRDefault="00AE1B55" w:rsidP="00A52ACA">
            <w:pPr>
              <w:jc w:val="center"/>
              <w:rPr>
                <w:rFonts w:cstheme="minorHAnsi"/>
                <w:b/>
                <w:sz w:val="32"/>
                <w:szCs w:val="32"/>
              </w:rPr>
            </w:pPr>
            <w:r>
              <w:rPr>
                <w:rFonts w:cstheme="minorHAnsi"/>
                <w:b/>
                <w:sz w:val="32"/>
                <w:szCs w:val="32"/>
              </w:rPr>
              <w:t>--</w:t>
            </w:r>
          </w:p>
        </w:tc>
        <w:tc>
          <w:tcPr>
            <w:tcW w:w="0" w:type="auto"/>
            <w:vMerge/>
            <w:tcBorders>
              <w:top w:val="single" w:sz="4" w:space="0" w:color="auto"/>
              <w:left w:val="single" w:sz="4" w:space="0" w:color="auto"/>
              <w:bottom w:val="single" w:sz="2" w:space="0" w:color="000000"/>
              <w:right w:val="single" w:sz="4" w:space="0" w:color="auto"/>
            </w:tcBorders>
            <w:shd w:val="clear" w:color="auto" w:fill="FF0000"/>
            <w:vAlign w:val="center"/>
            <w:hideMark/>
          </w:tcPr>
          <w:p w14:paraId="5D924289"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4F0F6772" w14:textId="77777777" w:rsidR="00AE1B55" w:rsidRDefault="00AE1B55" w:rsidP="00A52ACA"/>
        </w:tc>
      </w:tr>
      <w:tr w:rsidR="00AE1B55" w14:paraId="45FD9507" w14:textId="77777777" w:rsidTr="00A52ACA">
        <w:trPr>
          <w:trHeight w:val="201"/>
        </w:trPr>
        <w:tc>
          <w:tcPr>
            <w:tcW w:w="0" w:type="auto"/>
            <w:vMerge/>
            <w:tcBorders>
              <w:top w:val="single" w:sz="2" w:space="0" w:color="000000"/>
              <w:left w:val="single" w:sz="4" w:space="0" w:color="auto"/>
              <w:bottom w:val="single" w:sz="2" w:space="0" w:color="000000"/>
              <w:right w:val="single" w:sz="4" w:space="0" w:color="auto"/>
            </w:tcBorders>
            <w:vAlign w:val="center"/>
            <w:hideMark/>
          </w:tcPr>
          <w:p w14:paraId="345F0116"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3BB965AF" w14:textId="77777777" w:rsidR="00AE1B55" w:rsidRDefault="00AE1B55" w:rsidP="00A52ACA"/>
        </w:tc>
        <w:tc>
          <w:tcPr>
            <w:tcW w:w="0" w:type="auto"/>
            <w:vMerge/>
            <w:tcBorders>
              <w:top w:val="single" w:sz="4" w:space="0" w:color="auto"/>
              <w:left w:val="single" w:sz="4" w:space="0" w:color="auto"/>
              <w:bottom w:val="single" w:sz="2" w:space="0" w:color="000000"/>
              <w:right w:val="single" w:sz="4" w:space="0" w:color="auto"/>
            </w:tcBorders>
            <w:vAlign w:val="center"/>
            <w:hideMark/>
          </w:tcPr>
          <w:p w14:paraId="527EC95C" w14:textId="77777777" w:rsidR="00AE1B55" w:rsidRDefault="00AE1B55" w:rsidP="00A52ACA"/>
        </w:tc>
        <w:tc>
          <w:tcPr>
            <w:tcW w:w="0" w:type="auto"/>
            <w:vMerge/>
            <w:tcBorders>
              <w:top w:val="single" w:sz="4" w:space="0" w:color="auto"/>
              <w:left w:val="single" w:sz="4" w:space="0" w:color="auto"/>
              <w:bottom w:val="single" w:sz="2" w:space="0" w:color="000000"/>
              <w:right w:val="single" w:sz="4" w:space="0" w:color="auto"/>
            </w:tcBorders>
            <w:vAlign w:val="center"/>
            <w:hideMark/>
          </w:tcPr>
          <w:p w14:paraId="64FF9FA4" w14:textId="77777777" w:rsidR="00AE1B55" w:rsidRDefault="00AE1B55" w:rsidP="00A52ACA"/>
        </w:tc>
        <w:tc>
          <w:tcPr>
            <w:tcW w:w="349" w:type="dxa"/>
            <w:tcBorders>
              <w:top w:val="single" w:sz="2" w:space="0" w:color="000000"/>
              <w:left w:val="single" w:sz="4" w:space="0" w:color="auto"/>
              <w:bottom w:val="single" w:sz="2" w:space="0" w:color="000000"/>
              <w:right w:val="single" w:sz="4" w:space="0" w:color="auto"/>
            </w:tcBorders>
            <w:hideMark/>
          </w:tcPr>
          <w:p w14:paraId="3D9C52E2" w14:textId="77777777" w:rsidR="00AE1B55" w:rsidRDefault="00AE1B55" w:rsidP="00A52ACA">
            <w:r>
              <w:t>4</w:t>
            </w:r>
          </w:p>
        </w:tc>
        <w:tc>
          <w:tcPr>
            <w:tcW w:w="5522" w:type="dxa"/>
            <w:tcBorders>
              <w:top w:val="single" w:sz="2" w:space="0" w:color="000000"/>
              <w:left w:val="single" w:sz="4" w:space="0" w:color="auto"/>
              <w:bottom w:val="single" w:sz="2" w:space="0" w:color="000000"/>
              <w:right w:val="single" w:sz="4" w:space="0" w:color="auto"/>
            </w:tcBorders>
          </w:tcPr>
          <w:p w14:paraId="31248F0E" w14:textId="77777777" w:rsidR="00AE1B55" w:rsidRDefault="00AE1B55" w:rsidP="00A52ACA">
            <w:r>
              <w:t>The approach in general will not have an impact on the production of hazardous waste locally.</w:t>
            </w:r>
          </w:p>
        </w:tc>
        <w:tc>
          <w:tcPr>
            <w:tcW w:w="1164" w:type="dxa"/>
            <w:tcBorders>
              <w:top w:val="single" w:sz="4" w:space="0" w:color="auto"/>
              <w:left w:val="single" w:sz="4" w:space="0" w:color="auto"/>
              <w:bottom w:val="single" w:sz="4" w:space="0" w:color="auto"/>
              <w:right w:val="single" w:sz="4" w:space="0" w:color="auto"/>
            </w:tcBorders>
          </w:tcPr>
          <w:p w14:paraId="6290D597" w14:textId="77777777" w:rsidR="00AE1B55" w:rsidRDefault="00AE1B55" w:rsidP="00A52ACA">
            <w:pPr>
              <w:jc w:val="center"/>
              <w:rPr>
                <w:rFonts w:cstheme="minorHAnsi"/>
                <w:b/>
                <w:sz w:val="32"/>
                <w:szCs w:val="32"/>
              </w:rPr>
            </w:pPr>
            <w:r>
              <w:rPr>
                <w:rFonts w:cstheme="minorHAnsi"/>
                <w:b/>
                <w:sz w:val="32"/>
                <w:szCs w:val="32"/>
              </w:rPr>
              <w:t>0</w:t>
            </w:r>
          </w:p>
        </w:tc>
        <w:tc>
          <w:tcPr>
            <w:tcW w:w="0" w:type="auto"/>
            <w:vMerge/>
            <w:tcBorders>
              <w:top w:val="single" w:sz="4" w:space="0" w:color="auto"/>
              <w:left w:val="single" w:sz="4" w:space="0" w:color="auto"/>
              <w:bottom w:val="single" w:sz="2" w:space="0" w:color="000000"/>
              <w:right w:val="single" w:sz="4" w:space="0" w:color="auto"/>
            </w:tcBorders>
            <w:shd w:val="clear" w:color="auto" w:fill="FF0000"/>
            <w:vAlign w:val="center"/>
            <w:hideMark/>
          </w:tcPr>
          <w:p w14:paraId="695EE2F6"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7835E0CA" w14:textId="77777777" w:rsidR="00AE1B55" w:rsidRDefault="00AE1B55" w:rsidP="00A52ACA"/>
        </w:tc>
      </w:tr>
      <w:tr w:rsidR="00AE1B55" w14:paraId="7C1AFD52" w14:textId="77777777" w:rsidTr="00A52ACA">
        <w:trPr>
          <w:trHeight w:val="201"/>
        </w:trPr>
        <w:tc>
          <w:tcPr>
            <w:tcW w:w="0" w:type="auto"/>
            <w:vMerge/>
            <w:tcBorders>
              <w:top w:val="single" w:sz="2" w:space="0" w:color="000000"/>
              <w:left w:val="single" w:sz="4" w:space="0" w:color="auto"/>
              <w:bottom w:val="single" w:sz="2" w:space="0" w:color="000000"/>
              <w:right w:val="single" w:sz="4" w:space="0" w:color="auto"/>
            </w:tcBorders>
            <w:vAlign w:val="center"/>
            <w:hideMark/>
          </w:tcPr>
          <w:p w14:paraId="2C4AF9E5"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5361A38D" w14:textId="77777777" w:rsidR="00AE1B55" w:rsidRDefault="00AE1B55" w:rsidP="00A52ACA"/>
        </w:tc>
        <w:tc>
          <w:tcPr>
            <w:tcW w:w="0" w:type="auto"/>
            <w:vMerge/>
            <w:tcBorders>
              <w:top w:val="single" w:sz="4" w:space="0" w:color="auto"/>
              <w:left w:val="single" w:sz="4" w:space="0" w:color="auto"/>
              <w:bottom w:val="single" w:sz="2" w:space="0" w:color="000000"/>
              <w:right w:val="single" w:sz="4" w:space="0" w:color="auto"/>
            </w:tcBorders>
            <w:vAlign w:val="center"/>
            <w:hideMark/>
          </w:tcPr>
          <w:p w14:paraId="63CC3E7F" w14:textId="77777777" w:rsidR="00AE1B55" w:rsidRDefault="00AE1B55" w:rsidP="00A52ACA"/>
        </w:tc>
        <w:tc>
          <w:tcPr>
            <w:tcW w:w="0" w:type="auto"/>
            <w:vMerge/>
            <w:tcBorders>
              <w:top w:val="single" w:sz="4" w:space="0" w:color="auto"/>
              <w:left w:val="single" w:sz="4" w:space="0" w:color="auto"/>
              <w:bottom w:val="single" w:sz="2" w:space="0" w:color="000000"/>
              <w:right w:val="single" w:sz="4" w:space="0" w:color="auto"/>
            </w:tcBorders>
            <w:vAlign w:val="center"/>
            <w:hideMark/>
          </w:tcPr>
          <w:p w14:paraId="2D868C05" w14:textId="77777777" w:rsidR="00AE1B55" w:rsidRDefault="00AE1B55" w:rsidP="00A52ACA"/>
        </w:tc>
        <w:tc>
          <w:tcPr>
            <w:tcW w:w="349" w:type="dxa"/>
            <w:tcBorders>
              <w:top w:val="single" w:sz="2" w:space="0" w:color="000000"/>
              <w:left w:val="single" w:sz="4" w:space="0" w:color="auto"/>
              <w:bottom w:val="single" w:sz="2" w:space="0" w:color="000000"/>
              <w:right w:val="single" w:sz="4" w:space="0" w:color="auto"/>
            </w:tcBorders>
            <w:hideMark/>
          </w:tcPr>
          <w:p w14:paraId="1DB6554A" w14:textId="77777777" w:rsidR="00AE1B55" w:rsidRDefault="00AE1B55" w:rsidP="00A52ACA">
            <w:r>
              <w:t>5</w:t>
            </w:r>
          </w:p>
        </w:tc>
        <w:tc>
          <w:tcPr>
            <w:tcW w:w="5522" w:type="dxa"/>
            <w:tcBorders>
              <w:top w:val="single" w:sz="2" w:space="0" w:color="000000"/>
              <w:left w:val="single" w:sz="4" w:space="0" w:color="auto"/>
              <w:bottom w:val="single" w:sz="2" w:space="0" w:color="000000"/>
              <w:right w:val="single" w:sz="4" w:space="0" w:color="auto"/>
            </w:tcBorders>
          </w:tcPr>
          <w:p w14:paraId="76F2B792" w14:textId="77777777" w:rsidR="00AE1B55" w:rsidRDefault="00AE1B55" w:rsidP="00A52ACA">
            <w:r w:rsidRPr="002E6745">
              <w:t xml:space="preserve">A </w:t>
            </w:r>
            <w:r>
              <w:t>large</w:t>
            </w:r>
            <w:r w:rsidRPr="002E6745">
              <w:t xml:space="preserve"> section of the land i</w:t>
            </w:r>
            <w:r>
              <w:t>n</w:t>
            </w:r>
            <w:r w:rsidRPr="002E6745">
              <w:t xml:space="preserve"> q</w:t>
            </w:r>
            <w:r>
              <w:t>uestion is classified as grade 2 agricultural land.</w:t>
            </w:r>
            <w:r w:rsidRPr="002E6745">
              <w:t xml:space="preserve"> The majority of </w:t>
            </w:r>
            <w:r>
              <w:t>remaining land is classified as grade 3</w:t>
            </w:r>
            <w:r w:rsidRPr="002E6745">
              <w:t>. Data is not available at this time for all of Erewash to separate grades 3a and 3b. As grade 3a is classified as ‘Best and Most Versatile’ (BMV)</w:t>
            </w:r>
            <w:r>
              <w:t xml:space="preserve"> along with grade 2</w:t>
            </w:r>
            <w:r w:rsidRPr="002E6745">
              <w:t xml:space="preserve">, </w:t>
            </w:r>
            <w:r>
              <w:t>the approach presents a significant risk to BMV agricultural land and will fail considerably in protecting it.</w:t>
            </w:r>
          </w:p>
        </w:tc>
        <w:tc>
          <w:tcPr>
            <w:tcW w:w="1164" w:type="dxa"/>
            <w:tcBorders>
              <w:top w:val="single" w:sz="4" w:space="0" w:color="auto"/>
              <w:left w:val="single" w:sz="4" w:space="0" w:color="auto"/>
              <w:bottom w:val="single" w:sz="4" w:space="0" w:color="auto"/>
              <w:right w:val="single" w:sz="4" w:space="0" w:color="auto"/>
            </w:tcBorders>
            <w:shd w:val="clear" w:color="auto" w:fill="FF0000"/>
          </w:tcPr>
          <w:p w14:paraId="58794503" w14:textId="77777777" w:rsidR="00AE1B55" w:rsidRDefault="00AE1B55" w:rsidP="00A52ACA">
            <w:pPr>
              <w:jc w:val="center"/>
              <w:rPr>
                <w:rFonts w:cstheme="minorHAnsi"/>
                <w:b/>
                <w:sz w:val="32"/>
                <w:szCs w:val="32"/>
              </w:rPr>
            </w:pPr>
          </w:p>
          <w:p w14:paraId="3F59705D" w14:textId="77777777" w:rsidR="00AE1B55" w:rsidRDefault="00AE1B55" w:rsidP="00A52ACA">
            <w:pPr>
              <w:jc w:val="center"/>
              <w:rPr>
                <w:rFonts w:cstheme="minorHAnsi"/>
                <w:b/>
                <w:sz w:val="32"/>
                <w:szCs w:val="32"/>
              </w:rPr>
            </w:pPr>
          </w:p>
          <w:p w14:paraId="65386551" w14:textId="77777777" w:rsidR="00AE1B55" w:rsidRDefault="00AE1B55" w:rsidP="00A52ACA">
            <w:pPr>
              <w:jc w:val="center"/>
              <w:rPr>
                <w:rFonts w:cstheme="minorHAnsi"/>
                <w:b/>
                <w:sz w:val="32"/>
                <w:szCs w:val="32"/>
              </w:rPr>
            </w:pPr>
            <w:r>
              <w:rPr>
                <w:rFonts w:cstheme="minorHAnsi"/>
                <w:b/>
                <w:sz w:val="32"/>
                <w:szCs w:val="32"/>
              </w:rPr>
              <w:t>--</w:t>
            </w:r>
          </w:p>
          <w:p w14:paraId="3F93C3D8" w14:textId="77777777" w:rsidR="00AE1B55" w:rsidRDefault="00AE1B55" w:rsidP="00A52ACA">
            <w:pPr>
              <w:jc w:val="center"/>
              <w:rPr>
                <w:rFonts w:cstheme="minorHAnsi"/>
                <w:b/>
                <w:sz w:val="32"/>
                <w:szCs w:val="32"/>
              </w:rPr>
            </w:pPr>
          </w:p>
        </w:tc>
        <w:tc>
          <w:tcPr>
            <w:tcW w:w="0" w:type="auto"/>
            <w:vMerge/>
            <w:tcBorders>
              <w:top w:val="single" w:sz="4" w:space="0" w:color="auto"/>
              <w:left w:val="single" w:sz="4" w:space="0" w:color="auto"/>
              <w:bottom w:val="single" w:sz="2" w:space="0" w:color="000000"/>
              <w:right w:val="single" w:sz="4" w:space="0" w:color="auto"/>
            </w:tcBorders>
            <w:shd w:val="clear" w:color="auto" w:fill="FF0000"/>
            <w:vAlign w:val="center"/>
            <w:hideMark/>
          </w:tcPr>
          <w:p w14:paraId="22CD1322"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3063B4C7" w14:textId="77777777" w:rsidR="00AE1B55" w:rsidRDefault="00AE1B55" w:rsidP="00A52ACA"/>
        </w:tc>
      </w:tr>
      <w:tr w:rsidR="00AE1B55" w14:paraId="7F41D009" w14:textId="77777777" w:rsidTr="00A52ACA">
        <w:trPr>
          <w:trHeight w:val="201"/>
        </w:trPr>
        <w:tc>
          <w:tcPr>
            <w:tcW w:w="0" w:type="auto"/>
            <w:vMerge/>
            <w:tcBorders>
              <w:top w:val="single" w:sz="2" w:space="0" w:color="000000"/>
              <w:left w:val="single" w:sz="4" w:space="0" w:color="auto"/>
              <w:bottom w:val="single" w:sz="2" w:space="0" w:color="000000"/>
              <w:right w:val="single" w:sz="4" w:space="0" w:color="auto"/>
            </w:tcBorders>
            <w:vAlign w:val="center"/>
            <w:hideMark/>
          </w:tcPr>
          <w:p w14:paraId="32753A7C"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56517F16" w14:textId="77777777" w:rsidR="00AE1B55" w:rsidRDefault="00AE1B55" w:rsidP="00A52ACA"/>
        </w:tc>
        <w:tc>
          <w:tcPr>
            <w:tcW w:w="0" w:type="auto"/>
            <w:vMerge/>
            <w:tcBorders>
              <w:top w:val="single" w:sz="4" w:space="0" w:color="auto"/>
              <w:left w:val="single" w:sz="4" w:space="0" w:color="auto"/>
              <w:bottom w:val="single" w:sz="2" w:space="0" w:color="000000"/>
              <w:right w:val="single" w:sz="4" w:space="0" w:color="auto"/>
            </w:tcBorders>
            <w:vAlign w:val="center"/>
            <w:hideMark/>
          </w:tcPr>
          <w:p w14:paraId="0F85593E" w14:textId="77777777" w:rsidR="00AE1B55" w:rsidRDefault="00AE1B55" w:rsidP="00A52ACA"/>
        </w:tc>
        <w:tc>
          <w:tcPr>
            <w:tcW w:w="0" w:type="auto"/>
            <w:vMerge/>
            <w:tcBorders>
              <w:top w:val="single" w:sz="4" w:space="0" w:color="auto"/>
              <w:left w:val="single" w:sz="4" w:space="0" w:color="auto"/>
              <w:bottom w:val="single" w:sz="2" w:space="0" w:color="000000"/>
              <w:right w:val="single" w:sz="4" w:space="0" w:color="auto"/>
            </w:tcBorders>
            <w:vAlign w:val="center"/>
            <w:hideMark/>
          </w:tcPr>
          <w:p w14:paraId="09BD68BB" w14:textId="77777777" w:rsidR="00AE1B55" w:rsidRDefault="00AE1B55" w:rsidP="00A52ACA"/>
        </w:tc>
        <w:tc>
          <w:tcPr>
            <w:tcW w:w="349" w:type="dxa"/>
            <w:tcBorders>
              <w:top w:val="single" w:sz="2" w:space="0" w:color="000000"/>
              <w:left w:val="single" w:sz="4" w:space="0" w:color="auto"/>
              <w:bottom w:val="single" w:sz="2" w:space="0" w:color="000000"/>
              <w:right w:val="single" w:sz="4" w:space="0" w:color="auto"/>
            </w:tcBorders>
            <w:hideMark/>
          </w:tcPr>
          <w:p w14:paraId="4267932B" w14:textId="77777777" w:rsidR="00AE1B55" w:rsidRDefault="00AE1B55" w:rsidP="00A52ACA">
            <w:r>
              <w:t>6</w:t>
            </w:r>
          </w:p>
        </w:tc>
        <w:tc>
          <w:tcPr>
            <w:tcW w:w="5522" w:type="dxa"/>
            <w:tcBorders>
              <w:top w:val="single" w:sz="2" w:space="0" w:color="000000"/>
              <w:left w:val="single" w:sz="4" w:space="0" w:color="auto"/>
              <w:bottom w:val="single" w:sz="2" w:space="0" w:color="000000"/>
              <w:right w:val="single" w:sz="4" w:space="0" w:color="auto"/>
            </w:tcBorders>
          </w:tcPr>
          <w:p w14:paraId="1A85AC2B" w14:textId="77777777" w:rsidR="00AE1B55" w:rsidRDefault="00AE1B55" w:rsidP="00A52ACA">
            <w:r>
              <w:t>Implementation of the approach relies on large areas of predominantly greenfield land and therefore will result in a loss of greenfield land, not prevention of it.</w:t>
            </w:r>
          </w:p>
        </w:tc>
        <w:tc>
          <w:tcPr>
            <w:tcW w:w="1164" w:type="dxa"/>
            <w:tcBorders>
              <w:top w:val="single" w:sz="4" w:space="0" w:color="auto"/>
              <w:left w:val="single" w:sz="4" w:space="0" w:color="auto"/>
              <w:bottom w:val="single" w:sz="2" w:space="0" w:color="000000"/>
              <w:right w:val="single" w:sz="4" w:space="0" w:color="auto"/>
            </w:tcBorders>
            <w:shd w:val="clear" w:color="auto" w:fill="FF0000"/>
          </w:tcPr>
          <w:p w14:paraId="152AB568" w14:textId="77777777" w:rsidR="00AE1B55" w:rsidRDefault="00AE1B55" w:rsidP="00A52ACA">
            <w:pPr>
              <w:jc w:val="center"/>
              <w:rPr>
                <w:rFonts w:cstheme="minorHAnsi"/>
                <w:b/>
                <w:sz w:val="32"/>
                <w:szCs w:val="32"/>
              </w:rPr>
            </w:pPr>
            <w:r>
              <w:rPr>
                <w:rFonts w:cstheme="minorHAnsi"/>
                <w:b/>
                <w:sz w:val="32"/>
                <w:szCs w:val="32"/>
              </w:rPr>
              <w:t>--</w:t>
            </w:r>
          </w:p>
        </w:tc>
        <w:tc>
          <w:tcPr>
            <w:tcW w:w="0" w:type="auto"/>
            <w:vMerge/>
            <w:tcBorders>
              <w:top w:val="single" w:sz="4" w:space="0" w:color="auto"/>
              <w:left w:val="single" w:sz="4" w:space="0" w:color="auto"/>
              <w:bottom w:val="single" w:sz="2" w:space="0" w:color="000000"/>
              <w:right w:val="single" w:sz="4" w:space="0" w:color="auto"/>
            </w:tcBorders>
            <w:shd w:val="clear" w:color="auto" w:fill="FF0000"/>
            <w:vAlign w:val="center"/>
            <w:hideMark/>
          </w:tcPr>
          <w:p w14:paraId="227E0AB5" w14:textId="77777777" w:rsidR="00AE1B55" w:rsidRDefault="00AE1B55" w:rsidP="00A52ACA"/>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586D96DF" w14:textId="77777777" w:rsidR="00AE1B55" w:rsidRDefault="00AE1B55" w:rsidP="00A52ACA"/>
        </w:tc>
      </w:tr>
    </w:tbl>
    <w:p w14:paraId="4012D9AA" w14:textId="77777777" w:rsidR="00AE1B55" w:rsidRDefault="00AE1B55" w:rsidP="00162B81">
      <w:pPr>
        <w:tabs>
          <w:tab w:val="left" w:pos="4995"/>
        </w:tabs>
      </w:pPr>
    </w:p>
    <w:p w14:paraId="1A1FF211" w14:textId="77777777" w:rsidR="00AE1B55" w:rsidRDefault="00AE1B55" w:rsidP="00162B81">
      <w:pPr>
        <w:tabs>
          <w:tab w:val="left" w:pos="4995"/>
        </w:tabs>
        <w:sectPr w:rsidR="00AE1B55" w:rsidSect="00DF6641">
          <w:pgSz w:w="16838" w:h="11906" w:orient="landscape"/>
          <w:pgMar w:top="1440" w:right="1440" w:bottom="1440" w:left="1440" w:header="708" w:footer="708" w:gutter="0"/>
          <w:cols w:space="708"/>
          <w:docGrid w:linePitch="360"/>
        </w:sectPr>
      </w:pPr>
    </w:p>
    <w:p w14:paraId="1E7CFFD8" w14:textId="065A56A6" w:rsidR="00BA36E9" w:rsidRPr="00BA36E9" w:rsidRDefault="00BA36E9" w:rsidP="00BA36E9">
      <w:pPr>
        <w:pStyle w:val="ListParagraph"/>
        <w:numPr>
          <w:ilvl w:val="0"/>
          <w:numId w:val="15"/>
        </w:numPr>
        <w:tabs>
          <w:tab w:val="left" w:pos="4995"/>
        </w:tabs>
        <w:rPr>
          <w:b/>
          <w:u w:val="single"/>
        </w:rPr>
      </w:pPr>
      <w:r w:rsidRPr="00BA36E9">
        <w:rPr>
          <w:b/>
          <w:u w:val="single"/>
        </w:rPr>
        <w:lastRenderedPageBreak/>
        <w:t>Conclusions</w:t>
      </w:r>
    </w:p>
    <w:p w14:paraId="6522BBBD" w14:textId="77777777" w:rsidR="00BA36E9" w:rsidRDefault="00BA36E9" w:rsidP="00BA36E9">
      <w:pPr>
        <w:pStyle w:val="ListParagraph"/>
        <w:tabs>
          <w:tab w:val="left" w:pos="4995"/>
        </w:tabs>
      </w:pPr>
    </w:p>
    <w:p w14:paraId="7D42DBA8" w14:textId="5686A06D" w:rsidR="002D50FB" w:rsidRDefault="0099243A" w:rsidP="00BA36E9">
      <w:pPr>
        <w:pStyle w:val="ListParagraph"/>
        <w:numPr>
          <w:ilvl w:val="1"/>
          <w:numId w:val="15"/>
        </w:numPr>
        <w:tabs>
          <w:tab w:val="left" w:pos="4995"/>
        </w:tabs>
      </w:pPr>
      <w:r>
        <w:t xml:space="preserve">Table 13 </w:t>
      </w:r>
      <w:r w:rsidR="00990217">
        <w:t xml:space="preserve">is a matrix </w:t>
      </w:r>
      <w:r w:rsidR="00651447">
        <w:t xml:space="preserve">containing all scores awarded to each of the 16 </w:t>
      </w:r>
      <w:r w:rsidR="00964368">
        <w:t>Sustainability Appraisal o</w:t>
      </w:r>
      <w:r w:rsidR="00651447">
        <w:t xml:space="preserve">bjectives, when tested against each of the 8 Strategic Options for Growth. </w:t>
      </w:r>
      <w:r w:rsidR="00990217">
        <w:t xml:space="preserve"> </w:t>
      </w:r>
    </w:p>
    <w:p w14:paraId="27FC6D04" w14:textId="7F533BE2" w:rsidR="0099243A" w:rsidRDefault="0099243A" w:rsidP="0099243A">
      <w:pPr>
        <w:tabs>
          <w:tab w:val="left" w:pos="4995"/>
        </w:tabs>
        <w:ind w:left="720"/>
      </w:pPr>
      <w:r w:rsidRPr="0099243A">
        <w:rPr>
          <w:b/>
          <w:i/>
        </w:rPr>
        <w:t>Table 13</w:t>
      </w:r>
      <w:r w:rsidR="00964368">
        <w:rPr>
          <w:b/>
          <w:i/>
        </w:rPr>
        <w:t xml:space="preserve">. </w:t>
      </w:r>
      <w:r w:rsidR="00964368" w:rsidRPr="00964368">
        <w:rPr>
          <w:b/>
          <w:i/>
        </w:rPr>
        <w:t>Sustainability Appraisal</w:t>
      </w:r>
      <w:r w:rsidR="006A4E10">
        <w:rPr>
          <w:b/>
          <w:i/>
        </w:rPr>
        <w:t xml:space="preserve"> Matrix</w:t>
      </w:r>
    </w:p>
    <w:tbl>
      <w:tblPr>
        <w:tblStyle w:val="TableGrid"/>
        <w:tblpPr w:leftFromText="180" w:rightFromText="180" w:vertAnchor="text" w:horzAnchor="margin" w:tblpXSpec="center" w:tblpY="69"/>
        <w:tblW w:w="9803" w:type="dxa"/>
        <w:tblLook w:val="04A0" w:firstRow="1" w:lastRow="0" w:firstColumn="1" w:lastColumn="0" w:noHBand="0" w:noVBand="1"/>
      </w:tblPr>
      <w:tblGrid>
        <w:gridCol w:w="491"/>
        <w:gridCol w:w="1909"/>
        <w:gridCol w:w="462"/>
        <w:gridCol w:w="462"/>
        <w:gridCol w:w="462"/>
        <w:gridCol w:w="461"/>
        <w:gridCol w:w="460"/>
        <w:gridCol w:w="462"/>
        <w:gridCol w:w="462"/>
        <w:gridCol w:w="462"/>
        <w:gridCol w:w="462"/>
        <w:gridCol w:w="464"/>
        <w:gridCol w:w="464"/>
        <w:gridCol w:w="464"/>
        <w:gridCol w:w="464"/>
        <w:gridCol w:w="464"/>
        <w:gridCol w:w="464"/>
        <w:gridCol w:w="464"/>
      </w:tblGrid>
      <w:tr w:rsidR="002D50FB" w14:paraId="0733AB82" w14:textId="77777777" w:rsidTr="002D50FB">
        <w:trPr>
          <w:trHeight w:val="106"/>
        </w:trPr>
        <w:tc>
          <w:tcPr>
            <w:tcW w:w="2400" w:type="dxa"/>
            <w:gridSpan w:val="2"/>
            <w:vMerge w:val="restart"/>
            <w:tcBorders>
              <w:top w:val="nil"/>
              <w:left w:val="nil"/>
              <w:bottom w:val="single" w:sz="4" w:space="0" w:color="auto"/>
              <w:right w:val="single" w:sz="4" w:space="0" w:color="auto"/>
            </w:tcBorders>
          </w:tcPr>
          <w:p w14:paraId="63444926" w14:textId="77777777" w:rsidR="002D50FB" w:rsidRDefault="002D50FB" w:rsidP="002D50FB"/>
        </w:tc>
        <w:tc>
          <w:tcPr>
            <w:tcW w:w="7403" w:type="dxa"/>
            <w:gridSpan w:val="16"/>
            <w:tcBorders>
              <w:top w:val="single" w:sz="4" w:space="0" w:color="auto"/>
              <w:left w:val="single" w:sz="4" w:space="0" w:color="auto"/>
              <w:bottom w:val="single" w:sz="4" w:space="0" w:color="auto"/>
              <w:right w:val="single" w:sz="4" w:space="0" w:color="auto"/>
            </w:tcBorders>
            <w:hideMark/>
          </w:tcPr>
          <w:p w14:paraId="4DB72C84" w14:textId="67995A5D" w:rsidR="002D50FB" w:rsidRDefault="00964368" w:rsidP="00964368">
            <w:pPr>
              <w:jc w:val="center"/>
            </w:pPr>
            <w:r>
              <w:t>SUSTAINABILITY APPRAISAL</w:t>
            </w:r>
            <w:r w:rsidR="002D50FB">
              <w:t xml:space="preserve"> OBJECTIVES</w:t>
            </w:r>
          </w:p>
        </w:tc>
      </w:tr>
      <w:tr w:rsidR="002D50FB" w14:paraId="4C4CD2C3" w14:textId="77777777" w:rsidTr="002D50FB">
        <w:trPr>
          <w:cantSplit/>
          <w:trHeight w:val="1778"/>
        </w:trPr>
        <w:tc>
          <w:tcPr>
            <w:tcW w:w="0" w:type="auto"/>
            <w:gridSpan w:val="2"/>
            <w:vMerge/>
            <w:tcBorders>
              <w:top w:val="nil"/>
              <w:left w:val="nil"/>
              <w:bottom w:val="single" w:sz="4" w:space="0" w:color="auto"/>
              <w:right w:val="single" w:sz="4" w:space="0" w:color="auto"/>
            </w:tcBorders>
            <w:vAlign w:val="center"/>
            <w:hideMark/>
          </w:tcPr>
          <w:p w14:paraId="64474EC0" w14:textId="77777777" w:rsidR="002D50FB" w:rsidRDefault="002D50FB" w:rsidP="002D50FB"/>
        </w:tc>
        <w:tc>
          <w:tcPr>
            <w:tcW w:w="462" w:type="dxa"/>
            <w:tcBorders>
              <w:top w:val="single" w:sz="4" w:space="0" w:color="auto"/>
              <w:left w:val="single" w:sz="4" w:space="0" w:color="auto"/>
              <w:bottom w:val="single" w:sz="4" w:space="0" w:color="auto"/>
              <w:right w:val="single" w:sz="4" w:space="0" w:color="auto"/>
            </w:tcBorders>
            <w:textDirection w:val="btLr"/>
            <w:hideMark/>
          </w:tcPr>
          <w:p w14:paraId="1EA50241" w14:textId="77777777" w:rsidR="002D50FB" w:rsidRDefault="002D50FB" w:rsidP="002D50FB">
            <w:pPr>
              <w:ind w:left="113" w:right="113"/>
              <w:jc w:val="center"/>
              <w:rPr>
                <w:sz w:val="16"/>
                <w:szCs w:val="16"/>
              </w:rPr>
            </w:pPr>
            <w:r>
              <w:rPr>
                <w:sz w:val="16"/>
                <w:szCs w:val="16"/>
              </w:rPr>
              <w:t>Housing</w:t>
            </w:r>
          </w:p>
        </w:tc>
        <w:tc>
          <w:tcPr>
            <w:tcW w:w="462" w:type="dxa"/>
            <w:tcBorders>
              <w:top w:val="single" w:sz="4" w:space="0" w:color="auto"/>
              <w:left w:val="single" w:sz="4" w:space="0" w:color="auto"/>
              <w:bottom w:val="single" w:sz="4" w:space="0" w:color="auto"/>
              <w:right w:val="single" w:sz="4" w:space="0" w:color="auto"/>
            </w:tcBorders>
            <w:textDirection w:val="btLr"/>
            <w:hideMark/>
          </w:tcPr>
          <w:p w14:paraId="3B543DAC" w14:textId="77777777" w:rsidR="002D50FB" w:rsidRDefault="002D50FB" w:rsidP="002D50FB">
            <w:pPr>
              <w:ind w:left="113" w:right="113"/>
              <w:jc w:val="center"/>
              <w:rPr>
                <w:sz w:val="16"/>
                <w:szCs w:val="16"/>
              </w:rPr>
            </w:pPr>
            <w:r>
              <w:rPr>
                <w:sz w:val="16"/>
                <w:szCs w:val="16"/>
              </w:rPr>
              <w:t>Employment and Jobs</w:t>
            </w:r>
          </w:p>
        </w:tc>
        <w:tc>
          <w:tcPr>
            <w:tcW w:w="462" w:type="dxa"/>
            <w:tcBorders>
              <w:top w:val="single" w:sz="4" w:space="0" w:color="auto"/>
              <w:left w:val="single" w:sz="4" w:space="0" w:color="auto"/>
              <w:bottom w:val="single" w:sz="4" w:space="0" w:color="auto"/>
              <w:right w:val="single" w:sz="4" w:space="0" w:color="auto"/>
            </w:tcBorders>
            <w:textDirection w:val="btLr"/>
            <w:hideMark/>
          </w:tcPr>
          <w:p w14:paraId="29CEC2F5" w14:textId="77777777" w:rsidR="002D50FB" w:rsidRDefault="002D50FB" w:rsidP="002D50FB">
            <w:pPr>
              <w:ind w:left="113" w:right="113"/>
              <w:jc w:val="center"/>
              <w:rPr>
                <w:sz w:val="16"/>
                <w:szCs w:val="16"/>
              </w:rPr>
            </w:pPr>
            <w:r>
              <w:rPr>
                <w:sz w:val="16"/>
                <w:szCs w:val="16"/>
              </w:rPr>
              <w:t>Eco. Structure and Innovation</w:t>
            </w:r>
          </w:p>
        </w:tc>
        <w:tc>
          <w:tcPr>
            <w:tcW w:w="461" w:type="dxa"/>
            <w:tcBorders>
              <w:top w:val="single" w:sz="4" w:space="0" w:color="auto"/>
              <w:left w:val="single" w:sz="4" w:space="0" w:color="auto"/>
              <w:bottom w:val="single" w:sz="4" w:space="0" w:color="auto"/>
              <w:right w:val="single" w:sz="4" w:space="0" w:color="auto"/>
            </w:tcBorders>
            <w:textDirection w:val="btLr"/>
            <w:hideMark/>
          </w:tcPr>
          <w:p w14:paraId="7C19F1D0" w14:textId="77777777" w:rsidR="002D50FB" w:rsidRDefault="002D50FB" w:rsidP="002D50FB">
            <w:pPr>
              <w:ind w:left="113" w:right="113"/>
              <w:jc w:val="center"/>
              <w:rPr>
                <w:sz w:val="16"/>
                <w:szCs w:val="16"/>
              </w:rPr>
            </w:pPr>
            <w:r>
              <w:rPr>
                <w:sz w:val="16"/>
                <w:szCs w:val="16"/>
              </w:rPr>
              <w:t>Shopping Centres</w:t>
            </w:r>
          </w:p>
        </w:tc>
        <w:tc>
          <w:tcPr>
            <w:tcW w:w="460" w:type="dxa"/>
            <w:tcBorders>
              <w:top w:val="single" w:sz="4" w:space="0" w:color="auto"/>
              <w:left w:val="single" w:sz="4" w:space="0" w:color="auto"/>
              <w:bottom w:val="single" w:sz="4" w:space="0" w:color="auto"/>
              <w:right w:val="single" w:sz="4" w:space="0" w:color="auto"/>
            </w:tcBorders>
            <w:textDirection w:val="btLr"/>
            <w:hideMark/>
          </w:tcPr>
          <w:p w14:paraId="0A5EBD57" w14:textId="77777777" w:rsidR="002D50FB" w:rsidRDefault="002D50FB" w:rsidP="002D50FB">
            <w:pPr>
              <w:ind w:left="113" w:right="113"/>
              <w:jc w:val="center"/>
              <w:rPr>
                <w:sz w:val="16"/>
                <w:szCs w:val="16"/>
              </w:rPr>
            </w:pPr>
            <w:r>
              <w:rPr>
                <w:sz w:val="16"/>
                <w:szCs w:val="16"/>
              </w:rPr>
              <w:t>Health and Wellbeing</w:t>
            </w:r>
          </w:p>
        </w:tc>
        <w:tc>
          <w:tcPr>
            <w:tcW w:w="462" w:type="dxa"/>
            <w:tcBorders>
              <w:top w:val="single" w:sz="4" w:space="0" w:color="auto"/>
              <w:left w:val="single" w:sz="4" w:space="0" w:color="auto"/>
              <w:bottom w:val="single" w:sz="4" w:space="0" w:color="auto"/>
              <w:right w:val="single" w:sz="4" w:space="0" w:color="auto"/>
            </w:tcBorders>
            <w:textDirection w:val="btLr"/>
            <w:hideMark/>
          </w:tcPr>
          <w:p w14:paraId="6F9260FC" w14:textId="77777777" w:rsidR="002D50FB" w:rsidRDefault="002D50FB" w:rsidP="002D50FB">
            <w:pPr>
              <w:ind w:left="113" w:right="113"/>
              <w:jc w:val="center"/>
              <w:rPr>
                <w:sz w:val="16"/>
                <w:szCs w:val="16"/>
              </w:rPr>
            </w:pPr>
            <w:r>
              <w:rPr>
                <w:sz w:val="16"/>
                <w:szCs w:val="16"/>
              </w:rPr>
              <w:t>Community Safety</w:t>
            </w:r>
          </w:p>
        </w:tc>
        <w:tc>
          <w:tcPr>
            <w:tcW w:w="462" w:type="dxa"/>
            <w:tcBorders>
              <w:top w:val="single" w:sz="4" w:space="0" w:color="auto"/>
              <w:left w:val="single" w:sz="4" w:space="0" w:color="auto"/>
              <w:bottom w:val="single" w:sz="4" w:space="0" w:color="auto"/>
              <w:right w:val="single" w:sz="4" w:space="0" w:color="auto"/>
            </w:tcBorders>
            <w:textDirection w:val="btLr"/>
            <w:hideMark/>
          </w:tcPr>
          <w:p w14:paraId="5D9F8E18" w14:textId="77777777" w:rsidR="002D50FB" w:rsidRDefault="002D50FB" w:rsidP="002D50FB">
            <w:pPr>
              <w:ind w:left="113" w:right="113"/>
              <w:jc w:val="center"/>
              <w:rPr>
                <w:sz w:val="16"/>
                <w:szCs w:val="16"/>
              </w:rPr>
            </w:pPr>
            <w:r>
              <w:rPr>
                <w:sz w:val="16"/>
                <w:szCs w:val="16"/>
              </w:rPr>
              <w:t>Social Inclusion</w:t>
            </w:r>
          </w:p>
        </w:tc>
        <w:tc>
          <w:tcPr>
            <w:tcW w:w="462" w:type="dxa"/>
            <w:tcBorders>
              <w:top w:val="single" w:sz="4" w:space="0" w:color="auto"/>
              <w:left w:val="single" w:sz="4" w:space="0" w:color="auto"/>
              <w:bottom w:val="single" w:sz="4" w:space="0" w:color="auto"/>
              <w:right w:val="single" w:sz="4" w:space="0" w:color="auto"/>
            </w:tcBorders>
            <w:textDirection w:val="btLr"/>
            <w:hideMark/>
          </w:tcPr>
          <w:p w14:paraId="4D1B13F2" w14:textId="77777777" w:rsidR="002D50FB" w:rsidRDefault="002D50FB" w:rsidP="002D50FB">
            <w:pPr>
              <w:ind w:left="113" w:right="113"/>
              <w:jc w:val="center"/>
              <w:rPr>
                <w:sz w:val="16"/>
                <w:szCs w:val="16"/>
              </w:rPr>
            </w:pPr>
            <w:r>
              <w:rPr>
                <w:sz w:val="16"/>
                <w:szCs w:val="16"/>
              </w:rPr>
              <w:t>Transport</w:t>
            </w:r>
          </w:p>
        </w:tc>
        <w:tc>
          <w:tcPr>
            <w:tcW w:w="462" w:type="dxa"/>
            <w:tcBorders>
              <w:top w:val="single" w:sz="4" w:space="0" w:color="auto"/>
              <w:left w:val="single" w:sz="4" w:space="0" w:color="auto"/>
              <w:bottom w:val="single" w:sz="4" w:space="0" w:color="auto"/>
              <w:right w:val="single" w:sz="4" w:space="0" w:color="auto"/>
            </w:tcBorders>
            <w:textDirection w:val="btLr"/>
            <w:hideMark/>
          </w:tcPr>
          <w:p w14:paraId="22D913F7" w14:textId="77777777" w:rsidR="002D50FB" w:rsidRDefault="002D50FB" w:rsidP="002D50FB">
            <w:pPr>
              <w:ind w:left="113" w:right="113"/>
              <w:jc w:val="center"/>
              <w:rPr>
                <w:sz w:val="16"/>
                <w:szCs w:val="16"/>
              </w:rPr>
            </w:pPr>
            <w:r>
              <w:rPr>
                <w:sz w:val="16"/>
                <w:szCs w:val="16"/>
              </w:rPr>
              <w:t>Brownfield Land</w:t>
            </w:r>
          </w:p>
        </w:tc>
        <w:tc>
          <w:tcPr>
            <w:tcW w:w="464" w:type="dxa"/>
            <w:tcBorders>
              <w:top w:val="single" w:sz="4" w:space="0" w:color="auto"/>
              <w:left w:val="single" w:sz="4" w:space="0" w:color="auto"/>
              <w:bottom w:val="single" w:sz="4" w:space="0" w:color="auto"/>
              <w:right w:val="single" w:sz="4" w:space="0" w:color="auto"/>
            </w:tcBorders>
            <w:textDirection w:val="btLr"/>
            <w:hideMark/>
          </w:tcPr>
          <w:p w14:paraId="7CDFB787" w14:textId="77777777" w:rsidR="002D50FB" w:rsidRDefault="002D50FB" w:rsidP="002D50FB">
            <w:pPr>
              <w:ind w:left="113" w:right="113"/>
              <w:jc w:val="center"/>
              <w:rPr>
                <w:sz w:val="16"/>
                <w:szCs w:val="16"/>
              </w:rPr>
            </w:pPr>
            <w:r>
              <w:rPr>
                <w:sz w:val="16"/>
                <w:szCs w:val="16"/>
              </w:rPr>
              <w:t>Energy and Climate Change</w:t>
            </w:r>
          </w:p>
        </w:tc>
        <w:tc>
          <w:tcPr>
            <w:tcW w:w="464" w:type="dxa"/>
            <w:tcBorders>
              <w:top w:val="single" w:sz="4" w:space="0" w:color="auto"/>
              <w:left w:val="single" w:sz="4" w:space="0" w:color="auto"/>
              <w:bottom w:val="single" w:sz="4" w:space="0" w:color="auto"/>
              <w:right w:val="single" w:sz="4" w:space="0" w:color="auto"/>
            </w:tcBorders>
            <w:textDirection w:val="btLr"/>
            <w:hideMark/>
          </w:tcPr>
          <w:p w14:paraId="2D90BD37" w14:textId="77777777" w:rsidR="002D50FB" w:rsidRDefault="002D50FB" w:rsidP="002D50FB">
            <w:pPr>
              <w:ind w:left="113" w:right="113"/>
              <w:jc w:val="center"/>
              <w:rPr>
                <w:sz w:val="16"/>
                <w:szCs w:val="16"/>
              </w:rPr>
            </w:pPr>
            <w:r>
              <w:rPr>
                <w:sz w:val="16"/>
                <w:szCs w:val="16"/>
              </w:rPr>
              <w:t>Pollution and Air Quality</w:t>
            </w:r>
          </w:p>
        </w:tc>
        <w:tc>
          <w:tcPr>
            <w:tcW w:w="464" w:type="dxa"/>
            <w:tcBorders>
              <w:top w:val="single" w:sz="4" w:space="0" w:color="auto"/>
              <w:left w:val="single" w:sz="4" w:space="0" w:color="auto"/>
              <w:bottom w:val="single" w:sz="4" w:space="0" w:color="auto"/>
              <w:right w:val="single" w:sz="4" w:space="0" w:color="auto"/>
            </w:tcBorders>
            <w:textDirection w:val="btLr"/>
            <w:hideMark/>
          </w:tcPr>
          <w:p w14:paraId="24B7B489" w14:textId="77777777" w:rsidR="002D50FB" w:rsidRDefault="002D50FB" w:rsidP="002D50FB">
            <w:pPr>
              <w:ind w:left="113" w:right="113"/>
              <w:jc w:val="center"/>
              <w:rPr>
                <w:sz w:val="16"/>
                <w:szCs w:val="16"/>
              </w:rPr>
            </w:pPr>
            <w:r>
              <w:rPr>
                <w:sz w:val="16"/>
                <w:szCs w:val="16"/>
              </w:rPr>
              <w:t>Flooding and Water Quality</w:t>
            </w:r>
          </w:p>
        </w:tc>
        <w:tc>
          <w:tcPr>
            <w:tcW w:w="464" w:type="dxa"/>
            <w:tcBorders>
              <w:top w:val="single" w:sz="4" w:space="0" w:color="auto"/>
              <w:left w:val="single" w:sz="4" w:space="0" w:color="auto"/>
              <w:bottom w:val="single" w:sz="4" w:space="0" w:color="auto"/>
              <w:right w:val="single" w:sz="4" w:space="0" w:color="auto"/>
            </w:tcBorders>
            <w:textDirection w:val="btLr"/>
            <w:hideMark/>
          </w:tcPr>
          <w:p w14:paraId="36959F2C" w14:textId="77777777" w:rsidR="002D50FB" w:rsidRDefault="002D50FB" w:rsidP="002D50FB">
            <w:pPr>
              <w:ind w:left="113" w:right="113"/>
              <w:jc w:val="center"/>
              <w:rPr>
                <w:sz w:val="16"/>
                <w:szCs w:val="16"/>
              </w:rPr>
            </w:pPr>
            <w:r>
              <w:rPr>
                <w:sz w:val="16"/>
                <w:szCs w:val="16"/>
              </w:rPr>
              <w:t>Natural Environment, etc.</w:t>
            </w:r>
          </w:p>
        </w:tc>
        <w:tc>
          <w:tcPr>
            <w:tcW w:w="464" w:type="dxa"/>
            <w:tcBorders>
              <w:top w:val="single" w:sz="4" w:space="0" w:color="auto"/>
              <w:left w:val="single" w:sz="4" w:space="0" w:color="auto"/>
              <w:bottom w:val="single" w:sz="4" w:space="0" w:color="auto"/>
              <w:right w:val="single" w:sz="4" w:space="0" w:color="auto"/>
            </w:tcBorders>
            <w:textDirection w:val="btLr"/>
            <w:hideMark/>
          </w:tcPr>
          <w:p w14:paraId="250825B1" w14:textId="77777777" w:rsidR="002D50FB" w:rsidRDefault="002D50FB" w:rsidP="002D50FB">
            <w:pPr>
              <w:ind w:left="113" w:right="113"/>
              <w:jc w:val="center"/>
              <w:rPr>
                <w:sz w:val="16"/>
                <w:szCs w:val="16"/>
              </w:rPr>
            </w:pPr>
            <w:r>
              <w:rPr>
                <w:sz w:val="16"/>
                <w:szCs w:val="16"/>
              </w:rPr>
              <w:t>Landscape and Built Environment</w:t>
            </w:r>
          </w:p>
        </w:tc>
        <w:tc>
          <w:tcPr>
            <w:tcW w:w="464" w:type="dxa"/>
            <w:tcBorders>
              <w:top w:val="single" w:sz="4" w:space="0" w:color="auto"/>
              <w:left w:val="single" w:sz="4" w:space="0" w:color="auto"/>
              <w:bottom w:val="single" w:sz="4" w:space="0" w:color="auto"/>
              <w:right w:val="single" w:sz="4" w:space="0" w:color="auto"/>
            </w:tcBorders>
            <w:textDirection w:val="btLr"/>
            <w:hideMark/>
          </w:tcPr>
          <w:p w14:paraId="449AAE73" w14:textId="77777777" w:rsidR="002D50FB" w:rsidRDefault="002D50FB" w:rsidP="002D50FB">
            <w:pPr>
              <w:ind w:left="113" w:right="113"/>
              <w:jc w:val="center"/>
              <w:rPr>
                <w:sz w:val="16"/>
                <w:szCs w:val="16"/>
              </w:rPr>
            </w:pPr>
            <w:r>
              <w:rPr>
                <w:sz w:val="16"/>
                <w:szCs w:val="16"/>
              </w:rPr>
              <w:t>Heritage</w:t>
            </w:r>
          </w:p>
        </w:tc>
        <w:tc>
          <w:tcPr>
            <w:tcW w:w="464" w:type="dxa"/>
            <w:tcBorders>
              <w:top w:val="single" w:sz="4" w:space="0" w:color="auto"/>
              <w:left w:val="single" w:sz="4" w:space="0" w:color="auto"/>
              <w:bottom w:val="single" w:sz="4" w:space="0" w:color="auto"/>
              <w:right w:val="single" w:sz="4" w:space="0" w:color="auto"/>
            </w:tcBorders>
            <w:textDirection w:val="btLr"/>
            <w:hideMark/>
          </w:tcPr>
          <w:p w14:paraId="7D233FA0" w14:textId="77777777" w:rsidR="002D50FB" w:rsidRDefault="002D50FB" w:rsidP="002D50FB">
            <w:pPr>
              <w:ind w:left="113" w:right="113"/>
              <w:jc w:val="center"/>
              <w:rPr>
                <w:sz w:val="16"/>
                <w:szCs w:val="16"/>
              </w:rPr>
            </w:pPr>
            <w:r>
              <w:rPr>
                <w:sz w:val="16"/>
                <w:szCs w:val="16"/>
              </w:rPr>
              <w:t>Natural Resources and Waste, etc.</w:t>
            </w:r>
          </w:p>
        </w:tc>
      </w:tr>
      <w:tr w:rsidR="002D50FB" w14:paraId="1512E663" w14:textId="77777777" w:rsidTr="002D50FB">
        <w:trPr>
          <w:trHeight w:val="411"/>
        </w:trPr>
        <w:tc>
          <w:tcPr>
            <w:tcW w:w="0" w:type="auto"/>
            <w:gridSpan w:val="2"/>
            <w:vMerge/>
            <w:tcBorders>
              <w:top w:val="nil"/>
              <w:left w:val="nil"/>
              <w:bottom w:val="single" w:sz="4" w:space="0" w:color="auto"/>
              <w:right w:val="single" w:sz="4" w:space="0" w:color="auto"/>
            </w:tcBorders>
            <w:vAlign w:val="center"/>
            <w:hideMark/>
          </w:tcPr>
          <w:p w14:paraId="3A3E6393" w14:textId="77777777" w:rsidR="002D50FB" w:rsidRDefault="002D50FB" w:rsidP="002D50FB"/>
        </w:tc>
        <w:tc>
          <w:tcPr>
            <w:tcW w:w="462" w:type="dxa"/>
            <w:tcBorders>
              <w:top w:val="single" w:sz="4" w:space="0" w:color="auto"/>
              <w:left w:val="single" w:sz="4" w:space="0" w:color="auto"/>
              <w:bottom w:val="single" w:sz="4" w:space="0" w:color="auto"/>
              <w:right w:val="single" w:sz="4" w:space="0" w:color="auto"/>
            </w:tcBorders>
            <w:hideMark/>
          </w:tcPr>
          <w:p w14:paraId="067EC4FD" w14:textId="77777777" w:rsidR="002D50FB" w:rsidRDefault="002D50FB" w:rsidP="002D50FB">
            <w:pPr>
              <w:jc w:val="center"/>
            </w:pPr>
            <w:r>
              <w:t>1</w:t>
            </w:r>
          </w:p>
        </w:tc>
        <w:tc>
          <w:tcPr>
            <w:tcW w:w="462" w:type="dxa"/>
            <w:tcBorders>
              <w:top w:val="single" w:sz="4" w:space="0" w:color="auto"/>
              <w:left w:val="single" w:sz="4" w:space="0" w:color="auto"/>
              <w:bottom w:val="single" w:sz="4" w:space="0" w:color="auto"/>
              <w:right w:val="single" w:sz="4" w:space="0" w:color="auto"/>
            </w:tcBorders>
            <w:hideMark/>
          </w:tcPr>
          <w:p w14:paraId="4857D56F" w14:textId="77777777" w:rsidR="002D50FB" w:rsidRDefault="002D50FB" w:rsidP="002D50FB">
            <w:pPr>
              <w:jc w:val="center"/>
            </w:pPr>
            <w:r>
              <w:t>2</w:t>
            </w:r>
          </w:p>
        </w:tc>
        <w:tc>
          <w:tcPr>
            <w:tcW w:w="462" w:type="dxa"/>
            <w:tcBorders>
              <w:top w:val="single" w:sz="4" w:space="0" w:color="auto"/>
              <w:left w:val="single" w:sz="4" w:space="0" w:color="auto"/>
              <w:bottom w:val="single" w:sz="4" w:space="0" w:color="auto"/>
              <w:right w:val="single" w:sz="4" w:space="0" w:color="auto"/>
            </w:tcBorders>
            <w:hideMark/>
          </w:tcPr>
          <w:p w14:paraId="6CA3CDA7" w14:textId="77777777" w:rsidR="002D50FB" w:rsidRDefault="002D50FB" w:rsidP="002D50FB">
            <w:pPr>
              <w:jc w:val="center"/>
            </w:pPr>
            <w:r>
              <w:t>3</w:t>
            </w:r>
          </w:p>
        </w:tc>
        <w:tc>
          <w:tcPr>
            <w:tcW w:w="461" w:type="dxa"/>
            <w:tcBorders>
              <w:top w:val="single" w:sz="4" w:space="0" w:color="auto"/>
              <w:left w:val="single" w:sz="4" w:space="0" w:color="auto"/>
              <w:bottom w:val="single" w:sz="4" w:space="0" w:color="auto"/>
              <w:right w:val="single" w:sz="4" w:space="0" w:color="auto"/>
            </w:tcBorders>
            <w:hideMark/>
          </w:tcPr>
          <w:p w14:paraId="631560B3" w14:textId="77777777" w:rsidR="002D50FB" w:rsidRDefault="002D50FB" w:rsidP="002D50FB">
            <w:pPr>
              <w:jc w:val="center"/>
            </w:pPr>
            <w:r>
              <w:t>4</w:t>
            </w:r>
          </w:p>
        </w:tc>
        <w:tc>
          <w:tcPr>
            <w:tcW w:w="460" w:type="dxa"/>
            <w:tcBorders>
              <w:top w:val="single" w:sz="4" w:space="0" w:color="auto"/>
              <w:left w:val="single" w:sz="4" w:space="0" w:color="auto"/>
              <w:bottom w:val="single" w:sz="4" w:space="0" w:color="auto"/>
              <w:right w:val="single" w:sz="4" w:space="0" w:color="auto"/>
            </w:tcBorders>
            <w:hideMark/>
          </w:tcPr>
          <w:p w14:paraId="462B958F" w14:textId="77777777" w:rsidR="002D50FB" w:rsidRDefault="002D50FB" w:rsidP="002D50FB">
            <w:pPr>
              <w:jc w:val="center"/>
            </w:pPr>
            <w:r>
              <w:t>5</w:t>
            </w:r>
          </w:p>
        </w:tc>
        <w:tc>
          <w:tcPr>
            <w:tcW w:w="462" w:type="dxa"/>
            <w:tcBorders>
              <w:top w:val="single" w:sz="4" w:space="0" w:color="auto"/>
              <w:left w:val="single" w:sz="4" w:space="0" w:color="auto"/>
              <w:bottom w:val="single" w:sz="4" w:space="0" w:color="auto"/>
              <w:right w:val="single" w:sz="4" w:space="0" w:color="auto"/>
            </w:tcBorders>
            <w:hideMark/>
          </w:tcPr>
          <w:p w14:paraId="11156352" w14:textId="77777777" w:rsidR="002D50FB" w:rsidRDefault="002D50FB" w:rsidP="002D50FB">
            <w:pPr>
              <w:jc w:val="center"/>
            </w:pPr>
            <w:r>
              <w:t>6</w:t>
            </w:r>
          </w:p>
        </w:tc>
        <w:tc>
          <w:tcPr>
            <w:tcW w:w="462" w:type="dxa"/>
            <w:tcBorders>
              <w:top w:val="single" w:sz="4" w:space="0" w:color="auto"/>
              <w:left w:val="single" w:sz="4" w:space="0" w:color="auto"/>
              <w:bottom w:val="single" w:sz="4" w:space="0" w:color="auto"/>
              <w:right w:val="single" w:sz="4" w:space="0" w:color="auto"/>
            </w:tcBorders>
            <w:hideMark/>
          </w:tcPr>
          <w:p w14:paraId="7C90087E" w14:textId="77777777" w:rsidR="002D50FB" w:rsidRDefault="002D50FB" w:rsidP="002D50FB">
            <w:pPr>
              <w:jc w:val="center"/>
            </w:pPr>
            <w:r>
              <w:t>7</w:t>
            </w:r>
          </w:p>
        </w:tc>
        <w:tc>
          <w:tcPr>
            <w:tcW w:w="462" w:type="dxa"/>
            <w:tcBorders>
              <w:top w:val="single" w:sz="4" w:space="0" w:color="auto"/>
              <w:left w:val="single" w:sz="4" w:space="0" w:color="auto"/>
              <w:bottom w:val="single" w:sz="4" w:space="0" w:color="auto"/>
              <w:right w:val="single" w:sz="4" w:space="0" w:color="auto"/>
            </w:tcBorders>
            <w:hideMark/>
          </w:tcPr>
          <w:p w14:paraId="3CA2C375" w14:textId="77777777" w:rsidR="002D50FB" w:rsidRDefault="002D50FB" w:rsidP="002D50FB">
            <w:pPr>
              <w:jc w:val="center"/>
            </w:pPr>
            <w:r>
              <w:t>8</w:t>
            </w:r>
          </w:p>
        </w:tc>
        <w:tc>
          <w:tcPr>
            <w:tcW w:w="462" w:type="dxa"/>
            <w:tcBorders>
              <w:top w:val="single" w:sz="4" w:space="0" w:color="auto"/>
              <w:left w:val="single" w:sz="4" w:space="0" w:color="auto"/>
              <w:bottom w:val="single" w:sz="4" w:space="0" w:color="auto"/>
              <w:right w:val="single" w:sz="4" w:space="0" w:color="auto"/>
            </w:tcBorders>
            <w:hideMark/>
          </w:tcPr>
          <w:p w14:paraId="4B3138BE" w14:textId="77777777" w:rsidR="002D50FB" w:rsidRDefault="002D50FB" w:rsidP="002D50FB">
            <w:pPr>
              <w:jc w:val="center"/>
            </w:pPr>
            <w:r>
              <w:t>9</w:t>
            </w:r>
          </w:p>
        </w:tc>
        <w:tc>
          <w:tcPr>
            <w:tcW w:w="464" w:type="dxa"/>
            <w:tcBorders>
              <w:top w:val="single" w:sz="4" w:space="0" w:color="auto"/>
              <w:left w:val="single" w:sz="4" w:space="0" w:color="auto"/>
              <w:bottom w:val="single" w:sz="4" w:space="0" w:color="auto"/>
              <w:right w:val="single" w:sz="4" w:space="0" w:color="auto"/>
            </w:tcBorders>
            <w:hideMark/>
          </w:tcPr>
          <w:p w14:paraId="3A5AB7AD" w14:textId="77777777" w:rsidR="002D50FB" w:rsidRDefault="002D50FB" w:rsidP="002D50FB">
            <w:pPr>
              <w:jc w:val="center"/>
            </w:pPr>
            <w:r>
              <w:t>10</w:t>
            </w:r>
          </w:p>
        </w:tc>
        <w:tc>
          <w:tcPr>
            <w:tcW w:w="464" w:type="dxa"/>
            <w:tcBorders>
              <w:top w:val="single" w:sz="4" w:space="0" w:color="auto"/>
              <w:left w:val="single" w:sz="4" w:space="0" w:color="auto"/>
              <w:bottom w:val="single" w:sz="4" w:space="0" w:color="auto"/>
              <w:right w:val="single" w:sz="4" w:space="0" w:color="auto"/>
            </w:tcBorders>
            <w:hideMark/>
          </w:tcPr>
          <w:p w14:paraId="45453BD8" w14:textId="77777777" w:rsidR="002D50FB" w:rsidRDefault="002D50FB" w:rsidP="002D50FB">
            <w:pPr>
              <w:jc w:val="center"/>
            </w:pPr>
            <w:r>
              <w:t>11</w:t>
            </w:r>
          </w:p>
        </w:tc>
        <w:tc>
          <w:tcPr>
            <w:tcW w:w="464" w:type="dxa"/>
            <w:tcBorders>
              <w:top w:val="single" w:sz="4" w:space="0" w:color="auto"/>
              <w:left w:val="single" w:sz="4" w:space="0" w:color="auto"/>
              <w:bottom w:val="single" w:sz="4" w:space="0" w:color="auto"/>
              <w:right w:val="single" w:sz="4" w:space="0" w:color="auto"/>
            </w:tcBorders>
            <w:hideMark/>
          </w:tcPr>
          <w:p w14:paraId="0C1598B3" w14:textId="77777777" w:rsidR="002D50FB" w:rsidRDefault="002D50FB" w:rsidP="002D50FB">
            <w:pPr>
              <w:jc w:val="center"/>
            </w:pPr>
            <w:r>
              <w:t>12</w:t>
            </w:r>
          </w:p>
        </w:tc>
        <w:tc>
          <w:tcPr>
            <w:tcW w:w="464" w:type="dxa"/>
            <w:tcBorders>
              <w:top w:val="single" w:sz="4" w:space="0" w:color="auto"/>
              <w:left w:val="single" w:sz="4" w:space="0" w:color="auto"/>
              <w:bottom w:val="single" w:sz="4" w:space="0" w:color="auto"/>
              <w:right w:val="single" w:sz="4" w:space="0" w:color="auto"/>
            </w:tcBorders>
            <w:hideMark/>
          </w:tcPr>
          <w:p w14:paraId="338FCC97" w14:textId="77777777" w:rsidR="002D50FB" w:rsidRDefault="002D50FB" w:rsidP="002D50FB">
            <w:pPr>
              <w:jc w:val="center"/>
            </w:pPr>
            <w:r>
              <w:t>13</w:t>
            </w:r>
          </w:p>
        </w:tc>
        <w:tc>
          <w:tcPr>
            <w:tcW w:w="464" w:type="dxa"/>
            <w:tcBorders>
              <w:top w:val="single" w:sz="4" w:space="0" w:color="auto"/>
              <w:left w:val="single" w:sz="4" w:space="0" w:color="auto"/>
              <w:bottom w:val="single" w:sz="4" w:space="0" w:color="auto"/>
              <w:right w:val="single" w:sz="4" w:space="0" w:color="auto"/>
            </w:tcBorders>
            <w:hideMark/>
          </w:tcPr>
          <w:p w14:paraId="2EA89439" w14:textId="77777777" w:rsidR="002D50FB" w:rsidRDefault="002D50FB" w:rsidP="002D50FB">
            <w:pPr>
              <w:jc w:val="center"/>
            </w:pPr>
            <w:r>
              <w:t>14</w:t>
            </w:r>
          </w:p>
        </w:tc>
        <w:tc>
          <w:tcPr>
            <w:tcW w:w="464" w:type="dxa"/>
            <w:tcBorders>
              <w:top w:val="single" w:sz="4" w:space="0" w:color="auto"/>
              <w:left w:val="single" w:sz="4" w:space="0" w:color="auto"/>
              <w:bottom w:val="single" w:sz="4" w:space="0" w:color="auto"/>
              <w:right w:val="single" w:sz="4" w:space="0" w:color="auto"/>
            </w:tcBorders>
            <w:hideMark/>
          </w:tcPr>
          <w:p w14:paraId="144B209B" w14:textId="77777777" w:rsidR="002D50FB" w:rsidRDefault="002D50FB" w:rsidP="002D50FB">
            <w:pPr>
              <w:jc w:val="center"/>
            </w:pPr>
            <w:r>
              <w:t>15</w:t>
            </w:r>
          </w:p>
        </w:tc>
        <w:tc>
          <w:tcPr>
            <w:tcW w:w="464" w:type="dxa"/>
            <w:tcBorders>
              <w:top w:val="single" w:sz="4" w:space="0" w:color="auto"/>
              <w:left w:val="single" w:sz="4" w:space="0" w:color="auto"/>
              <w:bottom w:val="single" w:sz="4" w:space="0" w:color="auto"/>
              <w:right w:val="single" w:sz="4" w:space="0" w:color="auto"/>
            </w:tcBorders>
            <w:hideMark/>
          </w:tcPr>
          <w:p w14:paraId="212EA23E" w14:textId="77777777" w:rsidR="002D50FB" w:rsidRDefault="002D50FB" w:rsidP="002D50FB">
            <w:pPr>
              <w:jc w:val="center"/>
            </w:pPr>
            <w:r>
              <w:t>16</w:t>
            </w:r>
          </w:p>
        </w:tc>
      </w:tr>
      <w:tr w:rsidR="002D50FB" w14:paraId="7F190220" w14:textId="77777777" w:rsidTr="002D50FB">
        <w:trPr>
          <w:trHeight w:val="825"/>
        </w:trPr>
        <w:tc>
          <w:tcPr>
            <w:tcW w:w="491" w:type="dxa"/>
            <w:vMerge w:val="restart"/>
            <w:tcBorders>
              <w:top w:val="single" w:sz="4" w:space="0" w:color="auto"/>
              <w:left w:val="single" w:sz="4" w:space="0" w:color="auto"/>
              <w:bottom w:val="single" w:sz="4" w:space="0" w:color="auto"/>
              <w:right w:val="single" w:sz="4" w:space="0" w:color="auto"/>
            </w:tcBorders>
            <w:textDirection w:val="btLr"/>
            <w:hideMark/>
          </w:tcPr>
          <w:p w14:paraId="111D30D8" w14:textId="77777777" w:rsidR="002D50FB" w:rsidRDefault="002D50FB" w:rsidP="002D50FB">
            <w:pPr>
              <w:ind w:left="113" w:right="113"/>
              <w:jc w:val="center"/>
            </w:pPr>
            <w:r>
              <w:t>GROWTH OPTIONS</w:t>
            </w:r>
          </w:p>
        </w:tc>
        <w:tc>
          <w:tcPr>
            <w:tcW w:w="1909" w:type="dxa"/>
            <w:tcBorders>
              <w:top w:val="single" w:sz="4" w:space="0" w:color="auto"/>
              <w:left w:val="single" w:sz="4" w:space="0" w:color="auto"/>
              <w:bottom w:val="single" w:sz="4" w:space="0" w:color="auto"/>
              <w:right w:val="single" w:sz="4" w:space="0" w:color="auto"/>
            </w:tcBorders>
            <w:hideMark/>
          </w:tcPr>
          <w:p w14:paraId="27E78FE2" w14:textId="77777777" w:rsidR="002D50FB" w:rsidRDefault="002D50FB" w:rsidP="002D50FB">
            <w:pPr>
              <w:rPr>
                <w:sz w:val="16"/>
                <w:szCs w:val="16"/>
              </w:rPr>
            </w:pPr>
            <w:r>
              <w:rPr>
                <w:sz w:val="16"/>
                <w:szCs w:val="16"/>
              </w:rPr>
              <w:t xml:space="preserve">A – Growth within Long Eaton Urban Area (the conurbation </w:t>
            </w:r>
          </w:p>
        </w:tc>
        <w:tc>
          <w:tcPr>
            <w:tcW w:w="462" w:type="dxa"/>
            <w:tcBorders>
              <w:top w:val="single" w:sz="4" w:space="0" w:color="auto"/>
              <w:left w:val="single" w:sz="4" w:space="0" w:color="auto"/>
              <w:bottom w:val="single" w:sz="4" w:space="0" w:color="auto"/>
              <w:right w:val="single" w:sz="4" w:space="0" w:color="auto"/>
            </w:tcBorders>
            <w:shd w:val="clear" w:color="auto" w:fill="00B050"/>
            <w:hideMark/>
          </w:tcPr>
          <w:p w14:paraId="79879A87" w14:textId="77777777" w:rsidR="002D50FB" w:rsidRDefault="002D50FB" w:rsidP="002D50FB">
            <w:pPr>
              <w:jc w:val="center"/>
              <w:rPr>
                <w:rFonts w:cstheme="minorHAnsi"/>
                <w:b/>
              </w:rPr>
            </w:pPr>
            <w:r>
              <w:rPr>
                <w:rFonts w:cstheme="minorHAnsi"/>
                <w:b/>
              </w:rPr>
              <w:t>++</w:t>
            </w:r>
          </w:p>
        </w:tc>
        <w:tc>
          <w:tcPr>
            <w:tcW w:w="462" w:type="dxa"/>
            <w:tcBorders>
              <w:top w:val="single" w:sz="4" w:space="0" w:color="auto"/>
              <w:left w:val="single" w:sz="4" w:space="0" w:color="auto"/>
              <w:bottom w:val="single" w:sz="4" w:space="0" w:color="auto"/>
              <w:right w:val="single" w:sz="4" w:space="0" w:color="auto"/>
            </w:tcBorders>
            <w:hideMark/>
          </w:tcPr>
          <w:p w14:paraId="62402D8B" w14:textId="77777777" w:rsidR="002D50FB" w:rsidRDefault="002D50FB" w:rsidP="002D50FB">
            <w:pPr>
              <w:jc w:val="center"/>
              <w:rPr>
                <w:rFonts w:cstheme="minorHAnsi"/>
                <w:b/>
              </w:rPr>
            </w:pPr>
            <w:r>
              <w:rPr>
                <w:rFonts w:cstheme="minorHAnsi"/>
                <w:b/>
              </w:rPr>
              <w:t>0</w:t>
            </w:r>
          </w:p>
        </w:tc>
        <w:tc>
          <w:tcPr>
            <w:tcW w:w="462" w:type="dxa"/>
            <w:tcBorders>
              <w:top w:val="single" w:sz="4" w:space="0" w:color="auto"/>
              <w:left w:val="single" w:sz="4" w:space="0" w:color="auto"/>
              <w:bottom w:val="single" w:sz="4" w:space="0" w:color="auto"/>
              <w:right w:val="single" w:sz="4" w:space="0" w:color="auto"/>
            </w:tcBorders>
            <w:shd w:val="clear" w:color="auto" w:fill="92D050"/>
            <w:hideMark/>
          </w:tcPr>
          <w:p w14:paraId="53201B1E" w14:textId="77777777" w:rsidR="002D50FB" w:rsidRDefault="002D50FB" w:rsidP="002D50FB">
            <w:pPr>
              <w:jc w:val="center"/>
              <w:rPr>
                <w:rFonts w:cstheme="minorHAnsi"/>
                <w:b/>
              </w:rPr>
            </w:pPr>
            <w:r>
              <w:rPr>
                <w:rFonts w:cstheme="minorHAnsi"/>
                <w:b/>
              </w:rPr>
              <w:t>+</w:t>
            </w:r>
          </w:p>
        </w:tc>
        <w:tc>
          <w:tcPr>
            <w:tcW w:w="461" w:type="dxa"/>
            <w:tcBorders>
              <w:top w:val="single" w:sz="4" w:space="0" w:color="auto"/>
              <w:left w:val="single" w:sz="4" w:space="0" w:color="auto"/>
              <w:bottom w:val="single" w:sz="4" w:space="0" w:color="auto"/>
              <w:right w:val="single" w:sz="4" w:space="0" w:color="auto"/>
            </w:tcBorders>
            <w:shd w:val="clear" w:color="auto" w:fill="00B050"/>
            <w:hideMark/>
          </w:tcPr>
          <w:p w14:paraId="11BD1DC6" w14:textId="77777777" w:rsidR="002D50FB" w:rsidRDefault="002D50FB" w:rsidP="002D50FB">
            <w:pPr>
              <w:jc w:val="center"/>
              <w:rPr>
                <w:rFonts w:cstheme="minorHAnsi"/>
                <w:b/>
              </w:rPr>
            </w:pPr>
            <w:r>
              <w:rPr>
                <w:rFonts w:cstheme="minorHAnsi"/>
                <w:b/>
              </w:rPr>
              <w:t>++</w:t>
            </w:r>
          </w:p>
        </w:tc>
        <w:tc>
          <w:tcPr>
            <w:tcW w:w="460" w:type="dxa"/>
            <w:tcBorders>
              <w:top w:val="single" w:sz="4" w:space="0" w:color="auto"/>
              <w:left w:val="single" w:sz="4" w:space="0" w:color="auto"/>
              <w:bottom w:val="single" w:sz="4" w:space="0" w:color="auto"/>
              <w:right w:val="single" w:sz="4" w:space="0" w:color="auto"/>
            </w:tcBorders>
            <w:shd w:val="clear" w:color="auto" w:fill="92D050"/>
            <w:hideMark/>
          </w:tcPr>
          <w:p w14:paraId="1F2C0089" w14:textId="77777777" w:rsidR="002D50FB" w:rsidRDefault="002D50FB" w:rsidP="002D50FB">
            <w:pPr>
              <w:jc w:val="center"/>
              <w:rPr>
                <w:rFonts w:cstheme="minorHAnsi"/>
                <w:b/>
              </w:rPr>
            </w:pPr>
            <w:r>
              <w:rPr>
                <w:rFonts w:cstheme="minorHAnsi"/>
                <w:b/>
              </w:rPr>
              <w:t>+</w:t>
            </w:r>
          </w:p>
        </w:tc>
        <w:tc>
          <w:tcPr>
            <w:tcW w:w="462" w:type="dxa"/>
            <w:tcBorders>
              <w:top w:val="single" w:sz="4" w:space="0" w:color="auto"/>
              <w:left w:val="single" w:sz="4" w:space="0" w:color="auto"/>
              <w:bottom w:val="single" w:sz="4" w:space="0" w:color="auto"/>
              <w:right w:val="single" w:sz="4" w:space="0" w:color="auto"/>
            </w:tcBorders>
            <w:shd w:val="clear" w:color="auto" w:fill="00B050"/>
            <w:hideMark/>
          </w:tcPr>
          <w:p w14:paraId="761D45CF" w14:textId="77777777" w:rsidR="002D50FB" w:rsidRDefault="002D50FB" w:rsidP="002D50FB">
            <w:pPr>
              <w:jc w:val="center"/>
              <w:rPr>
                <w:rFonts w:cstheme="minorHAnsi"/>
                <w:b/>
              </w:rPr>
            </w:pPr>
            <w:r>
              <w:rPr>
                <w:rFonts w:cstheme="minorHAnsi"/>
                <w:b/>
              </w:rPr>
              <w:t>++</w:t>
            </w:r>
          </w:p>
        </w:tc>
        <w:tc>
          <w:tcPr>
            <w:tcW w:w="462" w:type="dxa"/>
            <w:tcBorders>
              <w:top w:val="single" w:sz="4" w:space="0" w:color="auto"/>
              <w:left w:val="single" w:sz="4" w:space="0" w:color="auto"/>
              <w:bottom w:val="single" w:sz="4" w:space="0" w:color="auto"/>
              <w:right w:val="single" w:sz="4" w:space="0" w:color="auto"/>
            </w:tcBorders>
            <w:shd w:val="clear" w:color="auto" w:fill="00B050"/>
            <w:hideMark/>
          </w:tcPr>
          <w:p w14:paraId="5C0BFF52" w14:textId="77777777" w:rsidR="002D50FB" w:rsidRDefault="002D50FB" w:rsidP="002D50FB">
            <w:pPr>
              <w:jc w:val="center"/>
              <w:rPr>
                <w:rFonts w:cstheme="minorHAnsi"/>
                <w:b/>
              </w:rPr>
            </w:pPr>
            <w:r>
              <w:rPr>
                <w:rFonts w:cstheme="minorHAnsi"/>
                <w:b/>
              </w:rPr>
              <w:t>++</w:t>
            </w:r>
          </w:p>
        </w:tc>
        <w:tc>
          <w:tcPr>
            <w:tcW w:w="462" w:type="dxa"/>
            <w:tcBorders>
              <w:top w:val="single" w:sz="4" w:space="0" w:color="auto"/>
              <w:left w:val="single" w:sz="4" w:space="0" w:color="auto"/>
              <w:bottom w:val="single" w:sz="4" w:space="0" w:color="auto"/>
              <w:right w:val="single" w:sz="4" w:space="0" w:color="auto"/>
            </w:tcBorders>
            <w:shd w:val="clear" w:color="auto" w:fill="00B050"/>
            <w:hideMark/>
          </w:tcPr>
          <w:p w14:paraId="534EE6FF" w14:textId="77777777" w:rsidR="002D50FB" w:rsidRDefault="002D50FB" w:rsidP="002D50FB">
            <w:pPr>
              <w:jc w:val="center"/>
              <w:rPr>
                <w:rFonts w:cstheme="minorHAnsi"/>
                <w:b/>
              </w:rPr>
            </w:pPr>
            <w:r>
              <w:rPr>
                <w:rFonts w:cstheme="minorHAnsi"/>
                <w:b/>
              </w:rPr>
              <w:t>++</w:t>
            </w:r>
          </w:p>
        </w:tc>
        <w:tc>
          <w:tcPr>
            <w:tcW w:w="462" w:type="dxa"/>
            <w:tcBorders>
              <w:top w:val="single" w:sz="4" w:space="0" w:color="auto"/>
              <w:left w:val="single" w:sz="4" w:space="0" w:color="auto"/>
              <w:bottom w:val="single" w:sz="4" w:space="0" w:color="auto"/>
              <w:right w:val="single" w:sz="4" w:space="0" w:color="auto"/>
            </w:tcBorders>
            <w:shd w:val="clear" w:color="auto" w:fill="00B050"/>
            <w:hideMark/>
          </w:tcPr>
          <w:p w14:paraId="1500A84B" w14:textId="77777777" w:rsidR="002D50FB" w:rsidRDefault="002D50FB" w:rsidP="002D50FB">
            <w:pPr>
              <w:jc w:val="center"/>
              <w:rPr>
                <w:rFonts w:cstheme="minorHAnsi"/>
                <w:b/>
              </w:rPr>
            </w:pPr>
            <w:r>
              <w:rPr>
                <w:rFonts w:cstheme="minorHAnsi"/>
                <w:b/>
              </w:rPr>
              <w:t>++</w:t>
            </w:r>
          </w:p>
        </w:tc>
        <w:tc>
          <w:tcPr>
            <w:tcW w:w="464" w:type="dxa"/>
            <w:tcBorders>
              <w:top w:val="single" w:sz="4" w:space="0" w:color="auto"/>
              <w:left w:val="single" w:sz="4" w:space="0" w:color="auto"/>
              <w:bottom w:val="single" w:sz="4" w:space="0" w:color="auto"/>
              <w:right w:val="single" w:sz="4" w:space="0" w:color="auto"/>
            </w:tcBorders>
            <w:shd w:val="clear" w:color="auto" w:fill="92D050"/>
            <w:hideMark/>
          </w:tcPr>
          <w:p w14:paraId="55450F0D" w14:textId="77777777" w:rsidR="002D50FB" w:rsidRDefault="002D50FB" w:rsidP="002D50FB">
            <w:pPr>
              <w:jc w:val="center"/>
              <w:rPr>
                <w:rFonts w:cstheme="minorHAnsi"/>
                <w:b/>
              </w:rPr>
            </w:pPr>
            <w:r>
              <w:rPr>
                <w:rFonts w:cstheme="minorHAnsi"/>
                <w:b/>
              </w:rPr>
              <w:t>+</w:t>
            </w:r>
          </w:p>
        </w:tc>
        <w:tc>
          <w:tcPr>
            <w:tcW w:w="464" w:type="dxa"/>
            <w:tcBorders>
              <w:top w:val="single" w:sz="4" w:space="0" w:color="auto"/>
              <w:left w:val="single" w:sz="4" w:space="0" w:color="auto"/>
              <w:bottom w:val="single" w:sz="4" w:space="0" w:color="auto"/>
              <w:right w:val="single" w:sz="4" w:space="0" w:color="auto"/>
            </w:tcBorders>
            <w:shd w:val="clear" w:color="auto" w:fill="FFC000"/>
            <w:hideMark/>
          </w:tcPr>
          <w:p w14:paraId="555F3C57" w14:textId="77777777" w:rsidR="002D50FB" w:rsidRDefault="002D50FB" w:rsidP="002D50FB">
            <w:pPr>
              <w:jc w:val="center"/>
              <w:rPr>
                <w:rFonts w:cstheme="minorHAnsi"/>
                <w:b/>
              </w:rPr>
            </w:pPr>
            <w:r>
              <w:rPr>
                <w:rFonts w:cstheme="minorHAnsi"/>
                <w:b/>
              </w:rPr>
              <w:t>-</w:t>
            </w:r>
          </w:p>
        </w:tc>
        <w:tc>
          <w:tcPr>
            <w:tcW w:w="464" w:type="dxa"/>
            <w:tcBorders>
              <w:top w:val="single" w:sz="4" w:space="0" w:color="auto"/>
              <w:left w:val="single" w:sz="4" w:space="0" w:color="auto"/>
              <w:bottom w:val="single" w:sz="4" w:space="0" w:color="auto"/>
              <w:right w:val="single" w:sz="4" w:space="0" w:color="auto"/>
            </w:tcBorders>
            <w:shd w:val="clear" w:color="auto" w:fill="92D050"/>
            <w:hideMark/>
          </w:tcPr>
          <w:p w14:paraId="419AAE8C" w14:textId="77777777" w:rsidR="002D50FB" w:rsidRDefault="002D50FB" w:rsidP="002D50FB">
            <w:pPr>
              <w:jc w:val="center"/>
              <w:rPr>
                <w:rFonts w:cstheme="minorHAnsi"/>
                <w:b/>
              </w:rPr>
            </w:pPr>
            <w:r>
              <w:rPr>
                <w:rFonts w:cstheme="minorHAnsi"/>
                <w:b/>
              </w:rPr>
              <w:t>+</w:t>
            </w:r>
          </w:p>
        </w:tc>
        <w:tc>
          <w:tcPr>
            <w:tcW w:w="464" w:type="dxa"/>
            <w:tcBorders>
              <w:top w:val="single" w:sz="4" w:space="0" w:color="auto"/>
              <w:left w:val="single" w:sz="4" w:space="0" w:color="auto"/>
              <w:bottom w:val="single" w:sz="4" w:space="0" w:color="auto"/>
              <w:right w:val="single" w:sz="4" w:space="0" w:color="auto"/>
            </w:tcBorders>
            <w:shd w:val="clear" w:color="auto" w:fill="92D050"/>
            <w:hideMark/>
          </w:tcPr>
          <w:p w14:paraId="6626FBA3" w14:textId="77777777" w:rsidR="002D50FB" w:rsidRDefault="002D50FB" w:rsidP="002D50FB">
            <w:pPr>
              <w:jc w:val="center"/>
              <w:rPr>
                <w:rFonts w:cstheme="minorHAnsi"/>
                <w:b/>
              </w:rPr>
            </w:pPr>
            <w:r>
              <w:rPr>
                <w:rFonts w:cstheme="minorHAnsi"/>
                <w:b/>
              </w:rPr>
              <w:t>+</w:t>
            </w:r>
          </w:p>
        </w:tc>
        <w:tc>
          <w:tcPr>
            <w:tcW w:w="464" w:type="dxa"/>
            <w:tcBorders>
              <w:top w:val="single" w:sz="4" w:space="0" w:color="auto"/>
              <w:left w:val="single" w:sz="4" w:space="0" w:color="auto"/>
              <w:bottom w:val="single" w:sz="4" w:space="0" w:color="auto"/>
              <w:right w:val="single" w:sz="4" w:space="0" w:color="auto"/>
            </w:tcBorders>
            <w:shd w:val="clear" w:color="auto" w:fill="00B050"/>
            <w:hideMark/>
          </w:tcPr>
          <w:p w14:paraId="009080B3" w14:textId="77777777" w:rsidR="002D50FB" w:rsidRDefault="002D50FB" w:rsidP="002D50FB">
            <w:pPr>
              <w:jc w:val="center"/>
              <w:rPr>
                <w:rFonts w:cstheme="minorHAnsi"/>
                <w:b/>
              </w:rPr>
            </w:pPr>
            <w:r>
              <w:rPr>
                <w:rFonts w:cstheme="minorHAnsi"/>
                <w:b/>
              </w:rPr>
              <w:t>++</w:t>
            </w:r>
          </w:p>
        </w:tc>
        <w:tc>
          <w:tcPr>
            <w:tcW w:w="464" w:type="dxa"/>
            <w:tcBorders>
              <w:top w:val="single" w:sz="4" w:space="0" w:color="auto"/>
              <w:left w:val="single" w:sz="4" w:space="0" w:color="auto"/>
              <w:bottom w:val="single" w:sz="4" w:space="0" w:color="auto"/>
              <w:right w:val="single" w:sz="4" w:space="0" w:color="auto"/>
            </w:tcBorders>
            <w:shd w:val="clear" w:color="auto" w:fill="00B050"/>
            <w:hideMark/>
          </w:tcPr>
          <w:p w14:paraId="42A5F665" w14:textId="77777777" w:rsidR="002D50FB" w:rsidRDefault="002D50FB" w:rsidP="002D50FB">
            <w:pPr>
              <w:jc w:val="center"/>
              <w:rPr>
                <w:rFonts w:cstheme="minorHAnsi"/>
                <w:b/>
              </w:rPr>
            </w:pPr>
            <w:r>
              <w:rPr>
                <w:rFonts w:cstheme="minorHAnsi"/>
                <w:b/>
              </w:rPr>
              <w:t>++</w:t>
            </w:r>
          </w:p>
        </w:tc>
        <w:tc>
          <w:tcPr>
            <w:tcW w:w="464" w:type="dxa"/>
            <w:tcBorders>
              <w:top w:val="single" w:sz="4" w:space="0" w:color="auto"/>
              <w:left w:val="single" w:sz="4" w:space="0" w:color="auto"/>
              <w:bottom w:val="single" w:sz="4" w:space="0" w:color="auto"/>
              <w:right w:val="single" w:sz="4" w:space="0" w:color="auto"/>
            </w:tcBorders>
            <w:shd w:val="clear" w:color="auto" w:fill="92D050"/>
            <w:hideMark/>
          </w:tcPr>
          <w:p w14:paraId="73EA5057" w14:textId="77777777" w:rsidR="002D50FB" w:rsidRDefault="002D50FB" w:rsidP="002D50FB">
            <w:pPr>
              <w:jc w:val="center"/>
              <w:rPr>
                <w:rFonts w:cstheme="minorHAnsi"/>
                <w:b/>
              </w:rPr>
            </w:pPr>
            <w:r>
              <w:rPr>
                <w:rFonts w:cstheme="minorHAnsi"/>
                <w:b/>
              </w:rPr>
              <w:t>+</w:t>
            </w:r>
          </w:p>
        </w:tc>
      </w:tr>
      <w:tr w:rsidR="002D50FB" w14:paraId="1B575F09" w14:textId="77777777" w:rsidTr="002D50FB">
        <w:trPr>
          <w:trHeight w:val="80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D7394CF" w14:textId="77777777" w:rsidR="002D50FB" w:rsidRDefault="002D50FB" w:rsidP="002D50FB"/>
        </w:tc>
        <w:tc>
          <w:tcPr>
            <w:tcW w:w="1909" w:type="dxa"/>
            <w:tcBorders>
              <w:top w:val="single" w:sz="4" w:space="0" w:color="auto"/>
              <w:left w:val="single" w:sz="4" w:space="0" w:color="auto"/>
              <w:bottom w:val="single" w:sz="4" w:space="0" w:color="auto"/>
              <w:right w:val="single" w:sz="4" w:space="0" w:color="auto"/>
            </w:tcBorders>
            <w:hideMark/>
          </w:tcPr>
          <w:p w14:paraId="5620CDE5" w14:textId="77777777" w:rsidR="002D50FB" w:rsidRDefault="002D50FB" w:rsidP="002D50FB">
            <w:pPr>
              <w:rPr>
                <w:sz w:val="16"/>
                <w:szCs w:val="16"/>
              </w:rPr>
            </w:pPr>
            <w:r>
              <w:rPr>
                <w:sz w:val="16"/>
                <w:szCs w:val="16"/>
              </w:rPr>
              <w:t>B – Growth within Ilkeston Urban Area (the town)</w:t>
            </w:r>
          </w:p>
        </w:tc>
        <w:tc>
          <w:tcPr>
            <w:tcW w:w="462" w:type="dxa"/>
            <w:tcBorders>
              <w:top w:val="single" w:sz="4" w:space="0" w:color="auto"/>
              <w:left w:val="single" w:sz="4" w:space="0" w:color="auto"/>
              <w:bottom w:val="single" w:sz="4" w:space="0" w:color="auto"/>
              <w:right w:val="single" w:sz="4" w:space="0" w:color="auto"/>
            </w:tcBorders>
            <w:shd w:val="clear" w:color="auto" w:fill="00B050"/>
            <w:hideMark/>
          </w:tcPr>
          <w:p w14:paraId="4387BE68" w14:textId="77777777" w:rsidR="002D50FB" w:rsidRDefault="002D50FB" w:rsidP="002D50FB">
            <w:pPr>
              <w:jc w:val="center"/>
              <w:rPr>
                <w:rFonts w:cstheme="minorHAnsi"/>
                <w:b/>
              </w:rPr>
            </w:pPr>
            <w:r>
              <w:rPr>
                <w:rFonts w:cstheme="minorHAnsi"/>
                <w:b/>
              </w:rPr>
              <w:t>++</w:t>
            </w:r>
          </w:p>
        </w:tc>
        <w:tc>
          <w:tcPr>
            <w:tcW w:w="462" w:type="dxa"/>
            <w:tcBorders>
              <w:top w:val="single" w:sz="4" w:space="0" w:color="auto"/>
              <w:left w:val="single" w:sz="4" w:space="0" w:color="auto"/>
              <w:bottom w:val="single" w:sz="4" w:space="0" w:color="auto"/>
              <w:right w:val="single" w:sz="4" w:space="0" w:color="auto"/>
            </w:tcBorders>
            <w:hideMark/>
          </w:tcPr>
          <w:p w14:paraId="49A06B0E" w14:textId="77777777" w:rsidR="002D50FB" w:rsidRDefault="002D50FB" w:rsidP="002D50FB">
            <w:pPr>
              <w:jc w:val="center"/>
              <w:rPr>
                <w:rFonts w:cstheme="minorHAnsi"/>
                <w:b/>
              </w:rPr>
            </w:pPr>
            <w:r>
              <w:rPr>
                <w:rFonts w:cstheme="minorHAnsi"/>
                <w:b/>
              </w:rPr>
              <w:t>0</w:t>
            </w:r>
          </w:p>
        </w:tc>
        <w:tc>
          <w:tcPr>
            <w:tcW w:w="462" w:type="dxa"/>
            <w:tcBorders>
              <w:top w:val="single" w:sz="4" w:space="0" w:color="auto"/>
              <w:left w:val="single" w:sz="4" w:space="0" w:color="auto"/>
              <w:bottom w:val="single" w:sz="4" w:space="0" w:color="auto"/>
              <w:right w:val="single" w:sz="4" w:space="0" w:color="auto"/>
            </w:tcBorders>
            <w:shd w:val="clear" w:color="auto" w:fill="92D050"/>
            <w:hideMark/>
          </w:tcPr>
          <w:p w14:paraId="2A37D8AC" w14:textId="77777777" w:rsidR="002D50FB" w:rsidRDefault="002D50FB" w:rsidP="002D50FB">
            <w:pPr>
              <w:jc w:val="center"/>
              <w:rPr>
                <w:rFonts w:cstheme="minorHAnsi"/>
                <w:b/>
              </w:rPr>
            </w:pPr>
            <w:r>
              <w:rPr>
                <w:rFonts w:cstheme="minorHAnsi"/>
                <w:b/>
              </w:rPr>
              <w:t>+</w:t>
            </w:r>
          </w:p>
        </w:tc>
        <w:tc>
          <w:tcPr>
            <w:tcW w:w="461" w:type="dxa"/>
            <w:tcBorders>
              <w:top w:val="single" w:sz="4" w:space="0" w:color="auto"/>
              <w:left w:val="single" w:sz="4" w:space="0" w:color="auto"/>
              <w:bottom w:val="single" w:sz="4" w:space="0" w:color="auto"/>
              <w:right w:val="single" w:sz="4" w:space="0" w:color="auto"/>
            </w:tcBorders>
            <w:shd w:val="clear" w:color="auto" w:fill="00B050"/>
            <w:hideMark/>
          </w:tcPr>
          <w:p w14:paraId="3B7FF721" w14:textId="77777777" w:rsidR="002D50FB" w:rsidRDefault="002D50FB" w:rsidP="002D50FB">
            <w:pPr>
              <w:jc w:val="center"/>
              <w:rPr>
                <w:rFonts w:cstheme="minorHAnsi"/>
                <w:b/>
              </w:rPr>
            </w:pPr>
            <w:r>
              <w:rPr>
                <w:rFonts w:cstheme="minorHAnsi"/>
                <w:b/>
              </w:rPr>
              <w:t>++</w:t>
            </w:r>
          </w:p>
        </w:tc>
        <w:tc>
          <w:tcPr>
            <w:tcW w:w="460" w:type="dxa"/>
            <w:tcBorders>
              <w:top w:val="single" w:sz="4" w:space="0" w:color="auto"/>
              <w:left w:val="single" w:sz="4" w:space="0" w:color="auto"/>
              <w:bottom w:val="single" w:sz="4" w:space="0" w:color="auto"/>
              <w:right w:val="single" w:sz="4" w:space="0" w:color="auto"/>
            </w:tcBorders>
            <w:shd w:val="clear" w:color="auto" w:fill="92D050"/>
            <w:hideMark/>
          </w:tcPr>
          <w:p w14:paraId="3738931E" w14:textId="77777777" w:rsidR="002D50FB" w:rsidRDefault="002D50FB" w:rsidP="002D50FB">
            <w:pPr>
              <w:jc w:val="center"/>
              <w:rPr>
                <w:rFonts w:cstheme="minorHAnsi"/>
                <w:b/>
              </w:rPr>
            </w:pPr>
            <w:r>
              <w:rPr>
                <w:rFonts w:cstheme="minorHAnsi"/>
                <w:b/>
              </w:rPr>
              <w:t>+</w:t>
            </w:r>
          </w:p>
        </w:tc>
        <w:tc>
          <w:tcPr>
            <w:tcW w:w="462" w:type="dxa"/>
            <w:tcBorders>
              <w:top w:val="single" w:sz="4" w:space="0" w:color="auto"/>
              <w:left w:val="single" w:sz="4" w:space="0" w:color="auto"/>
              <w:bottom w:val="single" w:sz="4" w:space="0" w:color="auto"/>
              <w:right w:val="single" w:sz="4" w:space="0" w:color="auto"/>
            </w:tcBorders>
            <w:shd w:val="clear" w:color="auto" w:fill="00B050"/>
            <w:hideMark/>
          </w:tcPr>
          <w:p w14:paraId="1070AF7B" w14:textId="77777777" w:rsidR="002D50FB" w:rsidRDefault="002D50FB" w:rsidP="002D50FB">
            <w:pPr>
              <w:jc w:val="center"/>
              <w:rPr>
                <w:rFonts w:cstheme="minorHAnsi"/>
                <w:b/>
              </w:rPr>
            </w:pPr>
            <w:r>
              <w:rPr>
                <w:rFonts w:cstheme="minorHAnsi"/>
                <w:b/>
              </w:rPr>
              <w:t>++</w:t>
            </w:r>
          </w:p>
        </w:tc>
        <w:tc>
          <w:tcPr>
            <w:tcW w:w="462" w:type="dxa"/>
            <w:tcBorders>
              <w:top w:val="single" w:sz="4" w:space="0" w:color="auto"/>
              <w:left w:val="single" w:sz="4" w:space="0" w:color="auto"/>
              <w:bottom w:val="single" w:sz="4" w:space="0" w:color="auto"/>
              <w:right w:val="single" w:sz="4" w:space="0" w:color="auto"/>
            </w:tcBorders>
            <w:shd w:val="clear" w:color="auto" w:fill="00B050"/>
            <w:hideMark/>
          </w:tcPr>
          <w:p w14:paraId="4E08C365" w14:textId="77777777" w:rsidR="002D50FB" w:rsidRDefault="002D50FB" w:rsidP="002D50FB">
            <w:pPr>
              <w:jc w:val="center"/>
              <w:rPr>
                <w:rFonts w:cstheme="minorHAnsi"/>
                <w:b/>
              </w:rPr>
            </w:pPr>
            <w:r>
              <w:rPr>
                <w:rFonts w:cstheme="minorHAnsi"/>
                <w:b/>
              </w:rPr>
              <w:t>++</w:t>
            </w:r>
          </w:p>
        </w:tc>
        <w:tc>
          <w:tcPr>
            <w:tcW w:w="462" w:type="dxa"/>
            <w:tcBorders>
              <w:top w:val="single" w:sz="4" w:space="0" w:color="auto"/>
              <w:left w:val="single" w:sz="4" w:space="0" w:color="auto"/>
              <w:bottom w:val="single" w:sz="4" w:space="0" w:color="auto"/>
              <w:right w:val="single" w:sz="4" w:space="0" w:color="auto"/>
            </w:tcBorders>
            <w:shd w:val="clear" w:color="auto" w:fill="92D050"/>
            <w:hideMark/>
          </w:tcPr>
          <w:p w14:paraId="413CDEFF" w14:textId="77777777" w:rsidR="002D50FB" w:rsidRDefault="002D50FB" w:rsidP="002D50FB">
            <w:pPr>
              <w:jc w:val="center"/>
              <w:rPr>
                <w:rFonts w:cstheme="minorHAnsi"/>
                <w:b/>
              </w:rPr>
            </w:pPr>
            <w:r>
              <w:rPr>
                <w:rFonts w:cstheme="minorHAnsi"/>
                <w:b/>
              </w:rPr>
              <w:t>+</w:t>
            </w:r>
          </w:p>
        </w:tc>
        <w:tc>
          <w:tcPr>
            <w:tcW w:w="462" w:type="dxa"/>
            <w:tcBorders>
              <w:top w:val="single" w:sz="4" w:space="0" w:color="auto"/>
              <w:left w:val="single" w:sz="4" w:space="0" w:color="auto"/>
              <w:bottom w:val="single" w:sz="4" w:space="0" w:color="auto"/>
              <w:right w:val="single" w:sz="4" w:space="0" w:color="auto"/>
            </w:tcBorders>
            <w:shd w:val="clear" w:color="auto" w:fill="00B050"/>
            <w:hideMark/>
          </w:tcPr>
          <w:p w14:paraId="5743A64A" w14:textId="77777777" w:rsidR="002D50FB" w:rsidRDefault="002D50FB" w:rsidP="002D50FB">
            <w:pPr>
              <w:jc w:val="center"/>
              <w:rPr>
                <w:rFonts w:cstheme="minorHAnsi"/>
                <w:b/>
              </w:rPr>
            </w:pPr>
            <w:r>
              <w:rPr>
                <w:rFonts w:cstheme="minorHAnsi"/>
                <w:b/>
              </w:rPr>
              <w:t>++</w:t>
            </w:r>
          </w:p>
        </w:tc>
        <w:tc>
          <w:tcPr>
            <w:tcW w:w="464" w:type="dxa"/>
            <w:tcBorders>
              <w:top w:val="single" w:sz="4" w:space="0" w:color="auto"/>
              <w:left w:val="single" w:sz="4" w:space="0" w:color="auto"/>
              <w:bottom w:val="single" w:sz="4" w:space="0" w:color="auto"/>
              <w:right w:val="single" w:sz="4" w:space="0" w:color="auto"/>
            </w:tcBorders>
            <w:shd w:val="clear" w:color="auto" w:fill="92D050"/>
            <w:hideMark/>
          </w:tcPr>
          <w:p w14:paraId="594F53ED" w14:textId="77777777" w:rsidR="002D50FB" w:rsidRDefault="002D50FB" w:rsidP="002D50FB">
            <w:pPr>
              <w:jc w:val="center"/>
              <w:rPr>
                <w:rFonts w:cstheme="minorHAnsi"/>
                <w:b/>
              </w:rPr>
            </w:pPr>
            <w:r>
              <w:rPr>
                <w:rFonts w:cstheme="minorHAnsi"/>
                <w:b/>
              </w:rPr>
              <w:t>+</w:t>
            </w:r>
          </w:p>
        </w:tc>
        <w:tc>
          <w:tcPr>
            <w:tcW w:w="464" w:type="dxa"/>
            <w:tcBorders>
              <w:top w:val="single" w:sz="4" w:space="0" w:color="auto"/>
              <w:left w:val="single" w:sz="4" w:space="0" w:color="auto"/>
              <w:bottom w:val="single" w:sz="4" w:space="0" w:color="auto"/>
              <w:right w:val="single" w:sz="4" w:space="0" w:color="auto"/>
            </w:tcBorders>
            <w:shd w:val="clear" w:color="auto" w:fill="FFC000"/>
            <w:hideMark/>
          </w:tcPr>
          <w:p w14:paraId="53538C47" w14:textId="77777777" w:rsidR="002D50FB" w:rsidRDefault="002D50FB" w:rsidP="002D50FB">
            <w:pPr>
              <w:jc w:val="center"/>
              <w:rPr>
                <w:rFonts w:cstheme="minorHAnsi"/>
                <w:b/>
              </w:rPr>
            </w:pPr>
            <w:r>
              <w:rPr>
                <w:rFonts w:cstheme="minorHAnsi"/>
                <w:b/>
              </w:rPr>
              <w:t>-</w:t>
            </w:r>
          </w:p>
        </w:tc>
        <w:tc>
          <w:tcPr>
            <w:tcW w:w="464" w:type="dxa"/>
            <w:tcBorders>
              <w:top w:val="single" w:sz="4" w:space="0" w:color="auto"/>
              <w:left w:val="single" w:sz="4" w:space="0" w:color="auto"/>
              <w:bottom w:val="single" w:sz="4" w:space="0" w:color="auto"/>
              <w:right w:val="single" w:sz="4" w:space="0" w:color="auto"/>
            </w:tcBorders>
            <w:shd w:val="clear" w:color="auto" w:fill="92D050"/>
            <w:hideMark/>
          </w:tcPr>
          <w:p w14:paraId="4739702F" w14:textId="77777777" w:rsidR="002D50FB" w:rsidRDefault="002D50FB" w:rsidP="002D50FB">
            <w:pPr>
              <w:jc w:val="center"/>
              <w:rPr>
                <w:rFonts w:cstheme="minorHAnsi"/>
                <w:b/>
              </w:rPr>
            </w:pPr>
            <w:r>
              <w:rPr>
                <w:rFonts w:cstheme="minorHAnsi"/>
                <w:b/>
              </w:rPr>
              <w:t>+</w:t>
            </w:r>
          </w:p>
        </w:tc>
        <w:tc>
          <w:tcPr>
            <w:tcW w:w="464" w:type="dxa"/>
            <w:tcBorders>
              <w:top w:val="single" w:sz="4" w:space="0" w:color="auto"/>
              <w:left w:val="single" w:sz="4" w:space="0" w:color="auto"/>
              <w:bottom w:val="single" w:sz="4" w:space="0" w:color="auto"/>
              <w:right w:val="single" w:sz="4" w:space="0" w:color="auto"/>
            </w:tcBorders>
            <w:shd w:val="clear" w:color="auto" w:fill="92D050"/>
            <w:hideMark/>
          </w:tcPr>
          <w:p w14:paraId="0191A69A" w14:textId="77777777" w:rsidR="002D50FB" w:rsidRDefault="002D50FB" w:rsidP="002D50FB">
            <w:pPr>
              <w:jc w:val="center"/>
              <w:rPr>
                <w:rFonts w:cstheme="minorHAnsi"/>
                <w:b/>
              </w:rPr>
            </w:pPr>
            <w:r>
              <w:rPr>
                <w:rFonts w:cstheme="minorHAnsi"/>
                <w:b/>
              </w:rPr>
              <w:t>+</w:t>
            </w:r>
          </w:p>
        </w:tc>
        <w:tc>
          <w:tcPr>
            <w:tcW w:w="464" w:type="dxa"/>
            <w:tcBorders>
              <w:top w:val="single" w:sz="4" w:space="0" w:color="auto"/>
              <w:left w:val="single" w:sz="4" w:space="0" w:color="auto"/>
              <w:bottom w:val="single" w:sz="4" w:space="0" w:color="auto"/>
              <w:right w:val="single" w:sz="4" w:space="0" w:color="auto"/>
            </w:tcBorders>
            <w:shd w:val="clear" w:color="auto" w:fill="00B050"/>
            <w:hideMark/>
          </w:tcPr>
          <w:p w14:paraId="4BB10829" w14:textId="77777777" w:rsidR="002D50FB" w:rsidRDefault="002D50FB" w:rsidP="002D50FB">
            <w:pPr>
              <w:jc w:val="center"/>
              <w:rPr>
                <w:rFonts w:cstheme="minorHAnsi"/>
                <w:b/>
              </w:rPr>
            </w:pPr>
            <w:r>
              <w:rPr>
                <w:rFonts w:cstheme="minorHAnsi"/>
                <w:b/>
              </w:rPr>
              <w:t>++</w:t>
            </w:r>
          </w:p>
        </w:tc>
        <w:tc>
          <w:tcPr>
            <w:tcW w:w="464" w:type="dxa"/>
            <w:tcBorders>
              <w:top w:val="single" w:sz="4" w:space="0" w:color="auto"/>
              <w:left w:val="single" w:sz="4" w:space="0" w:color="auto"/>
              <w:bottom w:val="single" w:sz="4" w:space="0" w:color="auto"/>
              <w:right w:val="single" w:sz="4" w:space="0" w:color="auto"/>
            </w:tcBorders>
            <w:shd w:val="clear" w:color="auto" w:fill="00B050"/>
            <w:hideMark/>
          </w:tcPr>
          <w:p w14:paraId="6192D8CC" w14:textId="77777777" w:rsidR="002D50FB" w:rsidRDefault="002D50FB" w:rsidP="002D50FB">
            <w:pPr>
              <w:jc w:val="center"/>
              <w:rPr>
                <w:rFonts w:cstheme="minorHAnsi"/>
                <w:b/>
              </w:rPr>
            </w:pPr>
            <w:r>
              <w:rPr>
                <w:rFonts w:cstheme="minorHAnsi"/>
                <w:b/>
              </w:rPr>
              <w:t>++</w:t>
            </w:r>
          </w:p>
        </w:tc>
        <w:tc>
          <w:tcPr>
            <w:tcW w:w="464" w:type="dxa"/>
            <w:tcBorders>
              <w:top w:val="single" w:sz="4" w:space="0" w:color="auto"/>
              <w:left w:val="single" w:sz="4" w:space="0" w:color="auto"/>
              <w:bottom w:val="single" w:sz="4" w:space="0" w:color="auto"/>
              <w:right w:val="single" w:sz="4" w:space="0" w:color="auto"/>
            </w:tcBorders>
            <w:shd w:val="clear" w:color="auto" w:fill="92D050"/>
            <w:hideMark/>
          </w:tcPr>
          <w:p w14:paraId="5993EF7C" w14:textId="77777777" w:rsidR="002D50FB" w:rsidRDefault="002D50FB" w:rsidP="002D50FB">
            <w:pPr>
              <w:jc w:val="center"/>
              <w:rPr>
                <w:rFonts w:cstheme="minorHAnsi"/>
                <w:b/>
              </w:rPr>
            </w:pPr>
            <w:r>
              <w:rPr>
                <w:rFonts w:cstheme="minorHAnsi"/>
                <w:b/>
              </w:rPr>
              <w:t>+</w:t>
            </w:r>
          </w:p>
        </w:tc>
      </w:tr>
      <w:tr w:rsidR="002D50FB" w14:paraId="1BA34B29" w14:textId="77777777" w:rsidTr="00AC6395">
        <w:trPr>
          <w:trHeight w:val="86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E5A0D5" w14:textId="77777777" w:rsidR="002D50FB" w:rsidRDefault="002D50FB" w:rsidP="002D50FB"/>
        </w:tc>
        <w:tc>
          <w:tcPr>
            <w:tcW w:w="1909" w:type="dxa"/>
            <w:tcBorders>
              <w:top w:val="single" w:sz="4" w:space="0" w:color="auto"/>
              <w:left w:val="single" w:sz="4" w:space="0" w:color="auto"/>
              <w:bottom w:val="single" w:sz="4" w:space="0" w:color="auto"/>
              <w:right w:val="single" w:sz="4" w:space="0" w:color="auto"/>
            </w:tcBorders>
            <w:hideMark/>
          </w:tcPr>
          <w:p w14:paraId="6157C692" w14:textId="77777777" w:rsidR="002D50FB" w:rsidRDefault="002D50FB" w:rsidP="002D50FB">
            <w:pPr>
              <w:rPr>
                <w:sz w:val="16"/>
                <w:szCs w:val="16"/>
              </w:rPr>
            </w:pPr>
            <w:r>
              <w:rPr>
                <w:sz w:val="16"/>
                <w:szCs w:val="16"/>
              </w:rPr>
              <w:t>C – Growth within the Rural Area (the villages)</w:t>
            </w:r>
          </w:p>
        </w:tc>
        <w:tc>
          <w:tcPr>
            <w:tcW w:w="462" w:type="dxa"/>
            <w:tcBorders>
              <w:top w:val="single" w:sz="4" w:space="0" w:color="auto"/>
              <w:left w:val="single" w:sz="4" w:space="0" w:color="auto"/>
              <w:bottom w:val="single" w:sz="4" w:space="0" w:color="auto"/>
              <w:right w:val="single" w:sz="4" w:space="0" w:color="auto"/>
            </w:tcBorders>
            <w:shd w:val="clear" w:color="auto" w:fill="FFC000"/>
            <w:hideMark/>
          </w:tcPr>
          <w:p w14:paraId="7F69BBE9" w14:textId="77777777" w:rsidR="002D50FB" w:rsidRDefault="002D50FB" w:rsidP="002D50FB">
            <w:pPr>
              <w:jc w:val="center"/>
              <w:rPr>
                <w:rFonts w:cstheme="minorHAnsi"/>
                <w:b/>
              </w:rPr>
            </w:pPr>
            <w:r>
              <w:rPr>
                <w:rFonts w:cstheme="minorHAnsi"/>
                <w:b/>
              </w:rPr>
              <w:t>-</w:t>
            </w:r>
          </w:p>
        </w:tc>
        <w:tc>
          <w:tcPr>
            <w:tcW w:w="462" w:type="dxa"/>
            <w:tcBorders>
              <w:top w:val="single" w:sz="4" w:space="0" w:color="auto"/>
              <w:left w:val="single" w:sz="4" w:space="0" w:color="auto"/>
              <w:bottom w:val="single" w:sz="4" w:space="0" w:color="auto"/>
              <w:right w:val="single" w:sz="4" w:space="0" w:color="auto"/>
            </w:tcBorders>
            <w:hideMark/>
          </w:tcPr>
          <w:p w14:paraId="165AC791" w14:textId="77777777" w:rsidR="002D50FB" w:rsidRDefault="002D50FB" w:rsidP="002D50FB">
            <w:pPr>
              <w:jc w:val="center"/>
              <w:rPr>
                <w:rFonts w:cstheme="minorHAnsi"/>
                <w:b/>
              </w:rPr>
            </w:pPr>
            <w:r>
              <w:rPr>
                <w:rFonts w:cstheme="minorHAnsi"/>
                <w:b/>
              </w:rPr>
              <w:t>0</w:t>
            </w:r>
          </w:p>
        </w:tc>
        <w:tc>
          <w:tcPr>
            <w:tcW w:w="462" w:type="dxa"/>
            <w:tcBorders>
              <w:top w:val="single" w:sz="4" w:space="0" w:color="auto"/>
              <w:left w:val="single" w:sz="4" w:space="0" w:color="auto"/>
              <w:bottom w:val="single" w:sz="4" w:space="0" w:color="auto"/>
              <w:right w:val="single" w:sz="4" w:space="0" w:color="auto"/>
            </w:tcBorders>
            <w:hideMark/>
          </w:tcPr>
          <w:p w14:paraId="33A6CB23" w14:textId="77777777" w:rsidR="002D50FB" w:rsidRDefault="002D50FB" w:rsidP="002D50FB">
            <w:pPr>
              <w:jc w:val="center"/>
              <w:rPr>
                <w:rFonts w:cstheme="minorHAnsi"/>
                <w:b/>
              </w:rPr>
            </w:pPr>
            <w:r>
              <w:rPr>
                <w:rFonts w:cstheme="minorHAnsi"/>
                <w:b/>
              </w:rPr>
              <w:t>0</w:t>
            </w:r>
          </w:p>
        </w:tc>
        <w:tc>
          <w:tcPr>
            <w:tcW w:w="461" w:type="dxa"/>
            <w:tcBorders>
              <w:top w:val="single" w:sz="4" w:space="0" w:color="auto"/>
              <w:left w:val="single" w:sz="4" w:space="0" w:color="auto"/>
              <w:bottom w:val="single" w:sz="4" w:space="0" w:color="auto"/>
              <w:right w:val="single" w:sz="4" w:space="0" w:color="auto"/>
            </w:tcBorders>
            <w:shd w:val="clear" w:color="auto" w:fill="92D050"/>
            <w:hideMark/>
          </w:tcPr>
          <w:p w14:paraId="20CBBFCE" w14:textId="6ECC22C4" w:rsidR="002D50FB" w:rsidRDefault="00AC6395" w:rsidP="002D50FB">
            <w:pPr>
              <w:jc w:val="center"/>
              <w:rPr>
                <w:rFonts w:cstheme="minorHAnsi"/>
                <w:b/>
              </w:rPr>
            </w:pPr>
            <w:r>
              <w:rPr>
                <w:rFonts w:cstheme="minorHAnsi"/>
                <w:b/>
              </w:rPr>
              <w:t>+</w:t>
            </w:r>
          </w:p>
        </w:tc>
        <w:tc>
          <w:tcPr>
            <w:tcW w:w="460" w:type="dxa"/>
            <w:tcBorders>
              <w:top w:val="single" w:sz="4" w:space="0" w:color="auto"/>
              <w:left w:val="single" w:sz="4" w:space="0" w:color="auto"/>
              <w:bottom w:val="single" w:sz="4" w:space="0" w:color="auto"/>
              <w:right w:val="single" w:sz="4" w:space="0" w:color="auto"/>
            </w:tcBorders>
            <w:shd w:val="clear" w:color="auto" w:fill="FFC000"/>
            <w:hideMark/>
          </w:tcPr>
          <w:p w14:paraId="4389FD41" w14:textId="77777777" w:rsidR="002D50FB" w:rsidRDefault="002D50FB" w:rsidP="002D50FB">
            <w:pPr>
              <w:jc w:val="center"/>
              <w:rPr>
                <w:rFonts w:cstheme="minorHAnsi"/>
                <w:b/>
              </w:rPr>
            </w:pPr>
            <w:r>
              <w:rPr>
                <w:rFonts w:cstheme="minorHAnsi"/>
                <w:b/>
              </w:rPr>
              <w:t>-</w:t>
            </w:r>
          </w:p>
        </w:tc>
        <w:tc>
          <w:tcPr>
            <w:tcW w:w="462" w:type="dxa"/>
            <w:tcBorders>
              <w:top w:val="single" w:sz="4" w:space="0" w:color="auto"/>
              <w:left w:val="single" w:sz="4" w:space="0" w:color="auto"/>
              <w:bottom w:val="single" w:sz="4" w:space="0" w:color="auto"/>
              <w:right w:val="single" w:sz="4" w:space="0" w:color="auto"/>
            </w:tcBorders>
            <w:shd w:val="clear" w:color="auto" w:fill="92D050"/>
            <w:hideMark/>
          </w:tcPr>
          <w:p w14:paraId="1FC58207" w14:textId="77777777" w:rsidR="002D50FB" w:rsidRDefault="002D50FB" w:rsidP="002D50FB">
            <w:pPr>
              <w:jc w:val="center"/>
              <w:rPr>
                <w:rFonts w:cstheme="minorHAnsi"/>
                <w:b/>
              </w:rPr>
            </w:pPr>
            <w:r>
              <w:rPr>
                <w:rFonts w:cstheme="minorHAnsi"/>
                <w:b/>
              </w:rPr>
              <w:t>+</w:t>
            </w:r>
          </w:p>
        </w:tc>
        <w:tc>
          <w:tcPr>
            <w:tcW w:w="462" w:type="dxa"/>
            <w:tcBorders>
              <w:top w:val="single" w:sz="4" w:space="0" w:color="auto"/>
              <w:left w:val="single" w:sz="4" w:space="0" w:color="auto"/>
              <w:bottom w:val="single" w:sz="4" w:space="0" w:color="auto"/>
              <w:right w:val="single" w:sz="4" w:space="0" w:color="auto"/>
            </w:tcBorders>
            <w:hideMark/>
          </w:tcPr>
          <w:p w14:paraId="771A1118" w14:textId="77777777" w:rsidR="002D50FB" w:rsidRDefault="002D50FB" w:rsidP="002D50FB">
            <w:pPr>
              <w:jc w:val="center"/>
              <w:rPr>
                <w:rFonts w:cstheme="minorHAnsi"/>
                <w:b/>
              </w:rPr>
            </w:pPr>
            <w:r>
              <w:rPr>
                <w:rFonts w:cstheme="minorHAnsi"/>
                <w:b/>
              </w:rPr>
              <w:t>0</w:t>
            </w:r>
          </w:p>
        </w:tc>
        <w:tc>
          <w:tcPr>
            <w:tcW w:w="462" w:type="dxa"/>
            <w:tcBorders>
              <w:top w:val="single" w:sz="4" w:space="0" w:color="auto"/>
              <w:left w:val="single" w:sz="4" w:space="0" w:color="auto"/>
              <w:bottom w:val="single" w:sz="4" w:space="0" w:color="auto"/>
              <w:right w:val="single" w:sz="4" w:space="0" w:color="auto"/>
            </w:tcBorders>
            <w:shd w:val="clear" w:color="auto" w:fill="FF0000"/>
            <w:hideMark/>
          </w:tcPr>
          <w:p w14:paraId="3E0EBBA8" w14:textId="77777777" w:rsidR="002D50FB" w:rsidRDefault="002D50FB" w:rsidP="002D50FB">
            <w:pPr>
              <w:jc w:val="center"/>
              <w:rPr>
                <w:rFonts w:cstheme="minorHAnsi"/>
                <w:b/>
              </w:rPr>
            </w:pPr>
            <w:r>
              <w:rPr>
                <w:rFonts w:cstheme="minorHAnsi"/>
                <w:b/>
              </w:rPr>
              <w:t>--</w:t>
            </w:r>
          </w:p>
        </w:tc>
        <w:tc>
          <w:tcPr>
            <w:tcW w:w="462" w:type="dxa"/>
            <w:tcBorders>
              <w:top w:val="single" w:sz="4" w:space="0" w:color="auto"/>
              <w:left w:val="single" w:sz="4" w:space="0" w:color="auto"/>
              <w:bottom w:val="single" w:sz="4" w:space="0" w:color="auto"/>
              <w:right w:val="single" w:sz="4" w:space="0" w:color="auto"/>
            </w:tcBorders>
            <w:shd w:val="clear" w:color="auto" w:fill="00B050"/>
            <w:hideMark/>
          </w:tcPr>
          <w:p w14:paraId="5641F246" w14:textId="77777777" w:rsidR="002D50FB" w:rsidRDefault="002D50FB" w:rsidP="002D50FB">
            <w:pPr>
              <w:jc w:val="center"/>
              <w:rPr>
                <w:rFonts w:cstheme="minorHAnsi"/>
                <w:b/>
              </w:rPr>
            </w:pPr>
            <w:r>
              <w:rPr>
                <w:rFonts w:cstheme="minorHAnsi"/>
                <w:b/>
              </w:rPr>
              <w:t>++</w:t>
            </w:r>
          </w:p>
        </w:tc>
        <w:tc>
          <w:tcPr>
            <w:tcW w:w="464" w:type="dxa"/>
            <w:tcBorders>
              <w:top w:val="single" w:sz="4" w:space="0" w:color="auto"/>
              <w:left w:val="single" w:sz="4" w:space="0" w:color="auto"/>
              <w:bottom w:val="single" w:sz="4" w:space="0" w:color="auto"/>
              <w:right w:val="single" w:sz="4" w:space="0" w:color="auto"/>
            </w:tcBorders>
            <w:shd w:val="clear" w:color="auto" w:fill="FFC000"/>
            <w:hideMark/>
          </w:tcPr>
          <w:p w14:paraId="3AF843E4" w14:textId="77777777" w:rsidR="002D50FB" w:rsidRDefault="002D50FB" w:rsidP="002D50FB">
            <w:pPr>
              <w:jc w:val="center"/>
              <w:rPr>
                <w:rFonts w:cstheme="minorHAnsi"/>
                <w:b/>
              </w:rPr>
            </w:pPr>
            <w:r>
              <w:rPr>
                <w:rFonts w:cstheme="minorHAnsi"/>
                <w:b/>
              </w:rPr>
              <w:t>-</w:t>
            </w:r>
          </w:p>
        </w:tc>
        <w:tc>
          <w:tcPr>
            <w:tcW w:w="464" w:type="dxa"/>
            <w:tcBorders>
              <w:top w:val="single" w:sz="4" w:space="0" w:color="auto"/>
              <w:left w:val="single" w:sz="4" w:space="0" w:color="auto"/>
              <w:bottom w:val="single" w:sz="4" w:space="0" w:color="auto"/>
              <w:right w:val="single" w:sz="4" w:space="0" w:color="auto"/>
            </w:tcBorders>
            <w:shd w:val="clear" w:color="auto" w:fill="FFC000"/>
            <w:hideMark/>
          </w:tcPr>
          <w:p w14:paraId="61516136" w14:textId="77777777" w:rsidR="002D50FB" w:rsidRDefault="002D50FB" w:rsidP="002D50FB">
            <w:pPr>
              <w:jc w:val="center"/>
              <w:rPr>
                <w:rFonts w:cstheme="minorHAnsi"/>
                <w:b/>
              </w:rPr>
            </w:pPr>
            <w:r>
              <w:rPr>
                <w:rFonts w:cstheme="minorHAnsi"/>
                <w:b/>
              </w:rPr>
              <w:t>-</w:t>
            </w:r>
          </w:p>
        </w:tc>
        <w:tc>
          <w:tcPr>
            <w:tcW w:w="464" w:type="dxa"/>
            <w:tcBorders>
              <w:top w:val="single" w:sz="4" w:space="0" w:color="auto"/>
              <w:left w:val="single" w:sz="4" w:space="0" w:color="auto"/>
              <w:bottom w:val="single" w:sz="4" w:space="0" w:color="auto"/>
              <w:right w:val="single" w:sz="4" w:space="0" w:color="auto"/>
            </w:tcBorders>
            <w:hideMark/>
          </w:tcPr>
          <w:p w14:paraId="0A0B373A" w14:textId="77777777" w:rsidR="002D50FB" w:rsidRDefault="002D50FB" w:rsidP="002D50FB">
            <w:pPr>
              <w:jc w:val="center"/>
              <w:rPr>
                <w:rFonts w:cstheme="minorHAnsi"/>
                <w:b/>
              </w:rPr>
            </w:pPr>
            <w:r>
              <w:rPr>
                <w:rFonts w:cstheme="minorHAnsi"/>
                <w:b/>
              </w:rPr>
              <w:t>0</w:t>
            </w:r>
          </w:p>
        </w:tc>
        <w:tc>
          <w:tcPr>
            <w:tcW w:w="464" w:type="dxa"/>
            <w:tcBorders>
              <w:top w:val="single" w:sz="4" w:space="0" w:color="auto"/>
              <w:left w:val="single" w:sz="4" w:space="0" w:color="auto"/>
              <w:bottom w:val="single" w:sz="4" w:space="0" w:color="auto"/>
              <w:right w:val="single" w:sz="4" w:space="0" w:color="auto"/>
            </w:tcBorders>
            <w:shd w:val="clear" w:color="auto" w:fill="92D050"/>
            <w:hideMark/>
          </w:tcPr>
          <w:p w14:paraId="6B52610B" w14:textId="77777777" w:rsidR="002D50FB" w:rsidRDefault="002D50FB" w:rsidP="002D50FB">
            <w:pPr>
              <w:jc w:val="center"/>
              <w:rPr>
                <w:rFonts w:cstheme="minorHAnsi"/>
                <w:b/>
              </w:rPr>
            </w:pPr>
            <w:r>
              <w:rPr>
                <w:rFonts w:cstheme="minorHAnsi"/>
                <w:b/>
              </w:rPr>
              <w:t>+</w:t>
            </w:r>
          </w:p>
        </w:tc>
        <w:tc>
          <w:tcPr>
            <w:tcW w:w="464" w:type="dxa"/>
            <w:tcBorders>
              <w:top w:val="single" w:sz="4" w:space="0" w:color="auto"/>
              <w:left w:val="single" w:sz="4" w:space="0" w:color="auto"/>
              <w:bottom w:val="single" w:sz="4" w:space="0" w:color="auto"/>
              <w:right w:val="single" w:sz="4" w:space="0" w:color="auto"/>
            </w:tcBorders>
            <w:shd w:val="clear" w:color="auto" w:fill="92D050"/>
            <w:hideMark/>
          </w:tcPr>
          <w:p w14:paraId="5261CCF2" w14:textId="77777777" w:rsidR="002D50FB" w:rsidRDefault="002D50FB" w:rsidP="002D50FB">
            <w:pPr>
              <w:jc w:val="center"/>
              <w:rPr>
                <w:rFonts w:cstheme="minorHAnsi"/>
                <w:b/>
              </w:rPr>
            </w:pPr>
            <w:r>
              <w:rPr>
                <w:rFonts w:cstheme="minorHAnsi"/>
                <w:b/>
              </w:rPr>
              <w:t>+</w:t>
            </w:r>
          </w:p>
        </w:tc>
        <w:tc>
          <w:tcPr>
            <w:tcW w:w="464" w:type="dxa"/>
            <w:tcBorders>
              <w:top w:val="single" w:sz="4" w:space="0" w:color="auto"/>
              <w:left w:val="single" w:sz="4" w:space="0" w:color="auto"/>
              <w:bottom w:val="single" w:sz="4" w:space="0" w:color="auto"/>
              <w:right w:val="single" w:sz="4" w:space="0" w:color="auto"/>
            </w:tcBorders>
            <w:shd w:val="clear" w:color="auto" w:fill="92D050"/>
            <w:hideMark/>
          </w:tcPr>
          <w:p w14:paraId="0D0033C3" w14:textId="77777777" w:rsidR="002D50FB" w:rsidRDefault="002D50FB" w:rsidP="002D50FB">
            <w:pPr>
              <w:jc w:val="center"/>
              <w:rPr>
                <w:rFonts w:cstheme="minorHAnsi"/>
                <w:b/>
              </w:rPr>
            </w:pPr>
            <w:r>
              <w:rPr>
                <w:rFonts w:cstheme="minorHAnsi"/>
                <w:b/>
              </w:rPr>
              <w:t>+</w:t>
            </w:r>
          </w:p>
        </w:tc>
        <w:tc>
          <w:tcPr>
            <w:tcW w:w="464" w:type="dxa"/>
            <w:tcBorders>
              <w:top w:val="single" w:sz="4" w:space="0" w:color="auto"/>
              <w:left w:val="single" w:sz="4" w:space="0" w:color="auto"/>
              <w:bottom w:val="single" w:sz="4" w:space="0" w:color="auto"/>
              <w:right w:val="single" w:sz="4" w:space="0" w:color="auto"/>
            </w:tcBorders>
            <w:shd w:val="clear" w:color="auto" w:fill="92D050"/>
            <w:hideMark/>
          </w:tcPr>
          <w:p w14:paraId="5BCE7D21" w14:textId="77777777" w:rsidR="002D50FB" w:rsidRDefault="002D50FB" w:rsidP="002D50FB">
            <w:pPr>
              <w:jc w:val="center"/>
              <w:rPr>
                <w:rFonts w:cstheme="minorHAnsi"/>
                <w:b/>
              </w:rPr>
            </w:pPr>
            <w:r>
              <w:rPr>
                <w:rFonts w:cstheme="minorHAnsi"/>
                <w:b/>
              </w:rPr>
              <w:t>+</w:t>
            </w:r>
          </w:p>
        </w:tc>
      </w:tr>
      <w:tr w:rsidR="002D50FB" w14:paraId="111DD84A" w14:textId="77777777" w:rsidTr="002D50FB">
        <w:trPr>
          <w:trHeight w:val="85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2871426" w14:textId="77777777" w:rsidR="002D50FB" w:rsidRDefault="002D50FB" w:rsidP="002D50FB"/>
        </w:tc>
        <w:tc>
          <w:tcPr>
            <w:tcW w:w="1909" w:type="dxa"/>
            <w:tcBorders>
              <w:top w:val="single" w:sz="4" w:space="0" w:color="auto"/>
              <w:left w:val="single" w:sz="4" w:space="0" w:color="auto"/>
              <w:bottom w:val="single" w:sz="4" w:space="0" w:color="auto"/>
              <w:right w:val="single" w:sz="4" w:space="0" w:color="auto"/>
            </w:tcBorders>
            <w:hideMark/>
          </w:tcPr>
          <w:p w14:paraId="731CCEBE" w14:textId="77777777" w:rsidR="002D50FB" w:rsidRDefault="002D50FB" w:rsidP="002D50FB">
            <w:pPr>
              <w:rPr>
                <w:sz w:val="16"/>
                <w:szCs w:val="16"/>
              </w:rPr>
            </w:pPr>
            <w:r>
              <w:rPr>
                <w:sz w:val="16"/>
                <w:szCs w:val="16"/>
              </w:rPr>
              <w:t>D – New Settlements not in the Green Belt</w:t>
            </w:r>
          </w:p>
        </w:tc>
        <w:tc>
          <w:tcPr>
            <w:tcW w:w="462" w:type="dxa"/>
            <w:tcBorders>
              <w:top w:val="single" w:sz="4" w:space="0" w:color="auto"/>
              <w:left w:val="single" w:sz="4" w:space="0" w:color="auto"/>
              <w:bottom w:val="single" w:sz="4" w:space="0" w:color="auto"/>
              <w:right w:val="single" w:sz="4" w:space="0" w:color="auto"/>
            </w:tcBorders>
            <w:shd w:val="clear" w:color="auto" w:fill="00B050"/>
            <w:hideMark/>
          </w:tcPr>
          <w:p w14:paraId="3334402B" w14:textId="77777777" w:rsidR="002D50FB" w:rsidRDefault="002D50FB" w:rsidP="002D50FB">
            <w:pPr>
              <w:jc w:val="center"/>
              <w:rPr>
                <w:rFonts w:cstheme="minorHAnsi"/>
                <w:b/>
              </w:rPr>
            </w:pPr>
            <w:r>
              <w:rPr>
                <w:rFonts w:cstheme="minorHAnsi"/>
                <w:b/>
              </w:rPr>
              <w:t>++</w:t>
            </w:r>
          </w:p>
        </w:tc>
        <w:tc>
          <w:tcPr>
            <w:tcW w:w="462" w:type="dxa"/>
            <w:tcBorders>
              <w:top w:val="single" w:sz="4" w:space="0" w:color="auto"/>
              <w:left w:val="single" w:sz="4" w:space="0" w:color="auto"/>
              <w:bottom w:val="single" w:sz="4" w:space="0" w:color="auto"/>
              <w:right w:val="single" w:sz="4" w:space="0" w:color="auto"/>
            </w:tcBorders>
            <w:shd w:val="clear" w:color="auto" w:fill="00B050"/>
            <w:hideMark/>
          </w:tcPr>
          <w:p w14:paraId="768E6FE2" w14:textId="77777777" w:rsidR="002D50FB" w:rsidRDefault="002D50FB" w:rsidP="002D50FB">
            <w:pPr>
              <w:jc w:val="center"/>
              <w:rPr>
                <w:rFonts w:cstheme="minorHAnsi"/>
                <w:b/>
              </w:rPr>
            </w:pPr>
            <w:r>
              <w:rPr>
                <w:rFonts w:cstheme="minorHAnsi"/>
                <w:b/>
              </w:rPr>
              <w:t>++</w:t>
            </w:r>
          </w:p>
        </w:tc>
        <w:tc>
          <w:tcPr>
            <w:tcW w:w="462" w:type="dxa"/>
            <w:tcBorders>
              <w:top w:val="single" w:sz="4" w:space="0" w:color="auto"/>
              <w:left w:val="single" w:sz="4" w:space="0" w:color="auto"/>
              <w:bottom w:val="single" w:sz="4" w:space="0" w:color="auto"/>
              <w:right w:val="single" w:sz="4" w:space="0" w:color="auto"/>
            </w:tcBorders>
            <w:shd w:val="clear" w:color="auto" w:fill="00B050"/>
            <w:hideMark/>
          </w:tcPr>
          <w:p w14:paraId="51672F21" w14:textId="77777777" w:rsidR="002D50FB" w:rsidRDefault="002D50FB" w:rsidP="002D50FB">
            <w:pPr>
              <w:jc w:val="center"/>
              <w:rPr>
                <w:rFonts w:cstheme="minorHAnsi"/>
                <w:b/>
              </w:rPr>
            </w:pPr>
            <w:r>
              <w:rPr>
                <w:rFonts w:cstheme="minorHAnsi"/>
                <w:b/>
              </w:rPr>
              <w:t>++</w:t>
            </w:r>
          </w:p>
        </w:tc>
        <w:tc>
          <w:tcPr>
            <w:tcW w:w="461" w:type="dxa"/>
            <w:tcBorders>
              <w:top w:val="single" w:sz="4" w:space="0" w:color="auto"/>
              <w:left w:val="single" w:sz="4" w:space="0" w:color="auto"/>
              <w:bottom w:val="single" w:sz="4" w:space="0" w:color="auto"/>
              <w:right w:val="single" w:sz="4" w:space="0" w:color="auto"/>
            </w:tcBorders>
            <w:shd w:val="clear" w:color="auto" w:fill="92D050"/>
            <w:hideMark/>
          </w:tcPr>
          <w:p w14:paraId="7E87F2E8" w14:textId="77777777" w:rsidR="002D50FB" w:rsidRDefault="002D50FB" w:rsidP="002D50FB">
            <w:pPr>
              <w:jc w:val="center"/>
              <w:rPr>
                <w:rFonts w:cstheme="minorHAnsi"/>
                <w:b/>
              </w:rPr>
            </w:pPr>
            <w:r>
              <w:rPr>
                <w:rFonts w:cstheme="minorHAnsi"/>
                <w:b/>
              </w:rPr>
              <w:t>+</w:t>
            </w:r>
          </w:p>
        </w:tc>
        <w:tc>
          <w:tcPr>
            <w:tcW w:w="460" w:type="dxa"/>
            <w:tcBorders>
              <w:top w:val="single" w:sz="4" w:space="0" w:color="auto"/>
              <w:left w:val="single" w:sz="4" w:space="0" w:color="auto"/>
              <w:bottom w:val="single" w:sz="4" w:space="0" w:color="auto"/>
              <w:right w:val="single" w:sz="4" w:space="0" w:color="auto"/>
            </w:tcBorders>
            <w:shd w:val="clear" w:color="auto" w:fill="92D050"/>
            <w:hideMark/>
          </w:tcPr>
          <w:p w14:paraId="407E9A07" w14:textId="77777777" w:rsidR="002D50FB" w:rsidRDefault="002D50FB" w:rsidP="002D50FB">
            <w:pPr>
              <w:jc w:val="center"/>
              <w:rPr>
                <w:rFonts w:cstheme="minorHAnsi"/>
                <w:b/>
              </w:rPr>
            </w:pPr>
            <w:r>
              <w:rPr>
                <w:rFonts w:cstheme="minorHAnsi"/>
                <w:b/>
              </w:rPr>
              <w:t>+</w:t>
            </w:r>
          </w:p>
        </w:tc>
        <w:tc>
          <w:tcPr>
            <w:tcW w:w="462" w:type="dxa"/>
            <w:tcBorders>
              <w:top w:val="single" w:sz="4" w:space="0" w:color="auto"/>
              <w:left w:val="single" w:sz="4" w:space="0" w:color="auto"/>
              <w:bottom w:val="single" w:sz="4" w:space="0" w:color="auto"/>
              <w:right w:val="single" w:sz="4" w:space="0" w:color="auto"/>
            </w:tcBorders>
            <w:shd w:val="clear" w:color="auto" w:fill="00B050"/>
            <w:hideMark/>
          </w:tcPr>
          <w:p w14:paraId="53E7E02C" w14:textId="77777777" w:rsidR="002D50FB" w:rsidRDefault="002D50FB" w:rsidP="002D50FB">
            <w:pPr>
              <w:jc w:val="center"/>
              <w:rPr>
                <w:rFonts w:cstheme="minorHAnsi"/>
                <w:b/>
              </w:rPr>
            </w:pPr>
            <w:r>
              <w:rPr>
                <w:rFonts w:cstheme="minorHAnsi"/>
                <w:b/>
              </w:rPr>
              <w:t>++</w:t>
            </w:r>
          </w:p>
        </w:tc>
        <w:tc>
          <w:tcPr>
            <w:tcW w:w="462" w:type="dxa"/>
            <w:tcBorders>
              <w:top w:val="single" w:sz="4" w:space="0" w:color="auto"/>
              <w:left w:val="single" w:sz="4" w:space="0" w:color="auto"/>
              <w:bottom w:val="single" w:sz="4" w:space="0" w:color="auto"/>
              <w:right w:val="single" w:sz="4" w:space="0" w:color="auto"/>
            </w:tcBorders>
            <w:shd w:val="clear" w:color="auto" w:fill="00B050"/>
            <w:hideMark/>
          </w:tcPr>
          <w:p w14:paraId="018FEBD4" w14:textId="77777777" w:rsidR="002D50FB" w:rsidRDefault="002D50FB" w:rsidP="002D50FB">
            <w:pPr>
              <w:jc w:val="center"/>
              <w:rPr>
                <w:rFonts w:cstheme="minorHAnsi"/>
                <w:b/>
              </w:rPr>
            </w:pPr>
            <w:r>
              <w:rPr>
                <w:rFonts w:cstheme="minorHAnsi"/>
                <w:b/>
              </w:rPr>
              <w:t>++</w:t>
            </w:r>
          </w:p>
        </w:tc>
        <w:tc>
          <w:tcPr>
            <w:tcW w:w="462" w:type="dxa"/>
            <w:tcBorders>
              <w:top w:val="single" w:sz="4" w:space="0" w:color="auto"/>
              <w:left w:val="single" w:sz="4" w:space="0" w:color="auto"/>
              <w:bottom w:val="single" w:sz="4" w:space="0" w:color="auto"/>
              <w:right w:val="single" w:sz="4" w:space="0" w:color="auto"/>
            </w:tcBorders>
            <w:shd w:val="clear" w:color="auto" w:fill="92D050"/>
            <w:hideMark/>
          </w:tcPr>
          <w:p w14:paraId="0956D074" w14:textId="77777777" w:rsidR="002D50FB" w:rsidRDefault="002D50FB" w:rsidP="002D50FB">
            <w:pPr>
              <w:jc w:val="center"/>
              <w:rPr>
                <w:rFonts w:cstheme="minorHAnsi"/>
                <w:b/>
              </w:rPr>
            </w:pPr>
            <w:r>
              <w:rPr>
                <w:rFonts w:cstheme="minorHAnsi"/>
                <w:b/>
              </w:rPr>
              <w:t>+</w:t>
            </w:r>
          </w:p>
        </w:tc>
        <w:tc>
          <w:tcPr>
            <w:tcW w:w="462" w:type="dxa"/>
            <w:tcBorders>
              <w:top w:val="single" w:sz="4" w:space="0" w:color="auto"/>
              <w:left w:val="single" w:sz="4" w:space="0" w:color="auto"/>
              <w:bottom w:val="single" w:sz="4" w:space="0" w:color="auto"/>
              <w:right w:val="single" w:sz="4" w:space="0" w:color="auto"/>
            </w:tcBorders>
            <w:shd w:val="clear" w:color="auto" w:fill="00B050"/>
            <w:hideMark/>
          </w:tcPr>
          <w:p w14:paraId="62879A9A" w14:textId="77777777" w:rsidR="002D50FB" w:rsidRDefault="002D50FB" w:rsidP="002D50FB">
            <w:pPr>
              <w:jc w:val="center"/>
              <w:rPr>
                <w:rFonts w:cstheme="minorHAnsi"/>
                <w:b/>
              </w:rPr>
            </w:pPr>
            <w:r>
              <w:rPr>
                <w:rFonts w:cstheme="minorHAnsi"/>
                <w:b/>
              </w:rPr>
              <w:t>++</w:t>
            </w:r>
          </w:p>
        </w:tc>
        <w:tc>
          <w:tcPr>
            <w:tcW w:w="464" w:type="dxa"/>
            <w:tcBorders>
              <w:top w:val="single" w:sz="4" w:space="0" w:color="auto"/>
              <w:left w:val="single" w:sz="4" w:space="0" w:color="auto"/>
              <w:bottom w:val="single" w:sz="4" w:space="0" w:color="auto"/>
              <w:right w:val="single" w:sz="4" w:space="0" w:color="auto"/>
            </w:tcBorders>
            <w:shd w:val="clear" w:color="auto" w:fill="00B050"/>
            <w:hideMark/>
          </w:tcPr>
          <w:p w14:paraId="0742EE96" w14:textId="77777777" w:rsidR="002D50FB" w:rsidRDefault="002D50FB" w:rsidP="002D50FB">
            <w:pPr>
              <w:jc w:val="center"/>
              <w:rPr>
                <w:rFonts w:cstheme="minorHAnsi"/>
                <w:b/>
              </w:rPr>
            </w:pPr>
            <w:r>
              <w:rPr>
                <w:rFonts w:cstheme="minorHAnsi"/>
                <w:b/>
              </w:rPr>
              <w:t>++</w:t>
            </w:r>
          </w:p>
        </w:tc>
        <w:tc>
          <w:tcPr>
            <w:tcW w:w="464" w:type="dxa"/>
            <w:tcBorders>
              <w:top w:val="single" w:sz="4" w:space="0" w:color="auto"/>
              <w:left w:val="single" w:sz="4" w:space="0" w:color="auto"/>
              <w:bottom w:val="single" w:sz="4" w:space="0" w:color="auto"/>
              <w:right w:val="single" w:sz="4" w:space="0" w:color="auto"/>
            </w:tcBorders>
            <w:hideMark/>
          </w:tcPr>
          <w:p w14:paraId="2DC7AA30" w14:textId="77777777" w:rsidR="002D50FB" w:rsidRDefault="002D50FB" w:rsidP="002D50FB">
            <w:pPr>
              <w:jc w:val="center"/>
              <w:rPr>
                <w:rFonts w:cstheme="minorHAnsi"/>
                <w:b/>
              </w:rPr>
            </w:pPr>
            <w:r>
              <w:rPr>
                <w:rFonts w:cstheme="minorHAnsi"/>
                <w:b/>
              </w:rPr>
              <w:t>0</w:t>
            </w:r>
          </w:p>
        </w:tc>
        <w:tc>
          <w:tcPr>
            <w:tcW w:w="464" w:type="dxa"/>
            <w:tcBorders>
              <w:top w:val="single" w:sz="4" w:space="0" w:color="auto"/>
              <w:left w:val="single" w:sz="4" w:space="0" w:color="auto"/>
              <w:bottom w:val="single" w:sz="4" w:space="0" w:color="auto"/>
              <w:right w:val="single" w:sz="4" w:space="0" w:color="auto"/>
            </w:tcBorders>
            <w:shd w:val="clear" w:color="auto" w:fill="00B050"/>
            <w:hideMark/>
          </w:tcPr>
          <w:p w14:paraId="5FD8C808" w14:textId="77777777" w:rsidR="002D50FB" w:rsidRDefault="002D50FB" w:rsidP="002D50FB">
            <w:pPr>
              <w:jc w:val="center"/>
              <w:rPr>
                <w:rFonts w:cstheme="minorHAnsi"/>
                <w:b/>
              </w:rPr>
            </w:pPr>
            <w:r>
              <w:rPr>
                <w:rFonts w:cstheme="minorHAnsi"/>
                <w:b/>
              </w:rPr>
              <w:t>++</w:t>
            </w:r>
          </w:p>
        </w:tc>
        <w:tc>
          <w:tcPr>
            <w:tcW w:w="464" w:type="dxa"/>
            <w:tcBorders>
              <w:top w:val="single" w:sz="4" w:space="0" w:color="auto"/>
              <w:left w:val="single" w:sz="4" w:space="0" w:color="auto"/>
              <w:bottom w:val="single" w:sz="4" w:space="0" w:color="auto"/>
              <w:right w:val="single" w:sz="4" w:space="0" w:color="auto"/>
            </w:tcBorders>
            <w:shd w:val="clear" w:color="auto" w:fill="00B050"/>
            <w:hideMark/>
          </w:tcPr>
          <w:p w14:paraId="1A7EB785" w14:textId="77777777" w:rsidR="002D50FB" w:rsidRDefault="002D50FB" w:rsidP="002D50FB">
            <w:pPr>
              <w:jc w:val="center"/>
              <w:rPr>
                <w:rFonts w:cstheme="minorHAnsi"/>
                <w:b/>
              </w:rPr>
            </w:pPr>
            <w:r>
              <w:rPr>
                <w:rFonts w:cstheme="minorHAnsi"/>
                <w:b/>
              </w:rPr>
              <w:t>++</w:t>
            </w:r>
          </w:p>
        </w:tc>
        <w:tc>
          <w:tcPr>
            <w:tcW w:w="464" w:type="dxa"/>
            <w:tcBorders>
              <w:top w:val="single" w:sz="4" w:space="0" w:color="auto"/>
              <w:left w:val="single" w:sz="4" w:space="0" w:color="auto"/>
              <w:bottom w:val="single" w:sz="4" w:space="0" w:color="auto"/>
              <w:right w:val="single" w:sz="4" w:space="0" w:color="auto"/>
            </w:tcBorders>
            <w:shd w:val="clear" w:color="auto" w:fill="92D050"/>
            <w:hideMark/>
          </w:tcPr>
          <w:p w14:paraId="0A533047" w14:textId="77777777" w:rsidR="002D50FB" w:rsidRDefault="002D50FB" w:rsidP="002D50FB">
            <w:pPr>
              <w:jc w:val="center"/>
              <w:rPr>
                <w:rFonts w:cstheme="minorHAnsi"/>
                <w:b/>
              </w:rPr>
            </w:pPr>
            <w:r>
              <w:rPr>
                <w:rFonts w:cstheme="minorHAnsi"/>
                <w:b/>
              </w:rPr>
              <w:t>+</w:t>
            </w:r>
          </w:p>
        </w:tc>
        <w:tc>
          <w:tcPr>
            <w:tcW w:w="464" w:type="dxa"/>
            <w:tcBorders>
              <w:top w:val="single" w:sz="4" w:space="0" w:color="auto"/>
              <w:left w:val="single" w:sz="4" w:space="0" w:color="auto"/>
              <w:bottom w:val="single" w:sz="4" w:space="0" w:color="auto"/>
              <w:right w:val="single" w:sz="4" w:space="0" w:color="auto"/>
            </w:tcBorders>
            <w:shd w:val="clear" w:color="auto" w:fill="92D050"/>
            <w:hideMark/>
          </w:tcPr>
          <w:p w14:paraId="346FC7CB" w14:textId="77777777" w:rsidR="002D50FB" w:rsidRDefault="002D50FB" w:rsidP="002D50FB">
            <w:pPr>
              <w:jc w:val="center"/>
              <w:rPr>
                <w:rFonts w:cstheme="minorHAnsi"/>
                <w:b/>
              </w:rPr>
            </w:pPr>
            <w:r>
              <w:rPr>
                <w:rFonts w:cstheme="minorHAnsi"/>
                <w:b/>
              </w:rPr>
              <w:t>+</w:t>
            </w:r>
          </w:p>
        </w:tc>
        <w:tc>
          <w:tcPr>
            <w:tcW w:w="464" w:type="dxa"/>
            <w:tcBorders>
              <w:top w:val="single" w:sz="4" w:space="0" w:color="auto"/>
              <w:left w:val="single" w:sz="4" w:space="0" w:color="auto"/>
              <w:bottom w:val="single" w:sz="4" w:space="0" w:color="auto"/>
              <w:right w:val="single" w:sz="4" w:space="0" w:color="auto"/>
            </w:tcBorders>
            <w:shd w:val="clear" w:color="auto" w:fill="92D050"/>
            <w:hideMark/>
          </w:tcPr>
          <w:p w14:paraId="3F5092D5" w14:textId="77777777" w:rsidR="002D50FB" w:rsidRDefault="002D50FB" w:rsidP="002D50FB">
            <w:pPr>
              <w:jc w:val="center"/>
              <w:rPr>
                <w:rFonts w:cstheme="minorHAnsi"/>
                <w:b/>
              </w:rPr>
            </w:pPr>
            <w:r>
              <w:rPr>
                <w:rFonts w:cstheme="minorHAnsi"/>
                <w:b/>
              </w:rPr>
              <w:t>+</w:t>
            </w:r>
          </w:p>
        </w:tc>
      </w:tr>
      <w:tr w:rsidR="002D50FB" w14:paraId="0EC816B2" w14:textId="77777777" w:rsidTr="00BE64C5">
        <w:trPr>
          <w:trHeight w:val="84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0FF395E" w14:textId="77777777" w:rsidR="002D50FB" w:rsidRDefault="002D50FB" w:rsidP="002D50FB"/>
        </w:tc>
        <w:tc>
          <w:tcPr>
            <w:tcW w:w="1909" w:type="dxa"/>
            <w:tcBorders>
              <w:top w:val="single" w:sz="4" w:space="0" w:color="auto"/>
              <w:left w:val="single" w:sz="4" w:space="0" w:color="auto"/>
              <w:bottom w:val="single" w:sz="4" w:space="0" w:color="auto"/>
              <w:right w:val="single" w:sz="4" w:space="0" w:color="auto"/>
            </w:tcBorders>
            <w:hideMark/>
          </w:tcPr>
          <w:p w14:paraId="1A48A49E" w14:textId="77777777" w:rsidR="002D50FB" w:rsidRDefault="002D50FB" w:rsidP="002D50FB">
            <w:pPr>
              <w:rPr>
                <w:sz w:val="16"/>
                <w:szCs w:val="16"/>
              </w:rPr>
            </w:pPr>
            <w:r>
              <w:rPr>
                <w:sz w:val="16"/>
                <w:szCs w:val="16"/>
              </w:rPr>
              <w:t>E – Extension of the conurbations into the Green Belt</w:t>
            </w:r>
          </w:p>
        </w:tc>
        <w:tc>
          <w:tcPr>
            <w:tcW w:w="462" w:type="dxa"/>
            <w:tcBorders>
              <w:top w:val="single" w:sz="4" w:space="0" w:color="auto"/>
              <w:left w:val="single" w:sz="4" w:space="0" w:color="auto"/>
              <w:bottom w:val="single" w:sz="4" w:space="0" w:color="auto"/>
              <w:right w:val="single" w:sz="4" w:space="0" w:color="auto"/>
            </w:tcBorders>
            <w:shd w:val="clear" w:color="auto" w:fill="92D050"/>
            <w:hideMark/>
          </w:tcPr>
          <w:p w14:paraId="6FDFF03A" w14:textId="77777777" w:rsidR="002D50FB" w:rsidRDefault="002D50FB" w:rsidP="002D50FB">
            <w:pPr>
              <w:jc w:val="center"/>
              <w:rPr>
                <w:rFonts w:cstheme="minorHAnsi"/>
                <w:b/>
              </w:rPr>
            </w:pPr>
            <w:r>
              <w:rPr>
                <w:rFonts w:cstheme="minorHAnsi"/>
                <w:b/>
              </w:rPr>
              <w:t>+</w:t>
            </w:r>
          </w:p>
        </w:tc>
        <w:tc>
          <w:tcPr>
            <w:tcW w:w="462" w:type="dxa"/>
            <w:tcBorders>
              <w:top w:val="single" w:sz="4" w:space="0" w:color="auto"/>
              <w:left w:val="single" w:sz="4" w:space="0" w:color="auto"/>
              <w:bottom w:val="single" w:sz="4" w:space="0" w:color="auto"/>
              <w:right w:val="single" w:sz="4" w:space="0" w:color="auto"/>
            </w:tcBorders>
            <w:shd w:val="clear" w:color="auto" w:fill="92D050"/>
            <w:hideMark/>
          </w:tcPr>
          <w:p w14:paraId="7D0FCF10" w14:textId="77777777" w:rsidR="002D50FB" w:rsidRDefault="002D50FB" w:rsidP="002D50FB">
            <w:pPr>
              <w:jc w:val="center"/>
              <w:rPr>
                <w:rFonts w:cstheme="minorHAnsi"/>
                <w:b/>
              </w:rPr>
            </w:pPr>
            <w:r>
              <w:rPr>
                <w:rFonts w:cstheme="minorHAnsi"/>
                <w:b/>
              </w:rPr>
              <w:t>+</w:t>
            </w:r>
          </w:p>
        </w:tc>
        <w:tc>
          <w:tcPr>
            <w:tcW w:w="462" w:type="dxa"/>
            <w:tcBorders>
              <w:top w:val="single" w:sz="4" w:space="0" w:color="auto"/>
              <w:left w:val="single" w:sz="4" w:space="0" w:color="auto"/>
              <w:bottom w:val="single" w:sz="4" w:space="0" w:color="auto"/>
              <w:right w:val="single" w:sz="4" w:space="0" w:color="auto"/>
            </w:tcBorders>
            <w:shd w:val="clear" w:color="auto" w:fill="92D050"/>
            <w:hideMark/>
          </w:tcPr>
          <w:p w14:paraId="62878B87" w14:textId="77777777" w:rsidR="002D50FB" w:rsidRDefault="002D50FB" w:rsidP="002D50FB">
            <w:pPr>
              <w:jc w:val="center"/>
              <w:rPr>
                <w:rFonts w:cstheme="minorHAnsi"/>
                <w:b/>
              </w:rPr>
            </w:pPr>
            <w:r>
              <w:rPr>
                <w:rFonts w:cstheme="minorHAnsi"/>
                <w:b/>
              </w:rPr>
              <w:t>+</w:t>
            </w:r>
          </w:p>
        </w:tc>
        <w:tc>
          <w:tcPr>
            <w:tcW w:w="461" w:type="dxa"/>
            <w:tcBorders>
              <w:top w:val="single" w:sz="4" w:space="0" w:color="auto"/>
              <w:left w:val="single" w:sz="4" w:space="0" w:color="auto"/>
              <w:bottom w:val="single" w:sz="4" w:space="0" w:color="auto"/>
              <w:right w:val="single" w:sz="4" w:space="0" w:color="auto"/>
            </w:tcBorders>
            <w:shd w:val="clear" w:color="auto" w:fill="92D050"/>
            <w:hideMark/>
          </w:tcPr>
          <w:p w14:paraId="0500977C" w14:textId="77777777" w:rsidR="002D50FB" w:rsidRDefault="002D50FB" w:rsidP="002D50FB">
            <w:pPr>
              <w:jc w:val="center"/>
              <w:rPr>
                <w:rFonts w:cstheme="minorHAnsi"/>
                <w:b/>
              </w:rPr>
            </w:pPr>
            <w:r>
              <w:rPr>
                <w:rFonts w:cstheme="minorHAnsi"/>
                <w:b/>
              </w:rPr>
              <w:t>+</w:t>
            </w:r>
          </w:p>
        </w:tc>
        <w:tc>
          <w:tcPr>
            <w:tcW w:w="460" w:type="dxa"/>
            <w:tcBorders>
              <w:top w:val="single" w:sz="4" w:space="0" w:color="auto"/>
              <w:left w:val="single" w:sz="4" w:space="0" w:color="auto"/>
              <w:bottom w:val="single" w:sz="4" w:space="0" w:color="auto"/>
              <w:right w:val="single" w:sz="4" w:space="0" w:color="auto"/>
            </w:tcBorders>
            <w:shd w:val="clear" w:color="auto" w:fill="92D050"/>
            <w:hideMark/>
          </w:tcPr>
          <w:p w14:paraId="02C01092" w14:textId="77777777" w:rsidR="002D50FB" w:rsidRDefault="002D50FB" w:rsidP="002D50FB">
            <w:pPr>
              <w:jc w:val="center"/>
              <w:rPr>
                <w:rFonts w:cstheme="minorHAnsi"/>
                <w:b/>
              </w:rPr>
            </w:pPr>
            <w:r>
              <w:rPr>
                <w:rFonts w:cstheme="minorHAnsi"/>
                <w:b/>
              </w:rPr>
              <w:t>+</w:t>
            </w:r>
          </w:p>
        </w:tc>
        <w:tc>
          <w:tcPr>
            <w:tcW w:w="462" w:type="dxa"/>
            <w:tcBorders>
              <w:top w:val="single" w:sz="4" w:space="0" w:color="auto"/>
              <w:left w:val="single" w:sz="4" w:space="0" w:color="auto"/>
              <w:bottom w:val="single" w:sz="4" w:space="0" w:color="auto"/>
              <w:right w:val="single" w:sz="4" w:space="0" w:color="auto"/>
            </w:tcBorders>
            <w:shd w:val="clear" w:color="auto" w:fill="FFC000"/>
            <w:hideMark/>
          </w:tcPr>
          <w:p w14:paraId="1D485E13" w14:textId="77777777" w:rsidR="002D50FB" w:rsidRDefault="002D50FB" w:rsidP="002D50FB">
            <w:pPr>
              <w:jc w:val="center"/>
              <w:rPr>
                <w:rFonts w:cstheme="minorHAnsi"/>
                <w:b/>
              </w:rPr>
            </w:pPr>
            <w:r>
              <w:rPr>
                <w:rFonts w:cstheme="minorHAnsi"/>
                <w:b/>
              </w:rPr>
              <w:t>-</w:t>
            </w:r>
          </w:p>
        </w:tc>
        <w:tc>
          <w:tcPr>
            <w:tcW w:w="462" w:type="dxa"/>
            <w:tcBorders>
              <w:top w:val="single" w:sz="4" w:space="0" w:color="auto"/>
              <w:left w:val="single" w:sz="4" w:space="0" w:color="auto"/>
              <w:bottom w:val="single" w:sz="4" w:space="0" w:color="auto"/>
              <w:right w:val="single" w:sz="4" w:space="0" w:color="auto"/>
            </w:tcBorders>
            <w:shd w:val="clear" w:color="auto" w:fill="00B050"/>
            <w:hideMark/>
          </w:tcPr>
          <w:p w14:paraId="7C4DB8BF" w14:textId="77777777" w:rsidR="002D50FB" w:rsidRDefault="002D50FB" w:rsidP="002D50FB">
            <w:pPr>
              <w:jc w:val="center"/>
              <w:rPr>
                <w:rFonts w:cstheme="minorHAnsi"/>
                <w:b/>
              </w:rPr>
            </w:pPr>
            <w:r>
              <w:rPr>
                <w:rFonts w:cstheme="minorHAnsi"/>
                <w:b/>
              </w:rPr>
              <w:t>++</w:t>
            </w:r>
          </w:p>
        </w:tc>
        <w:tc>
          <w:tcPr>
            <w:tcW w:w="462" w:type="dxa"/>
            <w:tcBorders>
              <w:top w:val="single" w:sz="4" w:space="0" w:color="auto"/>
              <w:left w:val="single" w:sz="4" w:space="0" w:color="auto"/>
              <w:bottom w:val="single" w:sz="4" w:space="0" w:color="auto"/>
              <w:right w:val="single" w:sz="4" w:space="0" w:color="auto"/>
            </w:tcBorders>
            <w:shd w:val="clear" w:color="auto" w:fill="00B050"/>
            <w:hideMark/>
          </w:tcPr>
          <w:p w14:paraId="4CB570EC" w14:textId="77777777" w:rsidR="002D50FB" w:rsidRDefault="002D50FB" w:rsidP="002D50FB">
            <w:pPr>
              <w:jc w:val="center"/>
              <w:rPr>
                <w:rFonts w:cstheme="minorHAnsi"/>
                <w:b/>
              </w:rPr>
            </w:pPr>
            <w:r>
              <w:rPr>
                <w:rFonts w:cstheme="minorHAnsi"/>
                <w:b/>
              </w:rPr>
              <w:t>++</w:t>
            </w:r>
          </w:p>
        </w:tc>
        <w:tc>
          <w:tcPr>
            <w:tcW w:w="462" w:type="dxa"/>
            <w:tcBorders>
              <w:top w:val="single" w:sz="4" w:space="0" w:color="auto"/>
              <w:left w:val="single" w:sz="4" w:space="0" w:color="auto"/>
              <w:bottom w:val="single" w:sz="4" w:space="0" w:color="auto"/>
              <w:right w:val="single" w:sz="4" w:space="0" w:color="auto"/>
            </w:tcBorders>
            <w:shd w:val="clear" w:color="auto" w:fill="FF0000"/>
            <w:hideMark/>
          </w:tcPr>
          <w:p w14:paraId="67B9D92F" w14:textId="77777777" w:rsidR="002D50FB" w:rsidRDefault="002D50FB" w:rsidP="002D50FB">
            <w:pPr>
              <w:jc w:val="center"/>
              <w:rPr>
                <w:rFonts w:cstheme="minorHAnsi"/>
                <w:b/>
              </w:rPr>
            </w:pPr>
            <w:r>
              <w:rPr>
                <w:rFonts w:cstheme="minorHAnsi"/>
                <w:b/>
              </w:rPr>
              <w:t>--</w:t>
            </w:r>
          </w:p>
        </w:tc>
        <w:tc>
          <w:tcPr>
            <w:tcW w:w="464" w:type="dxa"/>
            <w:tcBorders>
              <w:top w:val="single" w:sz="4" w:space="0" w:color="auto"/>
              <w:left w:val="single" w:sz="4" w:space="0" w:color="auto"/>
              <w:bottom w:val="single" w:sz="4" w:space="0" w:color="auto"/>
              <w:right w:val="single" w:sz="4" w:space="0" w:color="auto"/>
            </w:tcBorders>
            <w:shd w:val="clear" w:color="auto" w:fill="00B050"/>
            <w:hideMark/>
          </w:tcPr>
          <w:p w14:paraId="5FCDDCE7" w14:textId="77777777" w:rsidR="002D50FB" w:rsidRDefault="002D50FB" w:rsidP="002D50FB">
            <w:pPr>
              <w:jc w:val="center"/>
              <w:rPr>
                <w:rFonts w:cstheme="minorHAnsi"/>
                <w:b/>
              </w:rPr>
            </w:pPr>
            <w:r>
              <w:rPr>
                <w:rFonts w:cstheme="minorHAnsi"/>
                <w:b/>
              </w:rPr>
              <w:t>++</w:t>
            </w:r>
          </w:p>
        </w:tc>
        <w:tc>
          <w:tcPr>
            <w:tcW w:w="464" w:type="dxa"/>
            <w:tcBorders>
              <w:top w:val="single" w:sz="4" w:space="0" w:color="auto"/>
              <w:left w:val="single" w:sz="4" w:space="0" w:color="auto"/>
              <w:bottom w:val="single" w:sz="4" w:space="0" w:color="auto"/>
              <w:right w:val="single" w:sz="4" w:space="0" w:color="auto"/>
            </w:tcBorders>
            <w:shd w:val="clear" w:color="auto" w:fill="auto"/>
            <w:hideMark/>
          </w:tcPr>
          <w:p w14:paraId="77A07B48" w14:textId="3C38D799" w:rsidR="002D50FB" w:rsidRDefault="00BE64C5" w:rsidP="002D50FB">
            <w:pPr>
              <w:jc w:val="center"/>
              <w:rPr>
                <w:rFonts w:cstheme="minorHAnsi"/>
                <w:b/>
              </w:rPr>
            </w:pPr>
            <w:r>
              <w:rPr>
                <w:rFonts w:cstheme="minorHAnsi"/>
                <w:b/>
              </w:rPr>
              <w:t>0</w:t>
            </w:r>
          </w:p>
        </w:tc>
        <w:tc>
          <w:tcPr>
            <w:tcW w:w="464" w:type="dxa"/>
            <w:tcBorders>
              <w:top w:val="single" w:sz="4" w:space="0" w:color="auto"/>
              <w:left w:val="single" w:sz="4" w:space="0" w:color="auto"/>
              <w:bottom w:val="single" w:sz="4" w:space="0" w:color="auto"/>
              <w:right w:val="single" w:sz="4" w:space="0" w:color="auto"/>
            </w:tcBorders>
            <w:shd w:val="clear" w:color="auto" w:fill="FFC000"/>
            <w:hideMark/>
          </w:tcPr>
          <w:p w14:paraId="62A6728A" w14:textId="12D99E20" w:rsidR="002D50FB" w:rsidRDefault="00BE64C5" w:rsidP="002D50FB">
            <w:pPr>
              <w:jc w:val="center"/>
              <w:rPr>
                <w:rFonts w:cstheme="minorHAnsi"/>
                <w:b/>
              </w:rPr>
            </w:pPr>
            <w:r>
              <w:rPr>
                <w:rFonts w:cstheme="minorHAnsi"/>
                <w:b/>
              </w:rPr>
              <w:t>-</w:t>
            </w:r>
          </w:p>
        </w:tc>
        <w:tc>
          <w:tcPr>
            <w:tcW w:w="464" w:type="dxa"/>
            <w:tcBorders>
              <w:top w:val="single" w:sz="4" w:space="0" w:color="auto"/>
              <w:left w:val="single" w:sz="4" w:space="0" w:color="auto"/>
              <w:bottom w:val="single" w:sz="4" w:space="0" w:color="auto"/>
              <w:right w:val="single" w:sz="4" w:space="0" w:color="auto"/>
            </w:tcBorders>
            <w:shd w:val="clear" w:color="auto" w:fill="FF0000"/>
            <w:hideMark/>
          </w:tcPr>
          <w:p w14:paraId="2684FBDD" w14:textId="77777777" w:rsidR="002D50FB" w:rsidRDefault="002D50FB" w:rsidP="002D50FB">
            <w:pPr>
              <w:jc w:val="center"/>
              <w:rPr>
                <w:rFonts w:cstheme="minorHAnsi"/>
                <w:b/>
              </w:rPr>
            </w:pPr>
            <w:r>
              <w:rPr>
                <w:rFonts w:cstheme="minorHAnsi"/>
                <w:b/>
              </w:rPr>
              <w:t>--</w:t>
            </w:r>
          </w:p>
        </w:tc>
        <w:tc>
          <w:tcPr>
            <w:tcW w:w="464" w:type="dxa"/>
            <w:tcBorders>
              <w:top w:val="single" w:sz="4" w:space="0" w:color="auto"/>
              <w:left w:val="single" w:sz="4" w:space="0" w:color="auto"/>
              <w:bottom w:val="single" w:sz="4" w:space="0" w:color="auto"/>
              <w:right w:val="single" w:sz="4" w:space="0" w:color="auto"/>
            </w:tcBorders>
            <w:shd w:val="clear" w:color="auto" w:fill="FFC000"/>
            <w:hideMark/>
          </w:tcPr>
          <w:p w14:paraId="56BF1E0F" w14:textId="77777777" w:rsidR="002D50FB" w:rsidRDefault="002D50FB" w:rsidP="002D50FB">
            <w:pPr>
              <w:jc w:val="center"/>
              <w:rPr>
                <w:rFonts w:cstheme="minorHAnsi"/>
                <w:b/>
              </w:rPr>
            </w:pPr>
            <w:r>
              <w:rPr>
                <w:rFonts w:cstheme="minorHAnsi"/>
                <w:b/>
              </w:rPr>
              <w:t>-</w:t>
            </w:r>
          </w:p>
        </w:tc>
        <w:tc>
          <w:tcPr>
            <w:tcW w:w="464" w:type="dxa"/>
            <w:tcBorders>
              <w:top w:val="single" w:sz="4" w:space="0" w:color="auto"/>
              <w:left w:val="single" w:sz="4" w:space="0" w:color="auto"/>
              <w:bottom w:val="single" w:sz="4" w:space="0" w:color="auto"/>
              <w:right w:val="single" w:sz="4" w:space="0" w:color="auto"/>
            </w:tcBorders>
            <w:shd w:val="clear" w:color="auto" w:fill="92D050"/>
            <w:hideMark/>
          </w:tcPr>
          <w:p w14:paraId="7CF0F7F1" w14:textId="77777777" w:rsidR="002D50FB" w:rsidRDefault="002D50FB" w:rsidP="002D50FB">
            <w:pPr>
              <w:jc w:val="center"/>
              <w:rPr>
                <w:rFonts w:cstheme="minorHAnsi"/>
                <w:b/>
              </w:rPr>
            </w:pPr>
            <w:r>
              <w:rPr>
                <w:rFonts w:cstheme="minorHAnsi"/>
                <w:b/>
              </w:rPr>
              <w:t>+</w:t>
            </w:r>
          </w:p>
        </w:tc>
        <w:tc>
          <w:tcPr>
            <w:tcW w:w="464" w:type="dxa"/>
            <w:tcBorders>
              <w:top w:val="single" w:sz="4" w:space="0" w:color="auto"/>
              <w:left w:val="single" w:sz="4" w:space="0" w:color="auto"/>
              <w:bottom w:val="single" w:sz="4" w:space="0" w:color="auto"/>
              <w:right w:val="single" w:sz="4" w:space="0" w:color="auto"/>
            </w:tcBorders>
            <w:shd w:val="clear" w:color="auto" w:fill="FFC000"/>
            <w:hideMark/>
          </w:tcPr>
          <w:p w14:paraId="4364D83B" w14:textId="6E2DD377" w:rsidR="002D50FB" w:rsidRDefault="00BE64C5" w:rsidP="002D50FB">
            <w:pPr>
              <w:jc w:val="center"/>
              <w:rPr>
                <w:rFonts w:cstheme="minorHAnsi"/>
                <w:b/>
              </w:rPr>
            </w:pPr>
            <w:r>
              <w:rPr>
                <w:rFonts w:cstheme="minorHAnsi"/>
                <w:b/>
              </w:rPr>
              <w:t>-</w:t>
            </w:r>
          </w:p>
        </w:tc>
      </w:tr>
      <w:tr w:rsidR="002D50FB" w14:paraId="47C7F8D8" w14:textId="77777777" w:rsidTr="002D50FB">
        <w:trPr>
          <w:trHeight w:val="87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1B542D" w14:textId="77777777" w:rsidR="002D50FB" w:rsidRDefault="002D50FB" w:rsidP="002D50FB"/>
        </w:tc>
        <w:tc>
          <w:tcPr>
            <w:tcW w:w="1909" w:type="dxa"/>
            <w:tcBorders>
              <w:top w:val="single" w:sz="4" w:space="0" w:color="auto"/>
              <w:left w:val="single" w:sz="4" w:space="0" w:color="auto"/>
              <w:bottom w:val="single" w:sz="4" w:space="0" w:color="auto"/>
              <w:right w:val="single" w:sz="4" w:space="0" w:color="auto"/>
            </w:tcBorders>
            <w:hideMark/>
          </w:tcPr>
          <w:p w14:paraId="0C790DF4" w14:textId="77777777" w:rsidR="002D50FB" w:rsidRDefault="002D50FB" w:rsidP="002D50FB">
            <w:pPr>
              <w:rPr>
                <w:sz w:val="16"/>
                <w:szCs w:val="16"/>
              </w:rPr>
            </w:pPr>
            <w:r>
              <w:rPr>
                <w:sz w:val="16"/>
                <w:szCs w:val="16"/>
              </w:rPr>
              <w:t>F – Extension of the town into the Green Belt</w:t>
            </w:r>
          </w:p>
        </w:tc>
        <w:tc>
          <w:tcPr>
            <w:tcW w:w="462" w:type="dxa"/>
            <w:tcBorders>
              <w:top w:val="single" w:sz="4" w:space="0" w:color="auto"/>
              <w:left w:val="single" w:sz="4" w:space="0" w:color="auto"/>
              <w:bottom w:val="single" w:sz="4" w:space="0" w:color="auto"/>
              <w:right w:val="single" w:sz="4" w:space="0" w:color="auto"/>
            </w:tcBorders>
            <w:shd w:val="clear" w:color="auto" w:fill="92D050"/>
            <w:hideMark/>
          </w:tcPr>
          <w:p w14:paraId="1B1907AF" w14:textId="77777777" w:rsidR="002D50FB" w:rsidRDefault="002D50FB" w:rsidP="002D50FB">
            <w:pPr>
              <w:jc w:val="center"/>
              <w:rPr>
                <w:rFonts w:cstheme="minorHAnsi"/>
                <w:b/>
              </w:rPr>
            </w:pPr>
            <w:r>
              <w:rPr>
                <w:rFonts w:cstheme="minorHAnsi"/>
                <w:b/>
              </w:rPr>
              <w:t>+</w:t>
            </w:r>
          </w:p>
        </w:tc>
        <w:tc>
          <w:tcPr>
            <w:tcW w:w="462" w:type="dxa"/>
            <w:tcBorders>
              <w:top w:val="single" w:sz="4" w:space="0" w:color="auto"/>
              <w:left w:val="single" w:sz="4" w:space="0" w:color="auto"/>
              <w:bottom w:val="single" w:sz="4" w:space="0" w:color="auto"/>
              <w:right w:val="single" w:sz="4" w:space="0" w:color="auto"/>
            </w:tcBorders>
            <w:shd w:val="clear" w:color="auto" w:fill="92D050"/>
            <w:hideMark/>
          </w:tcPr>
          <w:p w14:paraId="2A488756" w14:textId="77777777" w:rsidR="002D50FB" w:rsidRDefault="002D50FB" w:rsidP="002D50FB">
            <w:pPr>
              <w:jc w:val="center"/>
              <w:rPr>
                <w:rFonts w:cstheme="minorHAnsi"/>
                <w:b/>
              </w:rPr>
            </w:pPr>
            <w:r>
              <w:rPr>
                <w:rFonts w:cstheme="minorHAnsi"/>
                <w:b/>
              </w:rPr>
              <w:t>+</w:t>
            </w:r>
          </w:p>
        </w:tc>
        <w:tc>
          <w:tcPr>
            <w:tcW w:w="462" w:type="dxa"/>
            <w:tcBorders>
              <w:top w:val="single" w:sz="4" w:space="0" w:color="auto"/>
              <w:left w:val="single" w:sz="4" w:space="0" w:color="auto"/>
              <w:bottom w:val="single" w:sz="4" w:space="0" w:color="auto"/>
              <w:right w:val="single" w:sz="4" w:space="0" w:color="auto"/>
            </w:tcBorders>
            <w:shd w:val="clear" w:color="auto" w:fill="92D050"/>
            <w:hideMark/>
          </w:tcPr>
          <w:p w14:paraId="3B7CC203" w14:textId="77777777" w:rsidR="002D50FB" w:rsidRDefault="002D50FB" w:rsidP="002D50FB">
            <w:pPr>
              <w:jc w:val="center"/>
              <w:rPr>
                <w:rFonts w:cstheme="minorHAnsi"/>
                <w:b/>
              </w:rPr>
            </w:pPr>
            <w:r>
              <w:rPr>
                <w:rFonts w:cstheme="minorHAnsi"/>
                <w:b/>
              </w:rPr>
              <w:t>+</w:t>
            </w:r>
          </w:p>
        </w:tc>
        <w:tc>
          <w:tcPr>
            <w:tcW w:w="461" w:type="dxa"/>
            <w:tcBorders>
              <w:top w:val="single" w:sz="4" w:space="0" w:color="auto"/>
              <w:left w:val="single" w:sz="4" w:space="0" w:color="auto"/>
              <w:bottom w:val="single" w:sz="4" w:space="0" w:color="auto"/>
              <w:right w:val="single" w:sz="4" w:space="0" w:color="auto"/>
            </w:tcBorders>
            <w:shd w:val="clear" w:color="auto" w:fill="92D050"/>
            <w:hideMark/>
          </w:tcPr>
          <w:p w14:paraId="3C2BC9C7" w14:textId="77777777" w:rsidR="002D50FB" w:rsidRDefault="002D50FB" w:rsidP="002D50FB">
            <w:pPr>
              <w:jc w:val="center"/>
              <w:rPr>
                <w:rFonts w:cstheme="minorHAnsi"/>
                <w:b/>
              </w:rPr>
            </w:pPr>
            <w:r>
              <w:rPr>
                <w:rFonts w:cstheme="minorHAnsi"/>
                <w:b/>
              </w:rPr>
              <w:t>+</w:t>
            </w:r>
          </w:p>
        </w:tc>
        <w:tc>
          <w:tcPr>
            <w:tcW w:w="460" w:type="dxa"/>
            <w:tcBorders>
              <w:top w:val="single" w:sz="4" w:space="0" w:color="auto"/>
              <w:left w:val="single" w:sz="4" w:space="0" w:color="auto"/>
              <w:bottom w:val="single" w:sz="4" w:space="0" w:color="auto"/>
              <w:right w:val="single" w:sz="4" w:space="0" w:color="auto"/>
            </w:tcBorders>
            <w:hideMark/>
          </w:tcPr>
          <w:p w14:paraId="76E8A537" w14:textId="77777777" w:rsidR="002D50FB" w:rsidRDefault="002D50FB" w:rsidP="002D50FB">
            <w:pPr>
              <w:jc w:val="center"/>
              <w:rPr>
                <w:rFonts w:cstheme="minorHAnsi"/>
                <w:b/>
              </w:rPr>
            </w:pPr>
            <w:r>
              <w:rPr>
                <w:rFonts w:cstheme="minorHAnsi"/>
                <w:b/>
              </w:rPr>
              <w:t>0</w:t>
            </w:r>
          </w:p>
        </w:tc>
        <w:tc>
          <w:tcPr>
            <w:tcW w:w="462" w:type="dxa"/>
            <w:tcBorders>
              <w:top w:val="single" w:sz="4" w:space="0" w:color="auto"/>
              <w:left w:val="single" w:sz="4" w:space="0" w:color="auto"/>
              <w:bottom w:val="single" w:sz="4" w:space="0" w:color="auto"/>
              <w:right w:val="single" w:sz="4" w:space="0" w:color="auto"/>
            </w:tcBorders>
            <w:shd w:val="clear" w:color="auto" w:fill="FFC000"/>
            <w:hideMark/>
          </w:tcPr>
          <w:p w14:paraId="56172B96" w14:textId="77777777" w:rsidR="002D50FB" w:rsidRDefault="002D50FB" w:rsidP="002D50FB">
            <w:pPr>
              <w:jc w:val="center"/>
              <w:rPr>
                <w:rFonts w:cstheme="minorHAnsi"/>
                <w:b/>
              </w:rPr>
            </w:pPr>
            <w:r>
              <w:rPr>
                <w:rFonts w:cstheme="minorHAnsi"/>
                <w:b/>
              </w:rPr>
              <w:t>-</w:t>
            </w:r>
          </w:p>
        </w:tc>
        <w:tc>
          <w:tcPr>
            <w:tcW w:w="462" w:type="dxa"/>
            <w:tcBorders>
              <w:top w:val="single" w:sz="4" w:space="0" w:color="auto"/>
              <w:left w:val="single" w:sz="4" w:space="0" w:color="auto"/>
              <w:bottom w:val="single" w:sz="4" w:space="0" w:color="auto"/>
              <w:right w:val="single" w:sz="4" w:space="0" w:color="auto"/>
            </w:tcBorders>
            <w:shd w:val="clear" w:color="auto" w:fill="00B050"/>
            <w:hideMark/>
          </w:tcPr>
          <w:p w14:paraId="51EFF607" w14:textId="77777777" w:rsidR="002D50FB" w:rsidRDefault="002D50FB" w:rsidP="002D50FB">
            <w:pPr>
              <w:jc w:val="center"/>
              <w:rPr>
                <w:rFonts w:cstheme="minorHAnsi"/>
                <w:b/>
              </w:rPr>
            </w:pPr>
            <w:r>
              <w:rPr>
                <w:rFonts w:cstheme="minorHAnsi"/>
                <w:b/>
              </w:rPr>
              <w:t>++</w:t>
            </w:r>
          </w:p>
        </w:tc>
        <w:tc>
          <w:tcPr>
            <w:tcW w:w="462" w:type="dxa"/>
            <w:tcBorders>
              <w:top w:val="single" w:sz="4" w:space="0" w:color="auto"/>
              <w:left w:val="single" w:sz="4" w:space="0" w:color="auto"/>
              <w:bottom w:val="single" w:sz="4" w:space="0" w:color="auto"/>
              <w:right w:val="single" w:sz="4" w:space="0" w:color="auto"/>
            </w:tcBorders>
            <w:shd w:val="clear" w:color="auto" w:fill="92D050"/>
            <w:hideMark/>
          </w:tcPr>
          <w:p w14:paraId="7DBE50E4" w14:textId="77777777" w:rsidR="002D50FB" w:rsidRDefault="002D50FB" w:rsidP="002D50FB">
            <w:pPr>
              <w:jc w:val="center"/>
              <w:rPr>
                <w:rFonts w:cstheme="minorHAnsi"/>
                <w:b/>
              </w:rPr>
            </w:pPr>
            <w:r>
              <w:rPr>
                <w:rFonts w:cstheme="minorHAnsi"/>
                <w:b/>
              </w:rPr>
              <w:t>+</w:t>
            </w:r>
          </w:p>
        </w:tc>
        <w:tc>
          <w:tcPr>
            <w:tcW w:w="462" w:type="dxa"/>
            <w:tcBorders>
              <w:top w:val="single" w:sz="4" w:space="0" w:color="auto"/>
              <w:left w:val="single" w:sz="4" w:space="0" w:color="auto"/>
              <w:bottom w:val="single" w:sz="4" w:space="0" w:color="auto"/>
              <w:right w:val="single" w:sz="4" w:space="0" w:color="auto"/>
            </w:tcBorders>
            <w:shd w:val="clear" w:color="auto" w:fill="FF0000"/>
            <w:hideMark/>
          </w:tcPr>
          <w:p w14:paraId="09323FAE" w14:textId="77777777" w:rsidR="002D50FB" w:rsidRDefault="002D50FB" w:rsidP="002D50FB">
            <w:pPr>
              <w:jc w:val="center"/>
              <w:rPr>
                <w:rFonts w:cstheme="minorHAnsi"/>
                <w:b/>
              </w:rPr>
            </w:pPr>
            <w:r>
              <w:rPr>
                <w:rFonts w:cstheme="minorHAnsi"/>
                <w:b/>
              </w:rPr>
              <w:t>--</w:t>
            </w:r>
          </w:p>
        </w:tc>
        <w:tc>
          <w:tcPr>
            <w:tcW w:w="464" w:type="dxa"/>
            <w:tcBorders>
              <w:top w:val="single" w:sz="4" w:space="0" w:color="auto"/>
              <w:left w:val="single" w:sz="4" w:space="0" w:color="auto"/>
              <w:bottom w:val="single" w:sz="4" w:space="0" w:color="auto"/>
              <w:right w:val="single" w:sz="4" w:space="0" w:color="auto"/>
            </w:tcBorders>
            <w:shd w:val="clear" w:color="auto" w:fill="00B050"/>
            <w:hideMark/>
          </w:tcPr>
          <w:p w14:paraId="67C1ABA2" w14:textId="77777777" w:rsidR="002D50FB" w:rsidRDefault="002D50FB" w:rsidP="002D50FB">
            <w:pPr>
              <w:jc w:val="center"/>
              <w:rPr>
                <w:rFonts w:cstheme="minorHAnsi"/>
                <w:b/>
              </w:rPr>
            </w:pPr>
            <w:r>
              <w:rPr>
                <w:rFonts w:cstheme="minorHAnsi"/>
                <w:b/>
              </w:rPr>
              <w:t>++</w:t>
            </w:r>
          </w:p>
        </w:tc>
        <w:tc>
          <w:tcPr>
            <w:tcW w:w="464" w:type="dxa"/>
            <w:tcBorders>
              <w:top w:val="single" w:sz="4" w:space="0" w:color="auto"/>
              <w:left w:val="single" w:sz="4" w:space="0" w:color="auto"/>
              <w:bottom w:val="single" w:sz="4" w:space="0" w:color="auto"/>
              <w:right w:val="single" w:sz="4" w:space="0" w:color="auto"/>
            </w:tcBorders>
            <w:shd w:val="clear" w:color="auto" w:fill="FFC000"/>
            <w:hideMark/>
          </w:tcPr>
          <w:p w14:paraId="0BE25340" w14:textId="77777777" w:rsidR="002D50FB" w:rsidRDefault="002D50FB" w:rsidP="002D50FB">
            <w:pPr>
              <w:jc w:val="center"/>
              <w:rPr>
                <w:rFonts w:cstheme="minorHAnsi"/>
                <w:b/>
              </w:rPr>
            </w:pPr>
            <w:r>
              <w:rPr>
                <w:rFonts w:cstheme="minorHAnsi"/>
                <w:b/>
              </w:rPr>
              <w:t>-</w:t>
            </w:r>
          </w:p>
        </w:tc>
        <w:tc>
          <w:tcPr>
            <w:tcW w:w="464" w:type="dxa"/>
            <w:tcBorders>
              <w:top w:val="single" w:sz="4" w:space="0" w:color="auto"/>
              <w:left w:val="single" w:sz="4" w:space="0" w:color="auto"/>
              <w:bottom w:val="single" w:sz="4" w:space="0" w:color="auto"/>
              <w:right w:val="single" w:sz="4" w:space="0" w:color="auto"/>
            </w:tcBorders>
            <w:shd w:val="clear" w:color="auto" w:fill="FF0000"/>
            <w:hideMark/>
          </w:tcPr>
          <w:p w14:paraId="04A07939" w14:textId="77777777" w:rsidR="002D50FB" w:rsidRDefault="002D50FB" w:rsidP="002D50FB">
            <w:pPr>
              <w:jc w:val="center"/>
              <w:rPr>
                <w:rFonts w:cstheme="minorHAnsi"/>
                <w:b/>
              </w:rPr>
            </w:pPr>
            <w:r>
              <w:rPr>
                <w:rFonts w:cstheme="minorHAnsi"/>
                <w:b/>
              </w:rPr>
              <w:t>--</w:t>
            </w:r>
          </w:p>
        </w:tc>
        <w:tc>
          <w:tcPr>
            <w:tcW w:w="464" w:type="dxa"/>
            <w:tcBorders>
              <w:top w:val="single" w:sz="4" w:space="0" w:color="auto"/>
              <w:left w:val="single" w:sz="4" w:space="0" w:color="auto"/>
              <w:bottom w:val="single" w:sz="4" w:space="0" w:color="auto"/>
              <w:right w:val="single" w:sz="4" w:space="0" w:color="auto"/>
            </w:tcBorders>
            <w:shd w:val="clear" w:color="auto" w:fill="FF0000"/>
            <w:hideMark/>
          </w:tcPr>
          <w:p w14:paraId="1B573150" w14:textId="77777777" w:rsidR="002D50FB" w:rsidRDefault="002D50FB" w:rsidP="002D50FB">
            <w:pPr>
              <w:jc w:val="center"/>
              <w:rPr>
                <w:rFonts w:cstheme="minorHAnsi"/>
                <w:b/>
              </w:rPr>
            </w:pPr>
            <w:r>
              <w:rPr>
                <w:rFonts w:cstheme="minorHAnsi"/>
                <w:b/>
              </w:rPr>
              <w:t>--</w:t>
            </w:r>
          </w:p>
        </w:tc>
        <w:tc>
          <w:tcPr>
            <w:tcW w:w="464" w:type="dxa"/>
            <w:tcBorders>
              <w:top w:val="single" w:sz="4" w:space="0" w:color="auto"/>
              <w:left w:val="single" w:sz="4" w:space="0" w:color="auto"/>
              <w:bottom w:val="single" w:sz="4" w:space="0" w:color="auto"/>
              <w:right w:val="single" w:sz="4" w:space="0" w:color="auto"/>
            </w:tcBorders>
            <w:shd w:val="clear" w:color="auto" w:fill="FFC000"/>
            <w:hideMark/>
          </w:tcPr>
          <w:p w14:paraId="7B0B86FA" w14:textId="77777777" w:rsidR="002D50FB" w:rsidRDefault="002D50FB" w:rsidP="002D50FB">
            <w:pPr>
              <w:jc w:val="center"/>
              <w:rPr>
                <w:rFonts w:cstheme="minorHAnsi"/>
                <w:b/>
              </w:rPr>
            </w:pPr>
            <w:r>
              <w:rPr>
                <w:rFonts w:cstheme="minorHAnsi"/>
                <w:b/>
              </w:rPr>
              <w:t>-</w:t>
            </w:r>
          </w:p>
        </w:tc>
        <w:tc>
          <w:tcPr>
            <w:tcW w:w="464" w:type="dxa"/>
            <w:tcBorders>
              <w:top w:val="single" w:sz="4" w:space="0" w:color="auto"/>
              <w:left w:val="single" w:sz="4" w:space="0" w:color="auto"/>
              <w:bottom w:val="single" w:sz="4" w:space="0" w:color="auto"/>
              <w:right w:val="single" w:sz="4" w:space="0" w:color="auto"/>
            </w:tcBorders>
            <w:shd w:val="clear" w:color="auto" w:fill="92D050"/>
            <w:hideMark/>
          </w:tcPr>
          <w:p w14:paraId="04461883" w14:textId="77777777" w:rsidR="002D50FB" w:rsidRDefault="002D50FB" w:rsidP="002D50FB">
            <w:pPr>
              <w:jc w:val="center"/>
              <w:rPr>
                <w:rFonts w:cstheme="minorHAnsi"/>
                <w:b/>
              </w:rPr>
            </w:pPr>
            <w:r>
              <w:rPr>
                <w:rFonts w:cstheme="minorHAnsi"/>
                <w:b/>
              </w:rPr>
              <w:t>+</w:t>
            </w:r>
          </w:p>
        </w:tc>
        <w:tc>
          <w:tcPr>
            <w:tcW w:w="464" w:type="dxa"/>
            <w:tcBorders>
              <w:top w:val="single" w:sz="4" w:space="0" w:color="auto"/>
              <w:left w:val="single" w:sz="4" w:space="0" w:color="auto"/>
              <w:bottom w:val="single" w:sz="4" w:space="0" w:color="auto"/>
              <w:right w:val="single" w:sz="4" w:space="0" w:color="auto"/>
            </w:tcBorders>
            <w:shd w:val="clear" w:color="auto" w:fill="FF0000"/>
            <w:hideMark/>
          </w:tcPr>
          <w:p w14:paraId="10271E74" w14:textId="77777777" w:rsidR="002D50FB" w:rsidRDefault="002D50FB" w:rsidP="002D50FB">
            <w:pPr>
              <w:jc w:val="center"/>
              <w:rPr>
                <w:rFonts w:cstheme="minorHAnsi"/>
                <w:b/>
              </w:rPr>
            </w:pPr>
            <w:r>
              <w:rPr>
                <w:rFonts w:cstheme="minorHAnsi"/>
                <w:b/>
              </w:rPr>
              <w:t>--</w:t>
            </w:r>
          </w:p>
        </w:tc>
      </w:tr>
      <w:tr w:rsidR="002D50FB" w14:paraId="13605CF8" w14:textId="77777777" w:rsidTr="004823A5">
        <w:trPr>
          <w:trHeight w:val="83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A252DB" w14:textId="77777777" w:rsidR="002D50FB" w:rsidRDefault="002D50FB" w:rsidP="002D50FB"/>
        </w:tc>
        <w:tc>
          <w:tcPr>
            <w:tcW w:w="1909" w:type="dxa"/>
            <w:tcBorders>
              <w:top w:val="single" w:sz="4" w:space="0" w:color="auto"/>
              <w:left w:val="single" w:sz="4" w:space="0" w:color="auto"/>
              <w:bottom w:val="single" w:sz="4" w:space="0" w:color="auto"/>
              <w:right w:val="single" w:sz="4" w:space="0" w:color="auto"/>
            </w:tcBorders>
            <w:hideMark/>
          </w:tcPr>
          <w:p w14:paraId="375173FA" w14:textId="77777777" w:rsidR="002D50FB" w:rsidRDefault="002D50FB" w:rsidP="002D50FB">
            <w:pPr>
              <w:rPr>
                <w:sz w:val="16"/>
                <w:szCs w:val="16"/>
              </w:rPr>
            </w:pPr>
            <w:r>
              <w:rPr>
                <w:sz w:val="16"/>
                <w:szCs w:val="16"/>
              </w:rPr>
              <w:t>G – Extension of the villages into the Green Belt</w:t>
            </w:r>
          </w:p>
        </w:tc>
        <w:tc>
          <w:tcPr>
            <w:tcW w:w="462" w:type="dxa"/>
            <w:tcBorders>
              <w:top w:val="single" w:sz="4" w:space="0" w:color="auto"/>
              <w:left w:val="single" w:sz="4" w:space="0" w:color="auto"/>
              <w:bottom w:val="single" w:sz="4" w:space="0" w:color="auto"/>
              <w:right w:val="single" w:sz="4" w:space="0" w:color="auto"/>
            </w:tcBorders>
            <w:shd w:val="clear" w:color="auto" w:fill="92D050"/>
            <w:hideMark/>
          </w:tcPr>
          <w:p w14:paraId="4ADAFE2F" w14:textId="51B0BB44" w:rsidR="002D50FB" w:rsidRDefault="00016FD8" w:rsidP="002D50FB">
            <w:pPr>
              <w:jc w:val="center"/>
              <w:rPr>
                <w:rFonts w:cstheme="minorHAnsi"/>
                <w:b/>
              </w:rPr>
            </w:pPr>
            <w:r>
              <w:rPr>
                <w:rFonts w:cstheme="minorHAnsi"/>
                <w:b/>
              </w:rPr>
              <w:t>+</w:t>
            </w:r>
          </w:p>
        </w:tc>
        <w:tc>
          <w:tcPr>
            <w:tcW w:w="462" w:type="dxa"/>
            <w:tcBorders>
              <w:top w:val="single" w:sz="4" w:space="0" w:color="auto"/>
              <w:left w:val="single" w:sz="4" w:space="0" w:color="auto"/>
              <w:bottom w:val="single" w:sz="4" w:space="0" w:color="auto"/>
              <w:right w:val="single" w:sz="4" w:space="0" w:color="auto"/>
            </w:tcBorders>
            <w:shd w:val="clear" w:color="auto" w:fill="92D050"/>
            <w:hideMark/>
          </w:tcPr>
          <w:p w14:paraId="4E562C09" w14:textId="02C5248A" w:rsidR="002D50FB" w:rsidRDefault="00016FD8" w:rsidP="002D50FB">
            <w:pPr>
              <w:jc w:val="center"/>
              <w:rPr>
                <w:rFonts w:cstheme="minorHAnsi"/>
                <w:b/>
              </w:rPr>
            </w:pPr>
            <w:r>
              <w:rPr>
                <w:rFonts w:cstheme="minorHAnsi"/>
                <w:b/>
              </w:rPr>
              <w:t>+</w:t>
            </w:r>
          </w:p>
        </w:tc>
        <w:tc>
          <w:tcPr>
            <w:tcW w:w="462" w:type="dxa"/>
            <w:tcBorders>
              <w:top w:val="single" w:sz="4" w:space="0" w:color="auto"/>
              <w:left w:val="single" w:sz="4" w:space="0" w:color="auto"/>
              <w:bottom w:val="single" w:sz="4" w:space="0" w:color="auto"/>
              <w:right w:val="single" w:sz="4" w:space="0" w:color="auto"/>
            </w:tcBorders>
            <w:shd w:val="clear" w:color="auto" w:fill="92D050"/>
            <w:hideMark/>
          </w:tcPr>
          <w:p w14:paraId="5AE442BD" w14:textId="012DB6F5" w:rsidR="002D50FB" w:rsidRDefault="005143A0" w:rsidP="002D50FB">
            <w:pPr>
              <w:jc w:val="center"/>
              <w:rPr>
                <w:rFonts w:cstheme="minorHAnsi"/>
                <w:b/>
              </w:rPr>
            </w:pPr>
            <w:r>
              <w:rPr>
                <w:rFonts w:cstheme="minorHAnsi"/>
                <w:b/>
              </w:rPr>
              <w:t>+</w:t>
            </w:r>
          </w:p>
        </w:tc>
        <w:tc>
          <w:tcPr>
            <w:tcW w:w="461" w:type="dxa"/>
            <w:tcBorders>
              <w:top w:val="single" w:sz="4" w:space="0" w:color="auto"/>
              <w:left w:val="single" w:sz="4" w:space="0" w:color="auto"/>
              <w:bottom w:val="single" w:sz="4" w:space="0" w:color="auto"/>
              <w:right w:val="single" w:sz="4" w:space="0" w:color="auto"/>
            </w:tcBorders>
            <w:shd w:val="clear" w:color="auto" w:fill="92D050"/>
            <w:hideMark/>
          </w:tcPr>
          <w:p w14:paraId="01E134F7" w14:textId="001E86CE" w:rsidR="002D50FB" w:rsidRDefault="00016FD8" w:rsidP="002D50FB">
            <w:pPr>
              <w:jc w:val="center"/>
              <w:rPr>
                <w:rFonts w:cstheme="minorHAnsi"/>
                <w:b/>
              </w:rPr>
            </w:pPr>
            <w:r>
              <w:rPr>
                <w:rFonts w:cstheme="minorHAnsi"/>
                <w:b/>
              </w:rPr>
              <w:t>+</w:t>
            </w:r>
          </w:p>
        </w:tc>
        <w:tc>
          <w:tcPr>
            <w:tcW w:w="460" w:type="dxa"/>
            <w:tcBorders>
              <w:top w:val="single" w:sz="4" w:space="0" w:color="auto"/>
              <w:left w:val="single" w:sz="4" w:space="0" w:color="auto"/>
              <w:bottom w:val="single" w:sz="4" w:space="0" w:color="auto"/>
              <w:right w:val="single" w:sz="4" w:space="0" w:color="auto"/>
            </w:tcBorders>
            <w:shd w:val="clear" w:color="auto" w:fill="FF0000"/>
            <w:hideMark/>
          </w:tcPr>
          <w:p w14:paraId="37B99536" w14:textId="77777777" w:rsidR="002D50FB" w:rsidRDefault="002D50FB" w:rsidP="002D50FB">
            <w:pPr>
              <w:jc w:val="center"/>
              <w:rPr>
                <w:rFonts w:cstheme="minorHAnsi"/>
                <w:b/>
              </w:rPr>
            </w:pPr>
            <w:r>
              <w:rPr>
                <w:rFonts w:cstheme="minorHAnsi"/>
                <w:b/>
              </w:rPr>
              <w:t>--</w:t>
            </w:r>
          </w:p>
        </w:tc>
        <w:tc>
          <w:tcPr>
            <w:tcW w:w="462" w:type="dxa"/>
            <w:tcBorders>
              <w:top w:val="single" w:sz="4" w:space="0" w:color="auto"/>
              <w:left w:val="single" w:sz="4" w:space="0" w:color="auto"/>
              <w:bottom w:val="single" w:sz="4" w:space="0" w:color="auto"/>
              <w:right w:val="single" w:sz="4" w:space="0" w:color="auto"/>
            </w:tcBorders>
            <w:shd w:val="clear" w:color="auto" w:fill="FF0000"/>
            <w:hideMark/>
          </w:tcPr>
          <w:p w14:paraId="659E1C46" w14:textId="0D75439E" w:rsidR="002D50FB" w:rsidRDefault="00016FD8" w:rsidP="002D50FB">
            <w:pPr>
              <w:jc w:val="center"/>
              <w:rPr>
                <w:rFonts w:cstheme="minorHAnsi"/>
                <w:b/>
              </w:rPr>
            </w:pPr>
            <w:r>
              <w:rPr>
                <w:rFonts w:cstheme="minorHAnsi"/>
                <w:b/>
              </w:rPr>
              <w:t>--</w:t>
            </w:r>
          </w:p>
        </w:tc>
        <w:tc>
          <w:tcPr>
            <w:tcW w:w="462" w:type="dxa"/>
            <w:tcBorders>
              <w:top w:val="single" w:sz="4" w:space="0" w:color="auto"/>
              <w:left w:val="single" w:sz="4" w:space="0" w:color="auto"/>
              <w:bottom w:val="single" w:sz="4" w:space="0" w:color="auto"/>
              <w:right w:val="single" w:sz="4" w:space="0" w:color="auto"/>
            </w:tcBorders>
            <w:shd w:val="clear" w:color="auto" w:fill="92D050"/>
            <w:hideMark/>
          </w:tcPr>
          <w:p w14:paraId="7DAF8A3C" w14:textId="378F0E44" w:rsidR="002D50FB" w:rsidRDefault="004823A5" w:rsidP="002D50FB">
            <w:pPr>
              <w:jc w:val="center"/>
              <w:rPr>
                <w:rFonts w:cstheme="minorHAnsi"/>
                <w:b/>
              </w:rPr>
            </w:pPr>
            <w:r>
              <w:rPr>
                <w:rFonts w:cstheme="minorHAnsi"/>
                <w:b/>
              </w:rPr>
              <w:t>+</w:t>
            </w:r>
          </w:p>
        </w:tc>
        <w:tc>
          <w:tcPr>
            <w:tcW w:w="462" w:type="dxa"/>
            <w:tcBorders>
              <w:top w:val="single" w:sz="4" w:space="0" w:color="auto"/>
              <w:left w:val="single" w:sz="4" w:space="0" w:color="auto"/>
              <w:bottom w:val="single" w:sz="4" w:space="0" w:color="auto"/>
              <w:right w:val="single" w:sz="4" w:space="0" w:color="auto"/>
            </w:tcBorders>
            <w:shd w:val="clear" w:color="auto" w:fill="FF0000"/>
            <w:hideMark/>
          </w:tcPr>
          <w:p w14:paraId="525713B6" w14:textId="6060774B" w:rsidR="002D50FB" w:rsidRDefault="00AC6395" w:rsidP="002D50FB">
            <w:pPr>
              <w:jc w:val="center"/>
              <w:rPr>
                <w:rFonts w:cstheme="minorHAnsi"/>
                <w:b/>
              </w:rPr>
            </w:pPr>
            <w:r>
              <w:rPr>
                <w:rFonts w:cstheme="minorHAnsi"/>
                <w:b/>
              </w:rPr>
              <w:t>--</w:t>
            </w:r>
          </w:p>
        </w:tc>
        <w:tc>
          <w:tcPr>
            <w:tcW w:w="462" w:type="dxa"/>
            <w:tcBorders>
              <w:top w:val="single" w:sz="4" w:space="0" w:color="auto"/>
              <w:left w:val="single" w:sz="4" w:space="0" w:color="auto"/>
              <w:bottom w:val="single" w:sz="4" w:space="0" w:color="auto"/>
              <w:right w:val="single" w:sz="4" w:space="0" w:color="auto"/>
            </w:tcBorders>
            <w:shd w:val="clear" w:color="auto" w:fill="FF0000"/>
            <w:hideMark/>
          </w:tcPr>
          <w:p w14:paraId="719C06F4" w14:textId="77777777" w:rsidR="002D50FB" w:rsidRDefault="002D50FB" w:rsidP="002D50FB">
            <w:pPr>
              <w:jc w:val="center"/>
              <w:rPr>
                <w:rFonts w:cstheme="minorHAnsi"/>
                <w:b/>
              </w:rPr>
            </w:pPr>
            <w:r>
              <w:rPr>
                <w:rFonts w:cstheme="minorHAnsi"/>
                <w:b/>
              </w:rPr>
              <w:t>--</w:t>
            </w:r>
          </w:p>
        </w:tc>
        <w:tc>
          <w:tcPr>
            <w:tcW w:w="464" w:type="dxa"/>
            <w:tcBorders>
              <w:top w:val="single" w:sz="4" w:space="0" w:color="auto"/>
              <w:left w:val="single" w:sz="4" w:space="0" w:color="auto"/>
              <w:bottom w:val="single" w:sz="4" w:space="0" w:color="auto"/>
              <w:right w:val="single" w:sz="4" w:space="0" w:color="auto"/>
            </w:tcBorders>
            <w:shd w:val="clear" w:color="auto" w:fill="FFC000"/>
            <w:hideMark/>
          </w:tcPr>
          <w:p w14:paraId="09C3B6AE" w14:textId="77777777" w:rsidR="002D50FB" w:rsidRDefault="002D50FB" w:rsidP="002D50FB">
            <w:pPr>
              <w:jc w:val="center"/>
              <w:rPr>
                <w:rFonts w:cstheme="minorHAnsi"/>
                <w:b/>
              </w:rPr>
            </w:pPr>
            <w:r>
              <w:rPr>
                <w:rFonts w:cstheme="minorHAnsi"/>
                <w:b/>
              </w:rPr>
              <w:t>-</w:t>
            </w:r>
          </w:p>
        </w:tc>
        <w:tc>
          <w:tcPr>
            <w:tcW w:w="464" w:type="dxa"/>
            <w:tcBorders>
              <w:top w:val="single" w:sz="4" w:space="0" w:color="auto"/>
              <w:left w:val="single" w:sz="4" w:space="0" w:color="auto"/>
              <w:bottom w:val="single" w:sz="4" w:space="0" w:color="auto"/>
              <w:right w:val="single" w:sz="4" w:space="0" w:color="auto"/>
            </w:tcBorders>
            <w:shd w:val="clear" w:color="auto" w:fill="FF0000"/>
            <w:hideMark/>
          </w:tcPr>
          <w:p w14:paraId="3443E463" w14:textId="5246C4C0" w:rsidR="002D50FB" w:rsidRDefault="002D50FB" w:rsidP="002D50FB">
            <w:pPr>
              <w:jc w:val="center"/>
              <w:rPr>
                <w:rFonts w:cstheme="minorHAnsi"/>
                <w:b/>
              </w:rPr>
            </w:pPr>
            <w:r>
              <w:rPr>
                <w:rFonts w:cstheme="minorHAnsi"/>
                <w:b/>
              </w:rPr>
              <w:t>-</w:t>
            </w:r>
            <w:r w:rsidR="00AE7EE4">
              <w:rPr>
                <w:rFonts w:cstheme="minorHAnsi"/>
                <w:b/>
              </w:rPr>
              <w:t>-</w:t>
            </w:r>
          </w:p>
        </w:tc>
        <w:tc>
          <w:tcPr>
            <w:tcW w:w="464" w:type="dxa"/>
            <w:tcBorders>
              <w:top w:val="single" w:sz="4" w:space="0" w:color="auto"/>
              <w:left w:val="single" w:sz="4" w:space="0" w:color="auto"/>
              <w:bottom w:val="single" w:sz="4" w:space="0" w:color="auto"/>
              <w:right w:val="single" w:sz="4" w:space="0" w:color="auto"/>
            </w:tcBorders>
            <w:shd w:val="clear" w:color="auto" w:fill="FFC000"/>
            <w:hideMark/>
          </w:tcPr>
          <w:p w14:paraId="2B9D8621" w14:textId="77777777" w:rsidR="002D50FB" w:rsidRDefault="002D50FB" w:rsidP="002D50FB">
            <w:pPr>
              <w:jc w:val="center"/>
              <w:rPr>
                <w:rFonts w:cstheme="minorHAnsi"/>
                <w:b/>
              </w:rPr>
            </w:pPr>
            <w:r>
              <w:rPr>
                <w:rFonts w:cstheme="minorHAnsi"/>
                <w:b/>
              </w:rPr>
              <w:t>-</w:t>
            </w:r>
          </w:p>
        </w:tc>
        <w:tc>
          <w:tcPr>
            <w:tcW w:w="464" w:type="dxa"/>
            <w:tcBorders>
              <w:top w:val="single" w:sz="4" w:space="0" w:color="auto"/>
              <w:left w:val="single" w:sz="4" w:space="0" w:color="auto"/>
              <w:bottom w:val="single" w:sz="4" w:space="0" w:color="auto"/>
              <w:right w:val="single" w:sz="4" w:space="0" w:color="auto"/>
            </w:tcBorders>
            <w:shd w:val="clear" w:color="auto" w:fill="FF0000"/>
            <w:hideMark/>
          </w:tcPr>
          <w:p w14:paraId="552F637F" w14:textId="77777777" w:rsidR="002D50FB" w:rsidRDefault="002D50FB" w:rsidP="002D50FB">
            <w:pPr>
              <w:jc w:val="center"/>
              <w:rPr>
                <w:rFonts w:cstheme="minorHAnsi"/>
                <w:b/>
              </w:rPr>
            </w:pPr>
            <w:r>
              <w:rPr>
                <w:rFonts w:cstheme="minorHAnsi"/>
                <w:b/>
              </w:rPr>
              <w:t>--</w:t>
            </w:r>
          </w:p>
        </w:tc>
        <w:tc>
          <w:tcPr>
            <w:tcW w:w="464" w:type="dxa"/>
            <w:tcBorders>
              <w:top w:val="single" w:sz="4" w:space="0" w:color="auto"/>
              <w:left w:val="single" w:sz="4" w:space="0" w:color="auto"/>
              <w:bottom w:val="single" w:sz="4" w:space="0" w:color="auto"/>
              <w:right w:val="single" w:sz="4" w:space="0" w:color="auto"/>
            </w:tcBorders>
            <w:shd w:val="clear" w:color="auto" w:fill="FFC000"/>
            <w:hideMark/>
          </w:tcPr>
          <w:p w14:paraId="1608F23B" w14:textId="77777777" w:rsidR="002D50FB" w:rsidRDefault="002D50FB" w:rsidP="002D50FB">
            <w:pPr>
              <w:jc w:val="center"/>
              <w:rPr>
                <w:rFonts w:cstheme="minorHAnsi"/>
                <w:b/>
              </w:rPr>
            </w:pPr>
            <w:r>
              <w:rPr>
                <w:rFonts w:cstheme="minorHAnsi"/>
                <w:b/>
              </w:rPr>
              <w:t>-</w:t>
            </w:r>
          </w:p>
        </w:tc>
        <w:tc>
          <w:tcPr>
            <w:tcW w:w="464" w:type="dxa"/>
            <w:tcBorders>
              <w:top w:val="single" w:sz="4" w:space="0" w:color="auto"/>
              <w:left w:val="single" w:sz="4" w:space="0" w:color="auto"/>
              <w:bottom w:val="single" w:sz="4" w:space="0" w:color="auto"/>
              <w:right w:val="single" w:sz="4" w:space="0" w:color="auto"/>
            </w:tcBorders>
            <w:shd w:val="clear" w:color="auto" w:fill="92D050"/>
            <w:hideMark/>
          </w:tcPr>
          <w:p w14:paraId="704174E8" w14:textId="3CFD440F" w:rsidR="002D50FB" w:rsidRDefault="00AE7EE4" w:rsidP="002D50FB">
            <w:pPr>
              <w:jc w:val="center"/>
              <w:rPr>
                <w:rFonts w:cstheme="minorHAnsi"/>
                <w:b/>
              </w:rPr>
            </w:pPr>
            <w:r>
              <w:rPr>
                <w:rFonts w:cstheme="minorHAnsi"/>
                <w:b/>
              </w:rPr>
              <w:t>+</w:t>
            </w:r>
          </w:p>
        </w:tc>
        <w:tc>
          <w:tcPr>
            <w:tcW w:w="464" w:type="dxa"/>
            <w:tcBorders>
              <w:top w:val="single" w:sz="4" w:space="0" w:color="auto"/>
              <w:left w:val="single" w:sz="4" w:space="0" w:color="auto"/>
              <w:bottom w:val="single" w:sz="4" w:space="0" w:color="auto"/>
              <w:right w:val="single" w:sz="4" w:space="0" w:color="auto"/>
            </w:tcBorders>
            <w:shd w:val="clear" w:color="auto" w:fill="FF0000"/>
            <w:hideMark/>
          </w:tcPr>
          <w:p w14:paraId="1A2EE052" w14:textId="5B28D348" w:rsidR="002D50FB" w:rsidRDefault="002D50FB" w:rsidP="002D50FB">
            <w:pPr>
              <w:jc w:val="center"/>
              <w:rPr>
                <w:rFonts w:cstheme="minorHAnsi"/>
                <w:b/>
              </w:rPr>
            </w:pPr>
            <w:r>
              <w:rPr>
                <w:rFonts w:cstheme="minorHAnsi"/>
                <w:b/>
              </w:rPr>
              <w:t>-</w:t>
            </w:r>
            <w:r w:rsidR="00AE7EE4">
              <w:rPr>
                <w:rFonts w:cstheme="minorHAnsi"/>
                <w:b/>
              </w:rPr>
              <w:t>-</w:t>
            </w:r>
          </w:p>
        </w:tc>
      </w:tr>
      <w:tr w:rsidR="002D50FB" w14:paraId="335B1A7F" w14:textId="77777777" w:rsidTr="002D50FB">
        <w:trPr>
          <w:trHeight w:val="85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2DB4BE4" w14:textId="77777777" w:rsidR="002D50FB" w:rsidRDefault="002D50FB" w:rsidP="002D50FB"/>
        </w:tc>
        <w:tc>
          <w:tcPr>
            <w:tcW w:w="1909" w:type="dxa"/>
            <w:tcBorders>
              <w:top w:val="single" w:sz="4" w:space="0" w:color="auto"/>
              <w:left w:val="single" w:sz="4" w:space="0" w:color="auto"/>
              <w:bottom w:val="single" w:sz="4" w:space="0" w:color="auto"/>
              <w:right w:val="single" w:sz="4" w:space="0" w:color="auto"/>
            </w:tcBorders>
            <w:hideMark/>
          </w:tcPr>
          <w:p w14:paraId="61FB53B3" w14:textId="77777777" w:rsidR="002D50FB" w:rsidRDefault="002D50FB" w:rsidP="002D50FB">
            <w:pPr>
              <w:rPr>
                <w:sz w:val="16"/>
                <w:szCs w:val="16"/>
              </w:rPr>
            </w:pPr>
            <w:r>
              <w:rPr>
                <w:sz w:val="16"/>
                <w:szCs w:val="16"/>
              </w:rPr>
              <w:t>H – New Settlements in the Green Belt</w:t>
            </w:r>
          </w:p>
        </w:tc>
        <w:tc>
          <w:tcPr>
            <w:tcW w:w="462" w:type="dxa"/>
            <w:tcBorders>
              <w:top w:val="single" w:sz="4" w:space="0" w:color="auto"/>
              <w:left w:val="single" w:sz="4" w:space="0" w:color="auto"/>
              <w:bottom w:val="single" w:sz="4" w:space="0" w:color="auto"/>
              <w:right w:val="single" w:sz="4" w:space="0" w:color="auto"/>
            </w:tcBorders>
            <w:shd w:val="clear" w:color="auto" w:fill="00B050"/>
            <w:hideMark/>
          </w:tcPr>
          <w:p w14:paraId="01C6ED32" w14:textId="77777777" w:rsidR="002D50FB" w:rsidRDefault="002D50FB" w:rsidP="002D50FB">
            <w:pPr>
              <w:jc w:val="center"/>
              <w:rPr>
                <w:rFonts w:cstheme="minorHAnsi"/>
                <w:b/>
              </w:rPr>
            </w:pPr>
            <w:r>
              <w:rPr>
                <w:rFonts w:cstheme="minorHAnsi"/>
                <w:b/>
              </w:rPr>
              <w:t>++</w:t>
            </w:r>
          </w:p>
        </w:tc>
        <w:tc>
          <w:tcPr>
            <w:tcW w:w="462" w:type="dxa"/>
            <w:tcBorders>
              <w:top w:val="single" w:sz="4" w:space="0" w:color="auto"/>
              <w:left w:val="single" w:sz="4" w:space="0" w:color="auto"/>
              <w:bottom w:val="single" w:sz="4" w:space="0" w:color="auto"/>
              <w:right w:val="single" w:sz="4" w:space="0" w:color="auto"/>
            </w:tcBorders>
            <w:shd w:val="clear" w:color="auto" w:fill="92D050"/>
            <w:hideMark/>
          </w:tcPr>
          <w:p w14:paraId="4786519C" w14:textId="77777777" w:rsidR="002D50FB" w:rsidRDefault="002D50FB" w:rsidP="002D50FB">
            <w:pPr>
              <w:jc w:val="center"/>
              <w:rPr>
                <w:rFonts w:cstheme="minorHAnsi"/>
                <w:b/>
              </w:rPr>
            </w:pPr>
            <w:r>
              <w:rPr>
                <w:rFonts w:cstheme="minorHAnsi"/>
                <w:b/>
              </w:rPr>
              <w:t>+</w:t>
            </w:r>
          </w:p>
        </w:tc>
        <w:tc>
          <w:tcPr>
            <w:tcW w:w="462" w:type="dxa"/>
            <w:tcBorders>
              <w:top w:val="single" w:sz="4" w:space="0" w:color="auto"/>
              <w:left w:val="single" w:sz="4" w:space="0" w:color="auto"/>
              <w:bottom w:val="single" w:sz="4" w:space="0" w:color="auto"/>
              <w:right w:val="single" w:sz="4" w:space="0" w:color="auto"/>
            </w:tcBorders>
            <w:shd w:val="clear" w:color="auto" w:fill="92D050"/>
            <w:hideMark/>
          </w:tcPr>
          <w:p w14:paraId="06F59B3B" w14:textId="77777777" w:rsidR="002D50FB" w:rsidRDefault="002D50FB" w:rsidP="002D50FB">
            <w:pPr>
              <w:jc w:val="center"/>
              <w:rPr>
                <w:rFonts w:cstheme="minorHAnsi"/>
                <w:b/>
              </w:rPr>
            </w:pPr>
            <w:r>
              <w:rPr>
                <w:rFonts w:cstheme="minorHAnsi"/>
                <w:b/>
              </w:rPr>
              <w:t>+</w:t>
            </w:r>
          </w:p>
        </w:tc>
        <w:tc>
          <w:tcPr>
            <w:tcW w:w="461" w:type="dxa"/>
            <w:tcBorders>
              <w:top w:val="single" w:sz="4" w:space="0" w:color="auto"/>
              <w:left w:val="single" w:sz="4" w:space="0" w:color="auto"/>
              <w:bottom w:val="single" w:sz="4" w:space="0" w:color="auto"/>
              <w:right w:val="single" w:sz="4" w:space="0" w:color="auto"/>
            </w:tcBorders>
            <w:shd w:val="clear" w:color="auto" w:fill="FFC000"/>
            <w:hideMark/>
          </w:tcPr>
          <w:p w14:paraId="1750CA7A" w14:textId="77777777" w:rsidR="002D50FB" w:rsidRDefault="002D50FB" w:rsidP="002D50FB">
            <w:pPr>
              <w:jc w:val="center"/>
              <w:rPr>
                <w:rFonts w:cstheme="minorHAnsi"/>
                <w:b/>
              </w:rPr>
            </w:pPr>
            <w:r>
              <w:rPr>
                <w:rFonts w:cstheme="minorHAnsi"/>
                <w:b/>
              </w:rPr>
              <w:t>-</w:t>
            </w:r>
          </w:p>
        </w:tc>
        <w:tc>
          <w:tcPr>
            <w:tcW w:w="460" w:type="dxa"/>
            <w:tcBorders>
              <w:top w:val="single" w:sz="4" w:space="0" w:color="auto"/>
              <w:left w:val="single" w:sz="4" w:space="0" w:color="auto"/>
              <w:bottom w:val="single" w:sz="4" w:space="0" w:color="auto"/>
              <w:right w:val="single" w:sz="4" w:space="0" w:color="auto"/>
            </w:tcBorders>
            <w:shd w:val="clear" w:color="auto" w:fill="FF0000"/>
            <w:hideMark/>
          </w:tcPr>
          <w:p w14:paraId="11746BF6" w14:textId="77777777" w:rsidR="002D50FB" w:rsidRDefault="002D50FB" w:rsidP="002D50FB">
            <w:pPr>
              <w:jc w:val="center"/>
              <w:rPr>
                <w:rFonts w:cstheme="minorHAnsi"/>
                <w:b/>
              </w:rPr>
            </w:pPr>
            <w:r>
              <w:rPr>
                <w:rFonts w:cstheme="minorHAnsi"/>
                <w:b/>
              </w:rPr>
              <w:t>--</w:t>
            </w:r>
          </w:p>
        </w:tc>
        <w:tc>
          <w:tcPr>
            <w:tcW w:w="462" w:type="dxa"/>
            <w:tcBorders>
              <w:top w:val="single" w:sz="4" w:space="0" w:color="auto"/>
              <w:left w:val="single" w:sz="4" w:space="0" w:color="auto"/>
              <w:bottom w:val="single" w:sz="4" w:space="0" w:color="auto"/>
              <w:right w:val="single" w:sz="4" w:space="0" w:color="auto"/>
            </w:tcBorders>
            <w:shd w:val="clear" w:color="auto" w:fill="FF0000"/>
            <w:hideMark/>
          </w:tcPr>
          <w:p w14:paraId="3A5E7457" w14:textId="77777777" w:rsidR="002D50FB" w:rsidRDefault="002D50FB" w:rsidP="002D50FB">
            <w:pPr>
              <w:jc w:val="center"/>
              <w:rPr>
                <w:rFonts w:cstheme="minorHAnsi"/>
                <w:b/>
              </w:rPr>
            </w:pPr>
            <w:r>
              <w:rPr>
                <w:rFonts w:cstheme="minorHAnsi"/>
                <w:b/>
              </w:rPr>
              <w:t>--</w:t>
            </w:r>
          </w:p>
        </w:tc>
        <w:tc>
          <w:tcPr>
            <w:tcW w:w="462" w:type="dxa"/>
            <w:tcBorders>
              <w:top w:val="single" w:sz="4" w:space="0" w:color="auto"/>
              <w:left w:val="single" w:sz="4" w:space="0" w:color="auto"/>
              <w:bottom w:val="single" w:sz="4" w:space="0" w:color="auto"/>
              <w:right w:val="single" w:sz="4" w:space="0" w:color="auto"/>
            </w:tcBorders>
            <w:shd w:val="clear" w:color="auto" w:fill="92D050"/>
            <w:hideMark/>
          </w:tcPr>
          <w:p w14:paraId="54A1FB61" w14:textId="77777777" w:rsidR="002D50FB" w:rsidRDefault="002D50FB" w:rsidP="002D50FB">
            <w:pPr>
              <w:jc w:val="center"/>
              <w:rPr>
                <w:rFonts w:cstheme="minorHAnsi"/>
                <w:b/>
              </w:rPr>
            </w:pPr>
            <w:r>
              <w:rPr>
                <w:rFonts w:cstheme="minorHAnsi"/>
                <w:b/>
              </w:rPr>
              <w:t>+</w:t>
            </w:r>
          </w:p>
        </w:tc>
        <w:tc>
          <w:tcPr>
            <w:tcW w:w="462" w:type="dxa"/>
            <w:tcBorders>
              <w:top w:val="single" w:sz="4" w:space="0" w:color="auto"/>
              <w:left w:val="single" w:sz="4" w:space="0" w:color="auto"/>
              <w:bottom w:val="single" w:sz="4" w:space="0" w:color="auto"/>
              <w:right w:val="single" w:sz="4" w:space="0" w:color="auto"/>
            </w:tcBorders>
            <w:shd w:val="clear" w:color="auto" w:fill="FF0000"/>
            <w:hideMark/>
          </w:tcPr>
          <w:p w14:paraId="6535A6E8" w14:textId="77777777" w:rsidR="002D50FB" w:rsidRDefault="002D50FB" w:rsidP="002D50FB">
            <w:pPr>
              <w:jc w:val="center"/>
              <w:rPr>
                <w:rFonts w:cstheme="minorHAnsi"/>
                <w:b/>
              </w:rPr>
            </w:pPr>
            <w:r>
              <w:rPr>
                <w:rFonts w:cstheme="minorHAnsi"/>
                <w:b/>
              </w:rPr>
              <w:t>--</w:t>
            </w:r>
          </w:p>
        </w:tc>
        <w:tc>
          <w:tcPr>
            <w:tcW w:w="462" w:type="dxa"/>
            <w:tcBorders>
              <w:top w:val="single" w:sz="4" w:space="0" w:color="auto"/>
              <w:left w:val="single" w:sz="4" w:space="0" w:color="auto"/>
              <w:bottom w:val="single" w:sz="4" w:space="0" w:color="auto"/>
              <w:right w:val="single" w:sz="4" w:space="0" w:color="auto"/>
            </w:tcBorders>
            <w:shd w:val="clear" w:color="auto" w:fill="FF0000"/>
            <w:hideMark/>
          </w:tcPr>
          <w:p w14:paraId="5650F6FC" w14:textId="77777777" w:rsidR="002D50FB" w:rsidRDefault="002D50FB" w:rsidP="002D50FB">
            <w:pPr>
              <w:jc w:val="center"/>
              <w:rPr>
                <w:rFonts w:cstheme="minorHAnsi"/>
                <w:b/>
              </w:rPr>
            </w:pPr>
            <w:r>
              <w:rPr>
                <w:rFonts w:cstheme="minorHAnsi"/>
                <w:b/>
              </w:rPr>
              <w:t>--</w:t>
            </w:r>
          </w:p>
        </w:tc>
        <w:tc>
          <w:tcPr>
            <w:tcW w:w="464" w:type="dxa"/>
            <w:tcBorders>
              <w:top w:val="single" w:sz="4" w:space="0" w:color="auto"/>
              <w:left w:val="single" w:sz="4" w:space="0" w:color="auto"/>
              <w:bottom w:val="single" w:sz="4" w:space="0" w:color="auto"/>
              <w:right w:val="single" w:sz="4" w:space="0" w:color="auto"/>
            </w:tcBorders>
            <w:shd w:val="clear" w:color="auto" w:fill="92D050"/>
            <w:hideMark/>
          </w:tcPr>
          <w:p w14:paraId="7B20002E" w14:textId="77777777" w:rsidR="002D50FB" w:rsidRDefault="002D50FB" w:rsidP="002D50FB">
            <w:pPr>
              <w:jc w:val="center"/>
              <w:rPr>
                <w:rFonts w:cstheme="minorHAnsi"/>
                <w:b/>
              </w:rPr>
            </w:pPr>
            <w:r>
              <w:rPr>
                <w:rFonts w:cstheme="minorHAnsi"/>
                <w:b/>
              </w:rPr>
              <w:t>+</w:t>
            </w:r>
          </w:p>
        </w:tc>
        <w:tc>
          <w:tcPr>
            <w:tcW w:w="464" w:type="dxa"/>
            <w:tcBorders>
              <w:top w:val="single" w:sz="4" w:space="0" w:color="auto"/>
              <w:left w:val="single" w:sz="4" w:space="0" w:color="auto"/>
              <w:bottom w:val="single" w:sz="4" w:space="0" w:color="auto"/>
              <w:right w:val="single" w:sz="4" w:space="0" w:color="auto"/>
            </w:tcBorders>
            <w:shd w:val="clear" w:color="auto" w:fill="FF0000"/>
            <w:hideMark/>
          </w:tcPr>
          <w:p w14:paraId="15B3CE5D" w14:textId="77777777" w:rsidR="002D50FB" w:rsidRDefault="002D50FB" w:rsidP="002D50FB">
            <w:pPr>
              <w:jc w:val="center"/>
              <w:rPr>
                <w:rFonts w:cstheme="minorHAnsi"/>
                <w:b/>
              </w:rPr>
            </w:pPr>
            <w:r>
              <w:rPr>
                <w:rFonts w:cstheme="minorHAnsi"/>
                <w:b/>
              </w:rPr>
              <w:t>--</w:t>
            </w:r>
          </w:p>
        </w:tc>
        <w:tc>
          <w:tcPr>
            <w:tcW w:w="464" w:type="dxa"/>
            <w:tcBorders>
              <w:top w:val="single" w:sz="4" w:space="0" w:color="auto"/>
              <w:left w:val="single" w:sz="4" w:space="0" w:color="auto"/>
              <w:bottom w:val="single" w:sz="4" w:space="0" w:color="auto"/>
              <w:right w:val="single" w:sz="4" w:space="0" w:color="auto"/>
            </w:tcBorders>
            <w:shd w:val="clear" w:color="auto" w:fill="FF0000"/>
            <w:hideMark/>
          </w:tcPr>
          <w:p w14:paraId="2E007DC2" w14:textId="77777777" w:rsidR="002D50FB" w:rsidRDefault="002D50FB" w:rsidP="002D50FB">
            <w:pPr>
              <w:jc w:val="center"/>
              <w:rPr>
                <w:rFonts w:cstheme="minorHAnsi"/>
                <w:b/>
              </w:rPr>
            </w:pPr>
            <w:r>
              <w:rPr>
                <w:rFonts w:cstheme="minorHAnsi"/>
                <w:b/>
              </w:rPr>
              <w:t>--</w:t>
            </w:r>
          </w:p>
        </w:tc>
        <w:tc>
          <w:tcPr>
            <w:tcW w:w="464" w:type="dxa"/>
            <w:tcBorders>
              <w:top w:val="single" w:sz="4" w:space="0" w:color="auto"/>
              <w:left w:val="single" w:sz="4" w:space="0" w:color="auto"/>
              <w:bottom w:val="single" w:sz="4" w:space="0" w:color="auto"/>
              <w:right w:val="single" w:sz="4" w:space="0" w:color="auto"/>
            </w:tcBorders>
            <w:shd w:val="clear" w:color="auto" w:fill="FF0000"/>
            <w:hideMark/>
          </w:tcPr>
          <w:p w14:paraId="63E54940" w14:textId="77777777" w:rsidR="002D50FB" w:rsidRDefault="002D50FB" w:rsidP="002D50FB">
            <w:pPr>
              <w:jc w:val="center"/>
              <w:rPr>
                <w:rFonts w:cstheme="minorHAnsi"/>
                <w:b/>
              </w:rPr>
            </w:pPr>
            <w:r>
              <w:rPr>
                <w:rFonts w:cstheme="minorHAnsi"/>
                <w:b/>
              </w:rPr>
              <w:t>--</w:t>
            </w:r>
          </w:p>
        </w:tc>
        <w:tc>
          <w:tcPr>
            <w:tcW w:w="464" w:type="dxa"/>
            <w:tcBorders>
              <w:top w:val="single" w:sz="4" w:space="0" w:color="auto"/>
              <w:left w:val="single" w:sz="4" w:space="0" w:color="auto"/>
              <w:bottom w:val="single" w:sz="4" w:space="0" w:color="auto"/>
              <w:right w:val="single" w:sz="4" w:space="0" w:color="auto"/>
            </w:tcBorders>
            <w:shd w:val="clear" w:color="auto" w:fill="FF0000"/>
            <w:hideMark/>
          </w:tcPr>
          <w:p w14:paraId="6E380AEB" w14:textId="77777777" w:rsidR="002D50FB" w:rsidRDefault="002D50FB" w:rsidP="002D50FB">
            <w:pPr>
              <w:jc w:val="center"/>
              <w:rPr>
                <w:rFonts w:cstheme="minorHAnsi"/>
                <w:b/>
              </w:rPr>
            </w:pPr>
            <w:r>
              <w:rPr>
                <w:rFonts w:cstheme="minorHAnsi"/>
                <w:b/>
              </w:rPr>
              <w:t>--</w:t>
            </w:r>
          </w:p>
        </w:tc>
        <w:tc>
          <w:tcPr>
            <w:tcW w:w="464" w:type="dxa"/>
            <w:tcBorders>
              <w:top w:val="single" w:sz="4" w:space="0" w:color="auto"/>
              <w:left w:val="single" w:sz="4" w:space="0" w:color="auto"/>
              <w:bottom w:val="single" w:sz="4" w:space="0" w:color="auto"/>
              <w:right w:val="single" w:sz="4" w:space="0" w:color="auto"/>
            </w:tcBorders>
            <w:shd w:val="clear" w:color="auto" w:fill="FFC000"/>
            <w:hideMark/>
          </w:tcPr>
          <w:p w14:paraId="7707BE12" w14:textId="77777777" w:rsidR="002D50FB" w:rsidRDefault="002D50FB" w:rsidP="002D50FB">
            <w:pPr>
              <w:jc w:val="center"/>
              <w:rPr>
                <w:rFonts w:cstheme="minorHAnsi"/>
                <w:b/>
              </w:rPr>
            </w:pPr>
            <w:r>
              <w:rPr>
                <w:rFonts w:cstheme="minorHAnsi"/>
                <w:b/>
              </w:rPr>
              <w:t>-</w:t>
            </w:r>
          </w:p>
        </w:tc>
        <w:tc>
          <w:tcPr>
            <w:tcW w:w="464" w:type="dxa"/>
            <w:tcBorders>
              <w:top w:val="single" w:sz="4" w:space="0" w:color="auto"/>
              <w:left w:val="single" w:sz="4" w:space="0" w:color="auto"/>
              <w:bottom w:val="single" w:sz="4" w:space="0" w:color="auto"/>
              <w:right w:val="single" w:sz="4" w:space="0" w:color="auto"/>
            </w:tcBorders>
            <w:shd w:val="clear" w:color="auto" w:fill="FF0000"/>
            <w:hideMark/>
          </w:tcPr>
          <w:p w14:paraId="7F13BD89" w14:textId="77777777" w:rsidR="002D50FB" w:rsidRDefault="002D50FB" w:rsidP="002D50FB">
            <w:pPr>
              <w:jc w:val="center"/>
              <w:rPr>
                <w:rFonts w:cstheme="minorHAnsi"/>
                <w:b/>
              </w:rPr>
            </w:pPr>
            <w:r>
              <w:rPr>
                <w:rFonts w:cstheme="minorHAnsi"/>
                <w:b/>
              </w:rPr>
              <w:t>--</w:t>
            </w:r>
          </w:p>
        </w:tc>
      </w:tr>
    </w:tbl>
    <w:p w14:paraId="08F1B8B7" w14:textId="77777777" w:rsidR="002D50FB" w:rsidRDefault="002D50FB" w:rsidP="00666B9A">
      <w:pPr>
        <w:pStyle w:val="ListParagraph"/>
        <w:tabs>
          <w:tab w:val="left" w:pos="4995"/>
        </w:tabs>
      </w:pPr>
    </w:p>
    <w:p w14:paraId="6B13AB80" w14:textId="58CDA739" w:rsidR="00D07B87" w:rsidRDefault="00FB50D9" w:rsidP="00BA36E9">
      <w:pPr>
        <w:pStyle w:val="ListParagraph"/>
        <w:numPr>
          <w:ilvl w:val="1"/>
          <w:numId w:val="15"/>
        </w:numPr>
        <w:tabs>
          <w:tab w:val="left" w:pos="4995"/>
        </w:tabs>
      </w:pPr>
      <w:r>
        <w:t xml:space="preserve">The </w:t>
      </w:r>
      <w:r w:rsidR="00656BA1">
        <w:t xml:space="preserve">Draft </w:t>
      </w:r>
      <w:r>
        <w:t>S</w:t>
      </w:r>
      <w:r w:rsidR="00A24168">
        <w:t>A identifies</w:t>
      </w:r>
      <w:r>
        <w:t xml:space="preserve"> </w:t>
      </w:r>
      <w:r w:rsidR="00A24168">
        <w:t>Option D</w:t>
      </w:r>
      <w:r>
        <w:t xml:space="preserve"> as </w:t>
      </w:r>
      <w:r w:rsidR="00062BEB">
        <w:t xml:space="preserve">being a highly </w:t>
      </w:r>
      <w:r>
        <w:t>sustainable approach to strategic</w:t>
      </w:r>
      <w:r w:rsidR="00791B61">
        <w:t xml:space="preserve"> housing</w:t>
      </w:r>
      <w:r>
        <w:t xml:space="preserve"> delivery. </w:t>
      </w:r>
      <w:r w:rsidR="00D07B87">
        <w:t xml:space="preserve">A noticeable and </w:t>
      </w:r>
      <w:r>
        <w:t xml:space="preserve">unique advantage of the approach is </w:t>
      </w:r>
      <w:r w:rsidR="00791B61">
        <w:t>its</w:t>
      </w:r>
      <w:r>
        <w:t xml:space="preserve"> re-</w:t>
      </w:r>
      <w:r w:rsidR="00136A70">
        <w:t>use and</w:t>
      </w:r>
      <w:r w:rsidR="00791B61">
        <w:t xml:space="preserve"> necessary</w:t>
      </w:r>
      <w:r w:rsidR="00136A70">
        <w:t xml:space="preserve"> remediation of larg</w:t>
      </w:r>
      <w:r w:rsidR="005E42D3">
        <w:t>e quantities of brownfield land. The remediation and re-use of the land in general presents a number of positive outputs which are unique to this option</w:t>
      </w:r>
      <w:r w:rsidR="00791B61">
        <w:t>.</w:t>
      </w:r>
      <w:r w:rsidR="005E42D3">
        <w:t xml:space="preserve"> </w:t>
      </w:r>
      <w:r w:rsidR="00791B61">
        <w:t>F</w:t>
      </w:r>
      <w:r w:rsidR="005E42D3">
        <w:t>or example, remediation of significant areas of</w:t>
      </w:r>
      <w:r w:rsidR="00791B61">
        <w:t xml:space="preserve"> contaminated</w:t>
      </w:r>
      <w:r w:rsidR="005E42D3">
        <w:t xml:space="preserve"> land neutralises negative effects upon the pollution and air quality objective caused by population growth</w:t>
      </w:r>
      <w:r w:rsidR="00CF1CED">
        <w:t xml:space="preserve"> and has the potential to improve effects associated with the </w:t>
      </w:r>
      <w:r w:rsidR="00CF1CED">
        <w:lastRenderedPageBreak/>
        <w:t>flooding and water quality objective</w:t>
      </w:r>
      <w:r w:rsidR="005E42D3">
        <w:t xml:space="preserve">. </w:t>
      </w:r>
      <w:r w:rsidR="00D07B87">
        <w:t>This result in many ways is expected; the Spatial Strategy of the</w:t>
      </w:r>
      <w:r w:rsidR="00791B61">
        <w:t xml:space="preserve"> current</w:t>
      </w:r>
      <w:r w:rsidR="00D07B87">
        <w:t xml:space="preserve"> Erewash Core Strategy </w:t>
      </w:r>
      <w:r w:rsidR="00791B61">
        <w:t>relies largely on</w:t>
      </w:r>
      <w:r w:rsidR="00D07B87">
        <w:t xml:space="preserve"> redevelop</w:t>
      </w:r>
      <w:r w:rsidR="00791B61">
        <w:t>ment of</w:t>
      </w:r>
      <w:r w:rsidR="00D07B87">
        <w:t xml:space="preserve"> the Stanton Regeneration Site</w:t>
      </w:r>
      <w:r w:rsidR="00791B61">
        <w:t>, contributing to this</w:t>
      </w:r>
      <w:r w:rsidR="00650C71">
        <w:t xml:space="preserve"> option</w:t>
      </w:r>
      <w:r w:rsidR="00791B61">
        <w:t>,</w:t>
      </w:r>
      <w:r w:rsidR="003F2490">
        <w:t xml:space="preserve"> to facilitate strategic growth</w:t>
      </w:r>
      <w:r w:rsidR="00062BEB">
        <w:t>. The sustainability</w:t>
      </w:r>
      <w:r w:rsidR="003F2490">
        <w:t xml:space="preserve"> credentials of this approach are</w:t>
      </w:r>
      <w:r w:rsidR="00062BEB">
        <w:t xml:space="preserve"> therefore</w:t>
      </w:r>
      <w:r w:rsidR="003F2490">
        <w:t xml:space="preserve"> already well documented, having been independently tested at Examination in Public. </w:t>
      </w:r>
    </w:p>
    <w:p w14:paraId="6BAA0238" w14:textId="77777777" w:rsidR="00D07B87" w:rsidRDefault="00D07B87" w:rsidP="00D07B87">
      <w:pPr>
        <w:pStyle w:val="ListParagraph"/>
        <w:tabs>
          <w:tab w:val="left" w:pos="4995"/>
        </w:tabs>
        <w:ind w:left="1440"/>
      </w:pPr>
    </w:p>
    <w:p w14:paraId="38DA3A28" w14:textId="7215A647" w:rsidR="00136A70" w:rsidRDefault="003F2490" w:rsidP="009F5433">
      <w:pPr>
        <w:pStyle w:val="ListParagraph"/>
        <w:numPr>
          <w:ilvl w:val="1"/>
          <w:numId w:val="15"/>
        </w:numPr>
        <w:tabs>
          <w:tab w:val="left" w:pos="4995"/>
        </w:tabs>
      </w:pPr>
      <w:r>
        <w:t>Optio</w:t>
      </w:r>
      <w:r w:rsidR="00870FB1">
        <w:t>ns A and B</w:t>
      </w:r>
      <w:r>
        <w:t xml:space="preserve">, which look to </w:t>
      </w:r>
      <w:r w:rsidR="00136A70">
        <w:t>urban intensification and making</w:t>
      </w:r>
      <w:r>
        <w:t xml:space="preserve"> best use of brownfield land within the existing urban areas</w:t>
      </w:r>
      <w:r w:rsidR="00870FB1">
        <w:t xml:space="preserve"> of Long Eaton and Ilkeston</w:t>
      </w:r>
      <w:r w:rsidR="00136A70">
        <w:t>,</w:t>
      </w:r>
      <w:r w:rsidR="00227683">
        <w:t xml:space="preserve"> are </w:t>
      </w:r>
      <w:r w:rsidR="00062BEB">
        <w:t xml:space="preserve">also </w:t>
      </w:r>
      <w:r w:rsidR="00227683">
        <w:t>identified</w:t>
      </w:r>
      <w:r>
        <w:t xml:space="preserve"> as </w:t>
      </w:r>
      <w:r w:rsidR="00062BEB">
        <w:t xml:space="preserve">being highly sustainable </w:t>
      </w:r>
      <w:r w:rsidR="009F5433">
        <w:t>options</w:t>
      </w:r>
      <w:r w:rsidR="00870FB1">
        <w:t>.</w:t>
      </w:r>
      <w:r w:rsidR="00650C71">
        <w:t xml:space="preserve"> Option A has a marginally more positive effect than Option B, largely because of its association with the wider conurbation and link</w:t>
      </w:r>
      <w:r w:rsidR="00B41803">
        <w:t>s</w:t>
      </w:r>
      <w:r w:rsidR="00650C71">
        <w:t xml:space="preserve"> to </w:t>
      </w:r>
      <w:r w:rsidR="00B41803">
        <w:t>a more comprehensive</w:t>
      </w:r>
      <w:r w:rsidR="00650C71">
        <w:t xml:space="preserve"> transport infrastructure.</w:t>
      </w:r>
      <w:r w:rsidR="009F5433">
        <w:t xml:space="preserve"> Option C, despite being based on a similar premise of settlement intensification, is notably less sustainable when assessed against the scoring mechanisms in comparison to</w:t>
      </w:r>
      <w:r w:rsidR="00B41803">
        <w:t xml:space="preserve"> Options</w:t>
      </w:r>
      <w:r w:rsidR="009F5433">
        <w:t xml:space="preserve"> A and B. This is mainly related to scale (very minor levels of development </w:t>
      </w:r>
      <w:r w:rsidR="00CB699D">
        <w:t>are unlikely to justify</w:t>
      </w:r>
      <w:r w:rsidR="009F5433">
        <w:t xml:space="preserve"> related</w:t>
      </w:r>
      <w:r w:rsidR="00227683">
        <w:t xml:space="preserve"> improvement</w:t>
      </w:r>
      <w:r w:rsidR="00CB699D">
        <w:t>s</w:t>
      </w:r>
      <w:r w:rsidR="00227683">
        <w:t xml:space="preserve"> to s</w:t>
      </w:r>
      <w:r w:rsidR="00571A5F">
        <w:t>ervices or employment provision</w:t>
      </w:r>
      <w:r w:rsidR="009F5433">
        <w:t xml:space="preserve">) and location (villages are located away from the </w:t>
      </w:r>
      <w:r w:rsidR="00CB699D">
        <w:t>most advanced</w:t>
      </w:r>
      <w:r w:rsidR="009F5433">
        <w:t xml:space="preserve"> infrastructure, including health provision and transport connectivity). </w:t>
      </w:r>
    </w:p>
    <w:p w14:paraId="4B2E936D" w14:textId="77777777" w:rsidR="00870FB1" w:rsidRDefault="00870FB1" w:rsidP="00870FB1">
      <w:pPr>
        <w:pStyle w:val="ListParagraph"/>
      </w:pPr>
    </w:p>
    <w:p w14:paraId="32CD6429" w14:textId="3AAB9FFF" w:rsidR="00BA36E9" w:rsidRDefault="00B207C9" w:rsidP="00F1736B">
      <w:pPr>
        <w:pStyle w:val="ListParagraph"/>
        <w:numPr>
          <w:ilvl w:val="1"/>
          <w:numId w:val="15"/>
        </w:numPr>
        <w:tabs>
          <w:tab w:val="left" w:pos="4995"/>
        </w:tabs>
      </w:pPr>
      <w:r>
        <w:t>Of the remaining options, E and F (extension of the conurbations into the Green Belt and extension of the town into the Green Belt respectively) are the next most sustainable approaches. Option E is marginally more sustainable than Option F ow</w:t>
      </w:r>
      <w:r w:rsidR="00CB699D">
        <w:t>ing</w:t>
      </w:r>
      <w:r>
        <w:t xml:space="preserve"> in part to the additional benefits to be gained from locating growth adjacent to</w:t>
      </w:r>
      <w:r w:rsidR="00F1736B">
        <w:t xml:space="preserve"> urban areas with more advanced transport connections, services and facilities</w:t>
      </w:r>
      <w:r w:rsidR="00571A5F">
        <w:t xml:space="preserve"> (the conurbations)</w:t>
      </w:r>
      <w:r>
        <w:t xml:space="preserve">. </w:t>
      </w:r>
      <w:r w:rsidR="00650C71">
        <w:t>Notably many of the objective scores are shared with Options A and B and the output is similarly positive overall. The key issue for Options E and</w:t>
      </w:r>
      <w:r w:rsidR="002077A5">
        <w:t xml:space="preserve"> F are their expected negative impact on the brownfield, natural environment and flooding and water quality objectives</w:t>
      </w:r>
      <w:r w:rsidR="00571A5F">
        <w:t>; all influenced by the central facet of th</w:t>
      </w:r>
      <w:r w:rsidR="00CB699D">
        <w:t>is</w:t>
      </w:r>
      <w:r w:rsidR="00571A5F">
        <w:t xml:space="preserve"> approach </w:t>
      </w:r>
      <w:r w:rsidR="00CB699D">
        <w:t>requiring the development of</w:t>
      </w:r>
      <w:r w:rsidR="00571A5F">
        <w:t xml:space="preserve"> greenfield land in the countryside. </w:t>
      </w:r>
    </w:p>
    <w:p w14:paraId="0FF97AF8" w14:textId="77777777" w:rsidR="009F5433" w:rsidRDefault="009F5433" w:rsidP="009F5433">
      <w:pPr>
        <w:pStyle w:val="ListParagraph"/>
        <w:tabs>
          <w:tab w:val="left" w:pos="4995"/>
        </w:tabs>
        <w:ind w:left="1440"/>
      </w:pPr>
    </w:p>
    <w:p w14:paraId="62504C3A" w14:textId="2AC7457A" w:rsidR="00484AC2" w:rsidRDefault="00E65A52" w:rsidP="00856D30">
      <w:pPr>
        <w:pStyle w:val="ListParagraph"/>
        <w:numPr>
          <w:ilvl w:val="1"/>
          <w:numId w:val="15"/>
        </w:numPr>
        <w:tabs>
          <w:tab w:val="left" w:pos="4995"/>
        </w:tabs>
      </w:pPr>
      <w:r w:rsidRPr="0057048F">
        <w:t xml:space="preserve">Notwithstanding </w:t>
      </w:r>
      <w:r w:rsidR="007923BD" w:rsidRPr="0057048F">
        <w:t>commentary provided at 3.2</w:t>
      </w:r>
      <w:r w:rsidR="00062BEB" w:rsidRPr="0057048F">
        <w:t>, Options</w:t>
      </w:r>
      <w:r w:rsidR="00571A5F" w:rsidRPr="00062BEB">
        <w:t xml:space="preserve"> </w:t>
      </w:r>
      <w:r w:rsidR="009F5433" w:rsidRPr="0057048F">
        <w:t>G</w:t>
      </w:r>
      <w:r w:rsidR="00571A5F">
        <w:t xml:space="preserve"> and H score similarly poorly in sustainability terms. </w:t>
      </w:r>
      <w:r w:rsidR="00315014">
        <w:t>In particular, the transport, brownfield land, pollution and air quality, natural environment, landscape and built environment and natural resources and waste objectives are</w:t>
      </w:r>
      <w:r w:rsidR="007923BD">
        <w:t xml:space="preserve"> all negatively</w:t>
      </w:r>
      <w:r w:rsidR="00315014">
        <w:t xml:space="preserve"> impacted upon. A central facet to this outcome is that both options include the development of substantial</w:t>
      </w:r>
      <w:r w:rsidR="007923BD">
        <w:t xml:space="preserve"> amounts</w:t>
      </w:r>
      <w:r w:rsidR="00315014">
        <w:t xml:space="preserve"> of </w:t>
      </w:r>
      <w:proofErr w:type="gramStart"/>
      <w:r w:rsidR="00315014">
        <w:t>gre</w:t>
      </w:r>
      <w:r w:rsidR="00DF1665">
        <w:t>enfield</w:t>
      </w:r>
      <w:proofErr w:type="gramEnd"/>
      <w:r w:rsidR="00DF1665">
        <w:t xml:space="preserve"> land in the countryside,</w:t>
      </w:r>
      <w:r>
        <w:t xml:space="preserve"> and this has common impacts on the same objectives. </w:t>
      </w:r>
      <w:r w:rsidR="00484AC2">
        <w:t xml:space="preserve"> </w:t>
      </w:r>
    </w:p>
    <w:sectPr w:rsidR="00484AC2" w:rsidSect="008252F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FC1FB3" w14:textId="77777777" w:rsidR="00F553DC" w:rsidRDefault="00F553DC" w:rsidP="006D5F04">
      <w:pPr>
        <w:spacing w:after="0" w:line="240" w:lineRule="auto"/>
      </w:pPr>
      <w:r>
        <w:separator/>
      </w:r>
    </w:p>
  </w:endnote>
  <w:endnote w:type="continuationSeparator" w:id="0">
    <w:p w14:paraId="2358D6A0" w14:textId="77777777" w:rsidR="00F553DC" w:rsidRDefault="00F553DC" w:rsidP="006D5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5209907"/>
      <w:docPartObj>
        <w:docPartGallery w:val="Page Numbers (Bottom of Page)"/>
        <w:docPartUnique/>
      </w:docPartObj>
    </w:sdtPr>
    <w:sdtEndPr>
      <w:rPr>
        <w:noProof/>
      </w:rPr>
    </w:sdtEndPr>
    <w:sdtContent>
      <w:p w14:paraId="4B80574D" w14:textId="01A26FC8" w:rsidR="00F553DC" w:rsidRDefault="00F553DC">
        <w:pPr>
          <w:pStyle w:val="Footer"/>
          <w:jc w:val="right"/>
        </w:pPr>
        <w:r>
          <w:fldChar w:fldCharType="begin"/>
        </w:r>
        <w:r>
          <w:instrText xml:space="preserve"> PAGE   \* MERGEFORMAT </w:instrText>
        </w:r>
        <w:r>
          <w:fldChar w:fldCharType="separate"/>
        </w:r>
        <w:r w:rsidR="004D5A43">
          <w:rPr>
            <w:noProof/>
          </w:rPr>
          <w:t>20</w:t>
        </w:r>
        <w:r>
          <w:rPr>
            <w:noProof/>
          </w:rPr>
          <w:fldChar w:fldCharType="end"/>
        </w:r>
      </w:p>
    </w:sdtContent>
  </w:sdt>
  <w:p w14:paraId="33CE969B" w14:textId="77777777" w:rsidR="00F553DC" w:rsidRDefault="00F553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D0074E" w14:textId="77777777" w:rsidR="00F553DC" w:rsidRDefault="00F553DC" w:rsidP="006D5F04">
      <w:pPr>
        <w:spacing w:after="0" w:line="240" w:lineRule="auto"/>
      </w:pPr>
      <w:r>
        <w:separator/>
      </w:r>
    </w:p>
  </w:footnote>
  <w:footnote w:type="continuationSeparator" w:id="0">
    <w:p w14:paraId="024FAF6E" w14:textId="77777777" w:rsidR="00F553DC" w:rsidRDefault="00F553DC" w:rsidP="006D5F04">
      <w:pPr>
        <w:spacing w:after="0" w:line="240" w:lineRule="auto"/>
      </w:pPr>
      <w:r>
        <w:continuationSeparator/>
      </w:r>
    </w:p>
  </w:footnote>
  <w:footnote w:id="1">
    <w:p w14:paraId="6C83A11A" w14:textId="778B83B0" w:rsidR="00F553DC" w:rsidRDefault="00F553DC">
      <w:pPr>
        <w:pStyle w:val="FootnoteText"/>
      </w:pPr>
      <w:r>
        <w:rPr>
          <w:rStyle w:val="FootnoteReference"/>
        </w:rPr>
        <w:footnoteRef/>
      </w:r>
      <w:r>
        <w:t xml:space="preserve"> The Nottingham Core HMA consists of Broxtowe, Erewash, Gedling, Nottingham City and Rushcliffe councils.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C4B79"/>
    <w:multiLevelType w:val="hybridMultilevel"/>
    <w:tmpl w:val="5540F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9E69C0"/>
    <w:multiLevelType w:val="hybridMultilevel"/>
    <w:tmpl w:val="6ED0B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EE3EBD"/>
    <w:multiLevelType w:val="hybridMultilevel"/>
    <w:tmpl w:val="463E2DEE"/>
    <w:lvl w:ilvl="0" w:tplc="08090015">
      <w:start w:val="1"/>
      <w:numFmt w:val="upp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15C308C1"/>
    <w:multiLevelType w:val="hybridMultilevel"/>
    <w:tmpl w:val="B900B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F72E90"/>
    <w:multiLevelType w:val="hybridMultilevel"/>
    <w:tmpl w:val="1DEAD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EE5B52"/>
    <w:multiLevelType w:val="hybridMultilevel"/>
    <w:tmpl w:val="24BC8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76518E"/>
    <w:multiLevelType w:val="hybridMultilevel"/>
    <w:tmpl w:val="0338C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B53FEB"/>
    <w:multiLevelType w:val="hybridMultilevel"/>
    <w:tmpl w:val="43801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35179D"/>
    <w:multiLevelType w:val="multilevel"/>
    <w:tmpl w:val="502071E4"/>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32F06733"/>
    <w:multiLevelType w:val="hybridMultilevel"/>
    <w:tmpl w:val="CF626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033F3D"/>
    <w:multiLevelType w:val="hybridMultilevel"/>
    <w:tmpl w:val="865CE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C12007"/>
    <w:multiLevelType w:val="hybridMultilevel"/>
    <w:tmpl w:val="D3B2E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2B51CC"/>
    <w:multiLevelType w:val="hybridMultilevel"/>
    <w:tmpl w:val="9B80E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F1A2232"/>
    <w:multiLevelType w:val="hybridMultilevel"/>
    <w:tmpl w:val="2BE0894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4" w15:restartNumberingAfterBreak="0">
    <w:nsid w:val="6FAD20A7"/>
    <w:multiLevelType w:val="hybridMultilevel"/>
    <w:tmpl w:val="B8401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B3C12B2"/>
    <w:multiLevelType w:val="hybridMultilevel"/>
    <w:tmpl w:val="E9BEB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E402DF6"/>
    <w:multiLevelType w:val="hybridMultilevel"/>
    <w:tmpl w:val="CD720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1"/>
  </w:num>
  <w:num w:numId="4">
    <w:abstractNumId w:val="0"/>
  </w:num>
  <w:num w:numId="5">
    <w:abstractNumId w:val="12"/>
  </w:num>
  <w:num w:numId="6">
    <w:abstractNumId w:val="6"/>
  </w:num>
  <w:num w:numId="7">
    <w:abstractNumId w:val="9"/>
  </w:num>
  <w:num w:numId="8">
    <w:abstractNumId w:val="15"/>
  </w:num>
  <w:num w:numId="9">
    <w:abstractNumId w:val="4"/>
  </w:num>
  <w:num w:numId="10">
    <w:abstractNumId w:val="7"/>
  </w:num>
  <w:num w:numId="11">
    <w:abstractNumId w:val="16"/>
  </w:num>
  <w:num w:numId="12">
    <w:abstractNumId w:val="11"/>
  </w:num>
  <w:num w:numId="13">
    <w:abstractNumId w:val="3"/>
  </w:num>
  <w:num w:numId="14">
    <w:abstractNumId w:val="10"/>
  </w:num>
  <w:num w:numId="15">
    <w:abstractNumId w:val="8"/>
  </w:num>
  <w:num w:numId="16">
    <w:abstractNumId w:val="13"/>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641"/>
    <w:rsid w:val="00000400"/>
    <w:rsid w:val="00001386"/>
    <w:rsid w:val="00006B8E"/>
    <w:rsid w:val="00016FD8"/>
    <w:rsid w:val="000177CD"/>
    <w:rsid w:val="00017988"/>
    <w:rsid w:val="00017996"/>
    <w:rsid w:val="00021707"/>
    <w:rsid w:val="000251BF"/>
    <w:rsid w:val="00033430"/>
    <w:rsid w:val="00036123"/>
    <w:rsid w:val="00036872"/>
    <w:rsid w:val="000523B6"/>
    <w:rsid w:val="00052FA1"/>
    <w:rsid w:val="00062BEB"/>
    <w:rsid w:val="0006306E"/>
    <w:rsid w:val="000638BD"/>
    <w:rsid w:val="00063E02"/>
    <w:rsid w:val="0007106D"/>
    <w:rsid w:val="00074EDD"/>
    <w:rsid w:val="00076475"/>
    <w:rsid w:val="000827E4"/>
    <w:rsid w:val="00084C07"/>
    <w:rsid w:val="0008652A"/>
    <w:rsid w:val="00090316"/>
    <w:rsid w:val="00095D50"/>
    <w:rsid w:val="000A0625"/>
    <w:rsid w:val="000A2DC5"/>
    <w:rsid w:val="000B1AD6"/>
    <w:rsid w:val="000B2175"/>
    <w:rsid w:val="000B2E69"/>
    <w:rsid w:val="000C3C73"/>
    <w:rsid w:val="000C7BB0"/>
    <w:rsid w:val="000D02FB"/>
    <w:rsid w:val="000D48C3"/>
    <w:rsid w:val="000E161D"/>
    <w:rsid w:val="000E5301"/>
    <w:rsid w:val="000E58F1"/>
    <w:rsid w:val="000F0633"/>
    <w:rsid w:val="000F1663"/>
    <w:rsid w:val="001007B0"/>
    <w:rsid w:val="00104FF4"/>
    <w:rsid w:val="00110A74"/>
    <w:rsid w:val="00117040"/>
    <w:rsid w:val="00120538"/>
    <w:rsid w:val="00121A3C"/>
    <w:rsid w:val="00123D91"/>
    <w:rsid w:val="001245F6"/>
    <w:rsid w:val="001247C3"/>
    <w:rsid w:val="00124AF4"/>
    <w:rsid w:val="001262C4"/>
    <w:rsid w:val="00127916"/>
    <w:rsid w:val="0013109B"/>
    <w:rsid w:val="00133406"/>
    <w:rsid w:val="00135927"/>
    <w:rsid w:val="00135E17"/>
    <w:rsid w:val="00136A70"/>
    <w:rsid w:val="001405D2"/>
    <w:rsid w:val="001407F5"/>
    <w:rsid w:val="0015368F"/>
    <w:rsid w:val="00156B83"/>
    <w:rsid w:val="00161EF5"/>
    <w:rsid w:val="00162B81"/>
    <w:rsid w:val="00163344"/>
    <w:rsid w:val="0016660E"/>
    <w:rsid w:val="00173D7C"/>
    <w:rsid w:val="001858CF"/>
    <w:rsid w:val="00185C87"/>
    <w:rsid w:val="00187047"/>
    <w:rsid w:val="00197206"/>
    <w:rsid w:val="001A25AD"/>
    <w:rsid w:val="001B02FF"/>
    <w:rsid w:val="001B28A6"/>
    <w:rsid w:val="001B2FC7"/>
    <w:rsid w:val="001D381B"/>
    <w:rsid w:val="001D6CA2"/>
    <w:rsid w:val="001D6D02"/>
    <w:rsid w:val="001D7B36"/>
    <w:rsid w:val="001E006D"/>
    <w:rsid w:val="001E0B4C"/>
    <w:rsid w:val="001E190D"/>
    <w:rsid w:val="001F109F"/>
    <w:rsid w:val="00203B8C"/>
    <w:rsid w:val="002077A5"/>
    <w:rsid w:val="00210517"/>
    <w:rsid w:val="002264EE"/>
    <w:rsid w:val="00227683"/>
    <w:rsid w:val="00235A20"/>
    <w:rsid w:val="00237233"/>
    <w:rsid w:val="00240B78"/>
    <w:rsid w:val="002416D0"/>
    <w:rsid w:val="002441C3"/>
    <w:rsid w:val="002527F8"/>
    <w:rsid w:val="00255C96"/>
    <w:rsid w:val="00273ED4"/>
    <w:rsid w:val="00281F71"/>
    <w:rsid w:val="002901F6"/>
    <w:rsid w:val="002932A0"/>
    <w:rsid w:val="002A569C"/>
    <w:rsid w:val="002A70F4"/>
    <w:rsid w:val="002A717E"/>
    <w:rsid w:val="002B5E30"/>
    <w:rsid w:val="002B7F17"/>
    <w:rsid w:val="002C7893"/>
    <w:rsid w:val="002D00E1"/>
    <w:rsid w:val="002D3AB9"/>
    <w:rsid w:val="002D50FB"/>
    <w:rsid w:val="002E22D8"/>
    <w:rsid w:val="002E342C"/>
    <w:rsid w:val="002E36EF"/>
    <w:rsid w:val="002F3132"/>
    <w:rsid w:val="002F399B"/>
    <w:rsid w:val="00301306"/>
    <w:rsid w:val="00302D92"/>
    <w:rsid w:val="00315014"/>
    <w:rsid w:val="00321831"/>
    <w:rsid w:val="003218C8"/>
    <w:rsid w:val="003333EE"/>
    <w:rsid w:val="00334599"/>
    <w:rsid w:val="00343A6C"/>
    <w:rsid w:val="003467E5"/>
    <w:rsid w:val="00346D11"/>
    <w:rsid w:val="00351F81"/>
    <w:rsid w:val="00354938"/>
    <w:rsid w:val="00354DB8"/>
    <w:rsid w:val="00365E36"/>
    <w:rsid w:val="003672ED"/>
    <w:rsid w:val="00370E2E"/>
    <w:rsid w:val="00375A3F"/>
    <w:rsid w:val="00380B01"/>
    <w:rsid w:val="00387A5F"/>
    <w:rsid w:val="00392CBB"/>
    <w:rsid w:val="00393E3A"/>
    <w:rsid w:val="003A0096"/>
    <w:rsid w:val="003A1870"/>
    <w:rsid w:val="003A5A5F"/>
    <w:rsid w:val="003A61F4"/>
    <w:rsid w:val="003B191D"/>
    <w:rsid w:val="003B20E5"/>
    <w:rsid w:val="003B7944"/>
    <w:rsid w:val="003B7C07"/>
    <w:rsid w:val="003C2621"/>
    <w:rsid w:val="003C5690"/>
    <w:rsid w:val="003C56FB"/>
    <w:rsid w:val="003C5A97"/>
    <w:rsid w:val="003C622B"/>
    <w:rsid w:val="003C78C8"/>
    <w:rsid w:val="003D5A90"/>
    <w:rsid w:val="003D5C0E"/>
    <w:rsid w:val="003E0B02"/>
    <w:rsid w:val="003E1F38"/>
    <w:rsid w:val="003E6DB6"/>
    <w:rsid w:val="003F0FC5"/>
    <w:rsid w:val="003F2490"/>
    <w:rsid w:val="003F2E96"/>
    <w:rsid w:val="003F4892"/>
    <w:rsid w:val="003F5F9F"/>
    <w:rsid w:val="0041124B"/>
    <w:rsid w:val="00416B24"/>
    <w:rsid w:val="0041751E"/>
    <w:rsid w:val="004246C2"/>
    <w:rsid w:val="00434278"/>
    <w:rsid w:val="0044173E"/>
    <w:rsid w:val="0044288C"/>
    <w:rsid w:val="0044292C"/>
    <w:rsid w:val="00443A54"/>
    <w:rsid w:val="0044458F"/>
    <w:rsid w:val="00445D36"/>
    <w:rsid w:val="00455225"/>
    <w:rsid w:val="00460B0A"/>
    <w:rsid w:val="00465590"/>
    <w:rsid w:val="00466D20"/>
    <w:rsid w:val="00476776"/>
    <w:rsid w:val="004779C3"/>
    <w:rsid w:val="00482190"/>
    <w:rsid w:val="004823A5"/>
    <w:rsid w:val="0048313B"/>
    <w:rsid w:val="00484AC2"/>
    <w:rsid w:val="00492083"/>
    <w:rsid w:val="004963B2"/>
    <w:rsid w:val="00496F0C"/>
    <w:rsid w:val="00497EC5"/>
    <w:rsid w:val="004A0BC9"/>
    <w:rsid w:val="004A1230"/>
    <w:rsid w:val="004A7257"/>
    <w:rsid w:val="004B1017"/>
    <w:rsid w:val="004C0691"/>
    <w:rsid w:val="004C2757"/>
    <w:rsid w:val="004D2803"/>
    <w:rsid w:val="004D3227"/>
    <w:rsid w:val="004D5A43"/>
    <w:rsid w:val="004D7776"/>
    <w:rsid w:val="004E0969"/>
    <w:rsid w:val="004E0DAA"/>
    <w:rsid w:val="004E3073"/>
    <w:rsid w:val="004E6508"/>
    <w:rsid w:val="004E6904"/>
    <w:rsid w:val="00500144"/>
    <w:rsid w:val="00500660"/>
    <w:rsid w:val="0050291E"/>
    <w:rsid w:val="0051283F"/>
    <w:rsid w:val="0051298D"/>
    <w:rsid w:val="00513353"/>
    <w:rsid w:val="005143A0"/>
    <w:rsid w:val="00520197"/>
    <w:rsid w:val="0052021F"/>
    <w:rsid w:val="00521E3F"/>
    <w:rsid w:val="00523F71"/>
    <w:rsid w:val="00527BC3"/>
    <w:rsid w:val="005354D6"/>
    <w:rsid w:val="00535A98"/>
    <w:rsid w:val="005457B2"/>
    <w:rsid w:val="00554B01"/>
    <w:rsid w:val="00557287"/>
    <w:rsid w:val="0056132B"/>
    <w:rsid w:val="00564C7B"/>
    <w:rsid w:val="00566416"/>
    <w:rsid w:val="0057048F"/>
    <w:rsid w:val="00571A5F"/>
    <w:rsid w:val="00573B12"/>
    <w:rsid w:val="0057778B"/>
    <w:rsid w:val="00580D9D"/>
    <w:rsid w:val="00590A4A"/>
    <w:rsid w:val="005922A8"/>
    <w:rsid w:val="0059610F"/>
    <w:rsid w:val="0059670E"/>
    <w:rsid w:val="00597776"/>
    <w:rsid w:val="005A3736"/>
    <w:rsid w:val="005B16AE"/>
    <w:rsid w:val="005B174D"/>
    <w:rsid w:val="005B224E"/>
    <w:rsid w:val="005C03C6"/>
    <w:rsid w:val="005D5732"/>
    <w:rsid w:val="005D5E65"/>
    <w:rsid w:val="005E0197"/>
    <w:rsid w:val="005E0BE2"/>
    <w:rsid w:val="005E0DAC"/>
    <w:rsid w:val="005E42D3"/>
    <w:rsid w:val="005E671B"/>
    <w:rsid w:val="005F64C7"/>
    <w:rsid w:val="00600513"/>
    <w:rsid w:val="0060134C"/>
    <w:rsid w:val="006063BE"/>
    <w:rsid w:val="006126F1"/>
    <w:rsid w:val="006143AB"/>
    <w:rsid w:val="0061767F"/>
    <w:rsid w:val="00621414"/>
    <w:rsid w:val="00626D56"/>
    <w:rsid w:val="00630437"/>
    <w:rsid w:val="006359C3"/>
    <w:rsid w:val="00640A66"/>
    <w:rsid w:val="00647D33"/>
    <w:rsid w:val="00650C71"/>
    <w:rsid w:val="00651447"/>
    <w:rsid w:val="00656BA1"/>
    <w:rsid w:val="0066015B"/>
    <w:rsid w:val="006609FE"/>
    <w:rsid w:val="0066487B"/>
    <w:rsid w:val="00666B9A"/>
    <w:rsid w:val="00676F0E"/>
    <w:rsid w:val="00683E48"/>
    <w:rsid w:val="006937D7"/>
    <w:rsid w:val="00694142"/>
    <w:rsid w:val="00695492"/>
    <w:rsid w:val="006958B8"/>
    <w:rsid w:val="00696F89"/>
    <w:rsid w:val="00697E14"/>
    <w:rsid w:val="006A4E10"/>
    <w:rsid w:val="006B160C"/>
    <w:rsid w:val="006B7CB7"/>
    <w:rsid w:val="006D0D87"/>
    <w:rsid w:val="006D18C3"/>
    <w:rsid w:val="006D1E34"/>
    <w:rsid w:val="006D2E16"/>
    <w:rsid w:val="006D5F04"/>
    <w:rsid w:val="006E2094"/>
    <w:rsid w:val="006E336F"/>
    <w:rsid w:val="006E570A"/>
    <w:rsid w:val="006F1818"/>
    <w:rsid w:val="006F2367"/>
    <w:rsid w:val="006F56FF"/>
    <w:rsid w:val="006F681F"/>
    <w:rsid w:val="006F7B15"/>
    <w:rsid w:val="00700E49"/>
    <w:rsid w:val="00703734"/>
    <w:rsid w:val="00705251"/>
    <w:rsid w:val="00705F8C"/>
    <w:rsid w:val="007070AF"/>
    <w:rsid w:val="00710A68"/>
    <w:rsid w:val="00711A21"/>
    <w:rsid w:val="0071376C"/>
    <w:rsid w:val="00713986"/>
    <w:rsid w:val="00716B16"/>
    <w:rsid w:val="0071761F"/>
    <w:rsid w:val="007272DC"/>
    <w:rsid w:val="00731982"/>
    <w:rsid w:val="0073270A"/>
    <w:rsid w:val="007338D2"/>
    <w:rsid w:val="00735068"/>
    <w:rsid w:val="00735E7B"/>
    <w:rsid w:val="007421C0"/>
    <w:rsid w:val="00746025"/>
    <w:rsid w:val="00747A24"/>
    <w:rsid w:val="0075366D"/>
    <w:rsid w:val="00757548"/>
    <w:rsid w:val="007606DA"/>
    <w:rsid w:val="00770115"/>
    <w:rsid w:val="007719BD"/>
    <w:rsid w:val="00776ACF"/>
    <w:rsid w:val="00786EC2"/>
    <w:rsid w:val="00791B61"/>
    <w:rsid w:val="007923BD"/>
    <w:rsid w:val="00793BB9"/>
    <w:rsid w:val="007A5862"/>
    <w:rsid w:val="007A6A8B"/>
    <w:rsid w:val="007B239D"/>
    <w:rsid w:val="007C1ED1"/>
    <w:rsid w:val="007C31F8"/>
    <w:rsid w:val="007C3BF8"/>
    <w:rsid w:val="007D271F"/>
    <w:rsid w:val="007D5C8A"/>
    <w:rsid w:val="007E42C3"/>
    <w:rsid w:val="007F275F"/>
    <w:rsid w:val="007F3D2A"/>
    <w:rsid w:val="007F6F8E"/>
    <w:rsid w:val="007F7E5F"/>
    <w:rsid w:val="008033C1"/>
    <w:rsid w:val="00805ED8"/>
    <w:rsid w:val="00811DD3"/>
    <w:rsid w:val="008141A7"/>
    <w:rsid w:val="0082510B"/>
    <w:rsid w:val="008252F0"/>
    <w:rsid w:val="00835CD7"/>
    <w:rsid w:val="008547A4"/>
    <w:rsid w:val="00856D30"/>
    <w:rsid w:val="00864130"/>
    <w:rsid w:val="00865078"/>
    <w:rsid w:val="00865933"/>
    <w:rsid w:val="00867137"/>
    <w:rsid w:val="00870FB1"/>
    <w:rsid w:val="00871EF4"/>
    <w:rsid w:val="00875AEC"/>
    <w:rsid w:val="00875C3E"/>
    <w:rsid w:val="00877D87"/>
    <w:rsid w:val="00881D9A"/>
    <w:rsid w:val="008851BE"/>
    <w:rsid w:val="00885638"/>
    <w:rsid w:val="008A1FDB"/>
    <w:rsid w:val="008B0A84"/>
    <w:rsid w:val="008C063D"/>
    <w:rsid w:val="008C1A32"/>
    <w:rsid w:val="008D7A53"/>
    <w:rsid w:val="008E049C"/>
    <w:rsid w:val="008F7602"/>
    <w:rsid w:val="009063E2"/>
    <w:rsid w:val="00906A61"/>
    <w:rsid w:val="00906C51"/>
    <w:rsid w:val="00910C50"/>
    <w:rsid w:val="0091170B"/>
    <w:rsid w:val="0091201A"/>
    <w:rsid w:val="0091332C"/>
    <w:rsid w:val="0091715F"/>
    <w:rsid w:val="00923161"/>
    <w:rsid w:val="00930CC9"/>
    <w:rsid w:val="00935391"/>
    <w:rsid w:val="00935800"/>
    <w:rsid w:val="009446E0"/>
    <w:rsid w:val="0094588A"/>
    <w:rsid w:val="009535FA"/>
    <w:rsid w:val="00956606"/>
    <w:rsid w:val="00957327"/>
    <w:rsid w:val="00957ED2"/>
    <w:rsid w:val="0096019A"/>
    <w:rsid w:val="0096118C"/>
    <w:rsid w:val="00963AB3"/>
    <w:rsid w:val="00964368"/>
    <w:rsid w:val="00966FFA"/>
    <w:rsid w:val="00967AE4"/>
    <w:rsid w:val="00981AAB"/>
    <w:rsid w:val="009825F9"/>
    <w:rsid w:val="00990217"/>
    <w:rsid w:val="0099243A"/>
    <w:rsid w:val="009929E0"/>
    <w:rsid w:val="00994A88"/>
    <w:rsid w:val="00997530"/>
    <w:rsid w:val="009A4999"/>
    <w:rsid w:val="009B16BC"/>
    <w:rsid w:val="009B17E7"/>
    <w:rsid w:val="009B5A05"/>
    <w:rsid w:val="009C036F"/>
    <w:rsid w:val="009C469A"/>
    <w:rsid w:val="009C5828"/>
    <w:rsid w:val="009C6C6C"/>
    <w:rsid w:val="009C7170"/>
    <w:rsid w:val="009D2B48"/>
    <w:rsid w:val="009D51D3"/>
    <w:rsid w:val="009E465B"/>
    <w:rsid w:val="009E4AF9"/>
    <w:rsid w:val="009E6B8E"/>
    <w:rsid w:val="009F0071"/>
    <w:rsid w:val="009F1C28"/>
    <w:rsid w:val="009F3432"/>
    <w:rsid w:val="009F5433"/>
    <w:rsid w:val="009F5A3E"/>
    <w:rsid w:val="00A00BB0"/>
    <w:rsid w:val="00A02151"/>
    <w:rsid w:val="00A0396C"/>
    <w:rsid w:val="00A1233C"/>
    <w:rsid w:val="00A12F3F"/>
    <w:rsid w:val="00A14504"/>
    <w:rsid w:val="00A14891"/>
    <w:rsid w:val="00A1733C"/>
    <w:rsid w:val="00A1745B"/>
    <w:rsid w:val="00A22073"/>
    <w:rsid w:val="00A24168"/>
    <w:rsid w:val="00A253A6"/>
    <w:rsid w:val="00A25E13"/>
    <w:rsid w:val="00A276E7"/>
    <w:rsid w:val="00A3288B"/>
    <w:rsid w:val="00A3790B"/>
    <w:rsid w:val="00A43D71"/>
    <w:rsid w:val="00A52ACA"/>
    <w:rsid w:val="00A57713"/>
    <w:rsid w:val="00A6365B"/>
    <w:rsid w:val="00A74D75"/>
    <w:rsid w:val="00A819EC"/>
    <w:rsid w:val="00A83028"/>
    <w:rsid w:val="00A97068"/>
    <w:rsid w:val="00AA790F"/>
    <w:rsid w:val="00AB0F84"/>
    <w:rsid w:val="00AB306A"/>
    <w:rsid w:val="00AB552A"/>
    <w:rsid w:val="00AC5256"/>
    <w:rsid w:val="00AC5341"/>
    <w:rsid w:val="00AC6395"/>
    <w:rsid w:val="00AC7F79"/>
    <w:rsid w:val="00AD046D"/>
    <w:rsid w:val="00AD29E5"/>
    <w:rsid w:val="00AD3AD4"/>
    <w:rsid w:val="00AD7419"/>
    <w:rsid w:val="00AE1B55"/>
    <w:rsid w:val="00AE7EE4"/>
    <w:rsid w:val="00AF7B7C"/>
    <w:rsid w:val="00B00F8D"/>
    <w:rsid w:val="00B140E0"/>
    <w:rsid w:val="00B14F6E"/>
    <w:rsid w:val="00B167DB"/>
    <w:rsid w:val="00B207C9"/>
    <w:rsid w:val="00B22AF7"/>
    <w:rsid w:val="00B3194A"/>
    <w:rsid w:val="00B379BD"/>
    <w:rsid w:val="00B4149C"/>
    <w:rsid w:val="00B41803"/>
    <w:rsid w:val="00B43087"/>
    <w:rsid w:val="00B5118F"/>
    <w:rsid w:val="00B53592"/>
    <w:rsid w:val="00B57203"/>
    <w:rsid w:val="00B633A0"/>
    <w:rsid w:val="00B70B05"/>
    <w:rsid w:val="00B7183B"/>
    <w:rsid w:val="00B73287"/>
    <w:rsid w:val="00B802C4"/>
    <w:rsid w:val="00B90E03"/>
    <w:rsid w:val="00B9605E"/>
    <w:rsid w:val="00B96FF9"/>
    <w:rsid w:val="00BA27B1"/>
    <w:rsid w:val="00BA36E9"/>
    <w:rsid w:val="00BA4BF8"/>
    <w:rsid w:val="00BA7FC4"/>
    <w:rsid w:val="00BB5C11"/>
    <w:rsid w:val="00BC001F"/>
    <w:rsid w:val="00BC63D1"/>
    <w:rsid w:val="00BC68A2"/>
    <w:rsid w:val="00BD1483"/>
    <w:rsid w:val="00BD3B4E"/>
    <w:rsid w:val="00BD5762"/>
    <w:rsid w:val="00BD6717"/>
    <w:rsid w:val="00BE64C5"/>
    <w:rsid w:val="00BF0516"/>
    <w:rsid w:val="00BF2339"/>
    <w:rsid w:val="00BF41B4"/>
    <w:rsid w:val="00C00149"/>
    <w:rsid w:val="00C00D83"/>
    <w:rsid w:val="00C046CD"/>
    <w:rsid w:val="00C07739"/>
    <w:rsid w:val="00C1007F"/>
    <w:rsid w:val="00C1797A"/>
    <w:rsid w:val="00C238E3"/>
    <w:rsid w:val="00C26236"/>
    <w:rsid w:val="00C3406C"/>
    <w:rsid w:val="00C34726"/>
    <w:rsid w:val="00C36283"/>
    <w:rsid w:val="00C365AD"/>
    <w:rsid w:val="00C42AC0"/>
    <w:rsid w:val="00C44A6A"/>
    <w:rsid w:val="00C44DB7"/>
    <w:rsid w:val="00C56ABC"/>
    <w:rsid w:val="00C57C1C"/>
    <w:rsid w:val="00C57EDC"/>
    <w:rsid w:val="00C605A5"/>
    <w:rsid w:val="00C67BF1"/>
    <w:rsid w:val="00C705AB"/>
    <w:rsid w:val="00C74EFC"/>
    <w:rsid w:val="00C74F92"/>
    <w:rsid w:val="00C77E48"/>
    <w:rsid w:val="00C858C4"/>
    <w:rsid w:val="00C90458"/>
    <w:rsid w:val="00C92780"/>
    <w:rsid w:val="00C9781F"/>
    <w:rsid w:val="00CA0F67"/>
    <w:rsid w:val="00CB0FFC"/>
    <w:rsid w:val="00CB3AAD"/>
    <w:rsid w:val="00CB60D8"/>
    <w:rsid w:val="00CB699D"/>
    <w:rsid w:val="00CC44DA"/>
    <w:rsid w:val="00CD646E"/>
    <w:rsid w:val="00CE31EA"/>
    <w:rsid w:val="00CE4989"/>
    <w:rsid w:val="00CE5D83"/>
    <w:rsid w:val="00CF1CED"/>
    <w:rsid w:val="00CF26BB"/>
    <w:rsid w:val="00D038AE"/>
    <w:rsid w:val="00D04893"/>
    <w:rsid w:val="00D0798E"/>
    <w:rsid w:val="00D07B87"/>
    <w:rsid w:val="00D12235"/>
    <w:rsid w:val="00D13114"/>
    <w:rsid w:val="00D13C22"/>
    <w:rsid w:val="00D23298"/>
    <w:rsid w:val="00D27813"/>
    <w:rsid w:val="00D363C3"/>
    <w:rsid w:val="00D369DC"/>
    <w:rsid w:val="00D4362E"/>
    <w:rsid w:val="00D456E2"/>
    <w:rsid w:val="00D46C01"/>
    <w:rsid w:val="00D4703E"/>
    <w:rsid w:val="00D50DA1"/>
    <w:rsid w:val="00D51B96"/>
    <w:rsid w:val="00D54BF2"/>
    <w:rsid w:val="00D559FB"/>
    <w:rsid w:val="00D560FD"/>
    <w:rsid w:val="00D63432"/>
    <w:rsid w:val="00D659A9"/>
    <w:rsid w:val="00D72E26"/>
    <w:rsid w:val="00D75676"/>
    <w:rsid w:val="00D758F4"/>
    <w:rsid w:val="00D82249"/>
    <w:rsid w:val="00D8257C"/>
    <w:rsid w:val="00D85B67"/>
    <w:rsid w:val="00D86511"/>
    <w:rsid w:val="00D86FC3"/>
    <w:rsid w:val="00DA149A"/>
    <w:rsid w:val="00DA51B4"/>
    <w:rsid w:val="00DA58C4"/>
    <w:rsid w:val="00DB1F29"/>
    <w:rsid w:val="00DB21A0"/>
    <w:rsid w:val="00DC0DFD"/>
    <w:rsid w:val="00DD06ED"/>
    <w:rsid w:val="00DD1BDA"/>
    <w:rsid w:val="00DD3DAE"/>
    <w:rsid w:val="00DD5236"/>
    <w:rsid w:val="00DD6F55"/>
    <w:rsid w:val="00DD76BC"/>
    <w:rsid w:val="00DF1665"/>
    <w:rsid w:val="00DF1D87"/>
    <w:rsid w:val="00DF21B6"/>
    <w:rsid w:val="00DF6641"/>
    <w:rsid w:val="00E008B2"/>
    <w:rsid w:val="00E00AAA"/>
    <w:rsid w:val="00E0263F"/>
    <w:rsid w:val="00E11615"/>
    <w:rsid w:val="00E17136"/>
    <w:rsid w:val="00E17A49"/>
    <w:rsid w:val="00E2097B"/>
    <w:rsid w:val="00E23211"/>
    <w:rsid w:val="00E239DD"/>
    <w:rsid w:val="00E30B8D"/>
    <w:rsid w:val="00E32143"/>
    <w:rsid w:val="00E327E2"/>
    <w:rsid w:val="00E37848"/>
    <w:rsid w:val="00E426C7"/>
    <w:rsid w:val="00E44224"/>
    <w:rsid w:val="00E44C73"/>
    <w:rsid w:val="00E53CC1"/>
    <w:rsid w:val="00E62210"/>
    <w:rsid w:val="00E65A52"/>
    <w:rsid w:val="00E747BD"/>
    <w:rsid w:val="00E81557"/>
    <w:rsid w:val="00E821D5"/>
    <w:rsid w:val="00E94222"/>
    <w:rsid w:val="00E957C3"/>
    <w:rsid w:val="00EA3F0C"/>
    <w:rsid w:val="00EA5132"/>
    <w:rsid w:val="00EA6858"/>
    <w:rsid w:val="00EA6C8E"/>
    <w:rsid w:val="00EA73F2"/>
    <w:rsid w:val="00EB5ECD"/>
    <w:rsid w:val="00EB7E07"/>
    <w:rsid w:val="00EB7F1B"/>
    <w:rsid w:val="00EC1B2A"/>
    <w:rsid w:val="00EC1C5C"/>
    <w:rsid w:val="00EC5EAE"/>
    <w:rsid w:val="00EE457F"/>
    <w:rsid w:val="00EE592A"/>
    <w:rsid w:val="00EF13A0"/>
    <w:rsid w:val="00EF30EA"/>
    <w:rsid w:val="00EF3AC7"/>
    <w:rsid w:val="00EF4A38"/>
    <w:rsid w:val="00F00F7B"/>
    <w:rsid w:val="00F02120"/>
    <w:rsid w:val="00F05E06"/>
    <w:rsid w:val="00F14F72"/>
    <w:rsid w:val="00F1736B"/>
    <w:rsid w:val="00F30E1A"/>
    <w:rsid w:val="00F32373"/>
    <w:rsid w:val="00F32FD3"/>
    <w:rsid w:val="00F553B9"/>
    <w:rsid w:val="00F553DC"/>
    <w:rsid w:val="00F55424"/>
    <w:rsid w:val="00F6215E"/>
    <w:rsid w:val="00F62780"/>
    <w:rsid w:val="00F641AB"/>
    <w:rsid w:val="00F64D2F"/>
    <w:rsid w:val="00F72060"/>
    <w:rsid w:val="00F763E2"/>
    <w:rsid w:val="00F83640"/>
    <w:rsid w:val="00F83BD5"/>
    <w:rsid w:val="00F86B56"/>
    <w:rsid w:val="00F904B6"/>
    <w:rsid w:val="00F962B0"/>
    <w:rsid w:val="00FA2013"/>
    <w:rsid w:val="00FA2141"/>
    <w:rsid w:val="00FA31F0"/>
    <w:rsid w:val="00FA3482"/>
    <w:rsid w:val="00FA3BF3"/>
    <w:rsid w:val="00FB13A8"/>
    <w:rsid w:val="00FB2B8D"/>
    <w:rsid w:val="00FB3D2A"/>
    <w:rsid w:val="00FB42AE"/>
    <w:rsid w:val="00FB50D9"/>
    <w:rsid w:val="00FC211A"/>
    <w:rsid w:val="00FF0918"/>
    <w:rsid w:val="00FF34C5"/>
    <w:rsid w:val="00FF66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E32D96B"/>
  <w15:chartTrackingRefBased/>
  <w15:docId w15:val="{AA3B446F-AA5C-4C64-9978-5A88F28E1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66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F66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467E5"/>
    <w:pPr>
      <w:ind w:left="720"/>
      <w:contextualSpacing/>
    </w:pPr>
  </w:style>
  <w:style w:type="table" w:styleId="PlainTable1">
    <w:name w:val="Plain Table 1"/>
    <w:basedOn w:val="TableNormal"/>
    <w:uiPriority w:val="41"/>
    <w:rsid w:val="009C6C6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B379B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99"/>
    <w:semiHidden/>
    <w:unhideWhenUsed/>
    <w:rsid w:val="009E6B8E"/>
    <w:rPr>
      <w:sz w:val="16"/>
      <w:szCs w:val="16"/>
    </w:rPr>
  </w:style>
  <w:style w:type="paragraph" w:styleId="CommentText">
    <w:name w:val="annotation text"/>
    <w:basedOn w:val="Normal"/>
    <w:link w:val="CommentTextChar"/>
    <w:uiPriority w:val="99"/>
    <w:semiHidden/>
    <w:unhideWhenUsed/>
    <w:rsid w:val="009E6B8E"/>
    <w:pPr>
      <w:spacing w:line="240" w:lineRule="auto"/>
    </w:pPr>
    <w:rPr>
      <w:sz w:val="20"/>
      <w:szCs w:val="20"/>
    </w:rPr>
  </w:style>
  <w:style w:type="character" w:customStyle="1" w:styleId="CommentTextChar">
    <w:name w:val="Comment Text Char"/>
    <w:basedOn w:val="DefaultParagraphFont"/>
    <w:link w:val="CommentText"/>
    <w:uiPriority w:val="99"/>
    <w:semiHidden/>
    <w:rsid w:val="009E6B8E"/>
    <w:rPr>
      <w:sz w:val="20"/>
      <w:szCs w:val="20"/>
    </w:rPr>
  </w:style>
  <w:style w:type="paragraph" w:styleId="CommentSubject">
    <w:name w:val="annotation subject"/>
    <w:basedOn w:val="CommentText"/>
    <w:next w:val="CommentText"/>
    <w:link w:val="CommentSubjectChar"/>
    <w:uiPriority w:val="99"/>
    <w:semiHidden/>
    <w:unhideWhenUsed/>
    <w:rsid w:val="009E6B8E"/>
    <w:rPr>
      <w:b/>
      <w:bCs/>
    </w:rPr>
  </w:style>
  <w:style w:type="character" w:customStyle="1" w:styleId="CommentSubjectChar">
    <w:name w:val="Comment Subject Char"/>
    <w:basedOn w:val="CommentTextChar"/>
    <w:link w:val="CommentSubject"/>
    <w:uiPriority w:val="99"/>
    <w:semiHidden/>
    <w:rsid w:val="009E6B8E"/>
    <w:rPr>
      <w:b/>
      <w:bCs/>
      <w:sz w:val="20"/>
      <w:szCs w:val="20"/>
    </w:rPr>
  </w:style>
  <w:style w:type="paragraph" w:styleId="BalloonText">
    <w:name w:val="Balloon Text"/>
    <w:basedOn w:val="Normal"/>
    <w:link w:val="BalloonTextChar"/>
    <w:uiPriority w:val="99"/>
    <w:semiHidden/>
    <w:unhideWhenUsed/>
    <w:rsid w:val="009E6B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6B8E"/>
    <w:rPr>
      <w:rFonts w:ascii="Segoe UI" w:hAnsi="Segoe UI" w:cs="Segoe UI"/>
      <w:sz w:val="18"/>
      <w:szCs w:val="18"/>
    </w:rPr>
  </w:style>
  <w:style w:type="paragraph" w:styleId="Header">
    <w:name w:val="header"/>
    <w:basedOn w:val="Normal"/>
    <w:link w:val="HeaderChar"/>
    <w:uiPriority w:val="99"/>
    <w:unhideWhenUsed/>
    <w:rsid w:val="006D5F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5F04"/>
  </w:style>
  <w:style w:type="paragraph" w:styleId="Footer">
    <w:name w:val="footer"/>
    <w:basedOn w:val="Normal"/>
    <w:link w:val="FooterChar"/>
    <w:uiPriority w:val="99"/>
    <w:unhideWhenUsed/>
    <w:rsid w:val="006D5F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5F04"/>
  </w:style>
  <w:style w:type="paragraph" w:styleId="FootnoteText">
    <w:name w:val="footnote text"/>
    <w:basedOn w:val="Normal"/>
    <w:link w:val="FootnoteTextChar"/>
    <w:uiPriority w:val="99"/>
    <w:semiHidden/>
    <w:unhideWhenUsed/>
    <w:rsid w:val="001B2FC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B2FC7"/>
    <w:rPr>
      <w:sz w:val="20"/>
      <w:szCs w:val="20"/>
    </w:rPr>
  </w:style>
  <w:style w:type="character" w:styleId="FootnoteReference">
    <w:name w:val="footnote reference"/>
    <w:basedOn w:val="DefaultParagraphFont"/>
    <w:uiPriority w:val="99"/>
    <w:semiHidden/>
    <w:unhideWhenUsed/>
    <w:rsid w:val="001B2FC7"/>
    <w:rPr>
      <w:vertAlign w:val="superscript"/>
    </w:rPr>
  </w:style>
  <w:style w:type="paragraph" w:styleId="NoSpacing">
    <w:name w:val="No Spacing"/>
    <w:link w:val="NoSpacingChar"/>
    <w:uiPriority w:val="1"/>
    <w:qFormat/>
    <w:rsid w:val="00A52AC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A52ACA"/>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7977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FBDC0E-64EA-4DA2-93D1-C726A23F6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A46A9597</Template>
  <TotalTime>420</TotalTime>
  <Pages>163</Pages>
  <Words>43132</Words>
  <Characters>245855</Characters>
  <Application>Microsoft Office Word</Application>
  <DocSecurity>0</DocSecurity>
  <Lines>2048</Lines>
  <Paragraphs>576</Paragraphs>
  <ScaleCrop>false</ScaleCrop>
  <HeadingPairs>
    <vt:vector size="2" baseType="variant">
      <vt:variant>
        <vt:lpstr>Title</vt:lpstr>
      </vt:variant>
      <vt:variant>
        <vt:i4>1</vt:i4>
      </vt:variant>
    </vt:vector>
  </HeadingPairs>
  <TitlesOfParts>
    <vt:vector size="1" baseType="lpstr">
      <vt:lpstr/>
    </vt:vector>
  </TitlesOfParts>
  <Company>Erewash Borough Council</Company>
  <LinksUpToDate>false</LinksUpToDate>
  <CharactersWithSpaces>288411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Johnson</dc:creator>
  <cp:keywords/>
  <dc:description/>
  <cp:lastModifiedBy>Andrew Johnson</cp:lastModifiedBy>
  <cp:revision>70</cp:revision>
  <cp:lastPrinted>2019-10-29T12:31:00Z</cp:lastPrinted>
  <dcterms:created xsi:type="dcterms:W3CDTF">2019-12-16T09:51:00Z</dcterms:created>
  <dcterms:modified xsi:type="dcterms:W3CDTF">2019-12-20T10:35:00Z</dcterms:modified>
</cp:coreProperties>
</file>