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A9912" w14:textId="27CE20C6" w:rsidR="00C64B39" w:rsidRPr="007C0C4B" w:rsidRDefault="00C64B39" w:rsidP="00A26895">
      <w:pPr>
        <w:jc w:val="both"/>
        <w:rPr>
          <w:rFonts w:ascii="Open Sans" w:hAnsi="Open Sans" w:cs="Open Sans"/>
          <w:i/>
          <w:color w:val="FF0000"/>
          <w:szCs w:val="24"/>
        </w:rPr>
      </w:pPr>
      <w:r w:rsidRPr="007C0C4B">
        <w:rPr>
          <w:rFonts w:ascii="Open Sans" w:hAnsi="Open Sans" w:cs="Open Sans"/>
          <w:szCs w:val="24"/>
          <w:u w:val="single"/>
        </w:rPr>
        <w:t>For the Attention of</w:t>
      </w:r>
      <w:r w:rsidR="00623A1F" w:rsidRPr="007C0C4B">
        <w:rPr>
          <w:rFonts w:ascii="Open Sans" w:hAnsi="Open Sans" w:cs="Open Sans"/>
          <w:szCs w:val="24"/>
          <w:u w:val="single"/>
        </w:rPr>
        <w:t xml:space="preserve">: Mr J. </w:t>
      </w:r>
      <w:r w:rsidR="00493B1C" w:rsidRPr="007C0C4B">
        <w:rPr>
          <w:rFonts w:ascii="Open Sans" w:hAnsi="Open Sans" w:cs="Open Sans"/>
          <w:szCs w:val="24"/>
          <w:u w:val="single"/>
        </w:rPr>
        <w:t>Grundy</w:t>
      </w:r>
      <w:r w:rsidR="00623A1F" w:rsidRPr="007C0C4B">
        <w:rPr>
          <w:rFonts w:ascii="Open Sans" w:hAnsi="Open Sans" w:cs="Open Sans"/>
          <w:szCs w:val="24"/>
          <w:u w:val="single"/>
        </w:rPr>
        <w:t xml:space="preserve"> – Case Officer</w:t>
      </w:r>
    </w:p>
    <w:p w14:paraId="344A9913" w14:textId="77777777" w:rsidR="00C64B39" w:rsidRPr="007C0C4B" w:rsidRDefault="00493B1C" w:rsidP="00A26895">
      <w:pPr>
        <w:rPr>
          <w:rFonts w:ascii="Open Sans" w:hAnsi="Open Sans" w:cs="Open Sans"/>
        </w:rPr>
      </w:pPr>
      <w:r w:rsidRPr="007C0C4B">
        <w:rPr>
          <w:rFonts w:ascii="Open Sans" w:hAnsi="Open Sans" w:cs="Open Sans"/>
        </w:rPr>
        <w:t>Erewash Borough Council</w:t>
      </w:r>
    </w:p>
    <w:p w14:paraId="344A9914" w14:textId="77777777" w:rsidR="00C64B39" w:rsidRPr="007C0C4B" w:rsidRDefault="00C64B39" w:rsidP="00A26895">
      <w:pPr>
        <w:jc w:val="both"/>
        <w:rPr>
          <w:rFonts w:ascii="Open Sans" w:hAnsi="Open Sans" w:cs="Open Sans"/>
          <w:color w:val="FF0000"/>
          <w:szCs w:val="24"/>
        </w:rPr>
      </w:pPr>
    </w:p>
    <w:p w14:paraId="344A9915" w14:textId="77777777" w:rsidR="00C64B39" w:rsidRPr="007C0C4B" w:rsidRDefault="00C64B39" w:rsidP="00A26895">
      <w:pPr>
        <w:jc w:val="both"/>
        <w:rPr>
          <w:rFonts w:ascii="Open Sans" w:hAnsi="Open Sans" w:cs="Open Sans"/>
          <w:b/>
          <w:szCs w:val="24"/>
        </w:rPr>
      </w:pPr>
      <w:r w:rsidRPr="007C0C4B">
        <w:rPr>
          <w:rFonts w:ascii="Open Sans" w:hAnsi="Open Sans" w:cs="Open Sans"/>
          <w:b/>
          <w:szCs w:val="24"/>
        </w:rPr>
        <w:t xml:space="preserve">[By Email: </w:t>
      </w:r>
      <w:r w:rsidR="00493B1C" w:rsidRPr="007C0C4B">
        <w:rPr>
          <w:rFonts w:ascii="Open Sans" w:hAnsi="Open Sans" w:cs="Open Sans"/>
          <w:b/>
          <w:szCs w:val="24"/>
        </w:rPr>
        <w:t>planning@erewash.gov.uk</w:t>
      </w:r>
      <w:r w:rsidRPr="007C0C4B">
        <w:rPr>
          <w:rFonts w:ascii="Open Sans" w:hAnsi="Open Sans" w:cs="Open Sans"/>
          <w:b/>
          <w:szCs w:val="24"/>
        </w:rPr>
        <w:t xml:space="preserve">] </w:t>
      </w:r>
    </w:p>
    <w:p w14:paraId="344A9916" w14:textId="77777777" w:rsidR="00493B1C" w:rsidRPr="007C0C4B" w:rsidRDefault="00493B1C" w:rsidP="00A26895">
      <w:pPr>
        <w:jc w:val="both"/>
        <w:rPr>
          <w:rFonts w:ascii="Open Sans" w:hAnsi="Open Sans" w:cs="Open Sans"/>
          <w:szCs w:val="24"/>
        </w:rPr>
      </w:pPr>
    </w:p>
    <w:p w14:paraId="344A9917" w14:textId="28BA50E9" w:rsidR="00C64B39" w:rsidRPr="007C0C4B" w:rsidRDefault="00623A1F" w:rsidP="00A26895">
      <w:pPr>
        <w:jc w:val="both"/>
        <w:rPr>
          <w:rFonts w:ascii="Open Sans" w:hAnsi="Open Sans" w:cs="Open Sans"/>
          <w:szCs w:val="24"/>
        </w:rPr>
      </w:pPr>
      <w:r w:rsidRPr="007C0C4B">
        <w:rPr>
          <w:rFonts w:ascii="Open Sans" w:hAnsi="Open Sans" w:cs="Open Sans"/>
          <w:szCs w:val="24"/>
        </w:rPr>
        <w:t>12 August 2022</w:t>
      </w:r>
    </w:p>
    <w:p w14:paraId="344A9918" w14:textId="77777777" w:rsidR="00C64B39" w:rsidRPr="007C0C4B" w:rsidRDefault="00C64B39" w:rsidP="00A26895">
      <w:pPr>
        <w:jc w:val="both"/>
        <w:rPr>
          <w:rFonts w:ascii="Open Sans" w:hAnsi="Open Sans" w:cs="Open Sans"/>
          <w:szCs w:val="24"/>
        </w:rPr>
      </w:pPr>
      <w:r w:rsidRPr="007C0C4B">
        <w:rPr>
          <w:rFonts w:ascii="Open Sans" w:hAnsi="Open Sans" w:cs="Open Sans"/>
          <w:szCs w:val="24"/>
        </w:rPr>
        <w:t xml:space="preserve"> </w:t>
      </w:r>
    </w:p>
    <w:p w14:paraId="344A9919" w14:textId="131BAEF9" w:rsidR="00C64B39" w:rsidRPr="007C0C4B" w:rsidRDefault="0017138D" w:rsidP="00A26895">
      <w:pPr>
        <w:jc w:val="both"/>
        <w:rPr>
          <w:rFonts w:ascii="Open Sans" w:hAnsi="Open Sans" w:cs="Open Sans"/>
          <w:szCs w:val="24"/>
        </w:rPr>
      </w:pPr>
      <w:r w:rsidRPr="007C0C4B">
        <w:rPr>
          <w:rFonts w:ascii="Open Sans" w:hAnsi="Open Sans" w:cs="Open Sans"/>
          <w:szCs w:val="24"/>
        </w:rPr>
        <w:t xml:space="preserve">Dear </w:t>
      </w:r>
      <w:r w:rsidR="00623A1F" w:rsidRPr="007C0C4B">
        <w:rPr>
          <w:rFonts w:ascii="Open Sans" w:hAnsi="Open Sans" w:cs="Open Sans"/>
          <w:szCs w:val="24"/>
        </w:rPr>
        <w:t>Mr</w:t>
      </w:r>
      <w:r w:rsidR="00493B1C" w:rsidRPr="007C0C4B">
        <w:rPr>
          <w:rFonts w:ascii="Open Sans" w:hAnsi="Open Sans" w:cs="Open Sans"/>
          <w:szCs w:val="24"/>
        </w:rPr>
        <w:t xml:space="preserve"> Grundy</w:t>
      </w:r>
    </w:p>
    <w:p w14:paraId="344A991A" w14:textId="77777777" w:rsidR="00C64B39" w:rsidRPr="007C0C4B" w:rsidRDefault="00C64B39" w:rsidP="00A26895">
      <w:pPr>
        <w:jc w:val="both"/>
        <w:rPr>
          <w:rFonts w:ascii="Open Sans" w:hAnsi="Open Sans" w:cs="Open Sans"/>
          <w:szCs w:val="24"/>
        </w:rPr>
      </w:pPr>
    </w:p>
    <w:p w14:paraId="344A991B" w14:textId="77777777" w:rsidR="00C64B39" w:rsidRPr="007C0C4B" w:rsidRDefault="00C64B39" w:rsidP="00A26895">
      <w:pPr>
        <w:jc w:val="both"/>
        <w:rPr>
          <w:rFonts w:ascii="Open Sans" w:hAnsi="Open Sans" w:cs="Open Sans"/>
          <w:i/>
          <w:szCs w:val="24"/>
        </w:rPr>
      </w:pPr>
      <w:r w:rsidRPr="007C0C4B">
        <w:rPr>
          <w:rFonts w:ascii="Open Sans" w:hAnsi="Open Sans" w:cs="Open Sans"/>
          <w:b/>
          <w:szCs w:val="24"/>
          <w:u w:val="single"/>
        </w:rPr>
        <w:t>PLANNING APPLICATION</w:t>
      </w:r>
      <w:r w:rsidR="00493B1C" w:rsidRPr="007C0C4B">
        <w:rPr>
          <w:rFonts w:ascii="Open Sans" w:hAnsi="Open Sans" w:cs="Open Sans"/>
          <w:b/>
          <w:szCs w:val="24"/>
          <w:u w:val="single"/>
        </w:rPr>
        <w:t>: ERE/0722/0038</w:t>
      </w:r>
    </w:p>
    <w:p w14:paraId="344A991C" w14:textId="77777777" w:rsidR="00C64B39" w:rsidRPr="007C0C4B" w:rsidRDefault="00C64B39" w:rsidP="00A26895">
      <w:pPr>
        <w:jc w:val="both"/>
        <w:rPr>
          <w:rFonts w:ascii="Open Sans" w:hAnsi="Open Sans" w:cs="Open Sans"/>
          <w:b/>
          <w:szCs w:val="24"/>
        </w:rPr>
      </w:pPr>
    </w:p>
    <w:p w14:paraId="344A991D" w14:textId="2B7826A4" w:rsidR="00C64B39" w:rsidRPr="007C0C4B" w:rsidRDefault="00493B1C" w:rsidP="00A26895">
      <w:pPr>
        <w:jc w:val="both"/>
        <w:rPr>
          <w:rFonts w:ascii="Open Sans" w:hAnsi="Open Sans" w:cs="Open Sans"/>
          <w:b/>
          <w:szCs w:val="24"/>
        </w:rPr>
      </w:pPr>
      <w:r w:rsidRPr="007C0C4B">
        <w:rPr>
          <w:rFonts w:ascii="Open Sans" w:hAnsi="Open Sans" w:cs="Open Sans"/>
          <w:b/>
          <w:szCs w:val="24"/>
        </w:rPr>
        <w:t>Outline Application for up to 196 dwellings with all matters reserved</w:t>
      </w:r>
      <w:r w:rsidR="00623A1F" w:rsidRPr="007C0C4B">
        <w:rPr>
          <w:rFonts w:ascii="Open Sans" w:hAnsi="Open Sans" w:cs="Open Sans"/>
          <w:b/>
          <w:szCs w:val="24"/>
        </w:rPr>
        <w:t xml:space="preserve"> other than the means of access at Land North West of 1 t</w:t>
      </w:r>
      <w:r w:rsidRPr="007C0C4B">
        <w:rPr>
          <w:rFonts w:ascii="Open Sans" w:hAnsi="Open Sans" w:cs="Open Sans"/>
          <w:b/>
          <w:szCs w:val="24"/>
        </w:rPr>
        <w:t xml:space="preserve">o 12 </w:t>
      </w:r>
      <w:proofErr w:type="spellStart"/>
      <w:r w:rsidRPr="007C0C4B">
        <w:rPr>
          <w:rFonts w:ascii="Open Sans" w:hAnsi="Open Sans" w:cs="Open Sans"/>
          <w:b/>
          <w:szCs w:val="24"/>
        </w:rPr>
        <w:t>Sowbrook</w:t>
      </w:r>
      <w:proofErr w:type="spellEnd"/>
      <w:r w:rsidRPr="007C0C4B">
        <w:rPr>
          <w:rFonts w:ascii="Open Sans" w:hAnsi="Open Sans" w:cs="Open Sans"/>
          <w:b/>
          <w:szCs w:val="24"/>
        </w:rPr>
        <w:t xml:space="preserve"> Lane, Stanton </w:t>
      </w:r>
      <w:r w:rsidR="00623A1F" w:rsidRPr="007C0C4B">
        <w:rPr>
          <w:rFonts w:ascii="Open Sans" w:hAnsi="Open Sans" w:cs="Open Sans"/>
          <w:b/>
          <w:szCs w:val="24"/>
        </w:rPr>
        <w:t>b</w:t>
      </w:r>
      <w:r w:rsidRPr="007C0C4B">
        <w:rPr>
          <w:rFonts w:ascii="Open Sans" w:hAnsi="Open Sans" w:cs="Open Sans"/>
          <w:b/>
          <w:szCs w:val="24"/>
        </w:rPr>
        <w:t>y Dale</w:t>
      </w:r>
    </w:p>
    <w:p w14:paraId="344A991E" w14:textId="77777777" w:rsidR="00C64B39" w:rsidRPr="007C0C4B" w:rsidRDefault="00C64B39" w:rsidP="00A26895">
      <w:pPr>
        <w:jc w:val="both"/>
        <w:rPr>
          <w:rFonts w:ascii="Open Sans" w:hAnsi="Open Sans" w:cs="Open Sans"/>
          <w:b/>
          <w:szCs w:val="24"/>
          <w:u w:val="single"/>
        </w:rPr>
      </w:pPr>
    </w:p>
    <w:p w14:paraId="344A991F" w14:textId="496EAECC" w:rsidR="00C64B39" w:rsidRPr="007C0C4B" w:rsidRDefault="00A01844" w:rsidP="00A26895">
      <w:pPr>
        <w:jc w:val="both"/>
        <w:rPr>
          <w:rFonts w:ascii="Open Sans" w:hAnsi="Open Sans" w:cs="Open Sans"/>
          <w:szCs w:val="24"/>
        </w:rPr>
      </w:pPr>
      <w:r w:rsidRPr="007C0C4B">
        <w:rPr>
          <w:rFonts w:ascii="Open Sans" w:hAnsi="Open Sans" w:cs="Open Sans"/>
          <w:szCs w:val="24"/>
        </w:rPr>
        <w:t xml:space="preserve">Thank you for your consultation letter of </w:t>
      </w:r>
      <w:r w:rsidR="00CA3517" w:rsidRPr="007C0C4B">
        <w:rPr>
          <w:rFonts w:ascii="Open Sans" w:hAnsi="Open Sans" w:cs="Open Sans"/>
          <w:szCs w:val="24"/>
        </w:rPr>
        <w:t>26 July 2022</w:t>
      </w:r>
      <w:r w:rsidR="00C01F66" w:rsidRPr="007C0C4B">
        <w:rPr>
          <w:rFonts w:ascii="Open Sans" w:hAnsi="Open Sans" w:cs="Open Sans"/>
          <w:szCs w:val="24"/>
        </w:rPr>
        <w:t xml:space="preserve"> </w:t>
      </w:r>
      <w:r w:rsidR="00623A1F" w:rsidRPr="007C0C4B">
        <w:rPr>
          <w:rFonts w:ascii="Open Sans" w:hAnsi="Open Sans" w:cs="Open Sans"/>
          <w:szCs w:val="24"/>
        </w:rPr>
        <w:t>seeking the views of t</w:t>
      </w:r>
      <w:r w:rsidR="00C64B39" w:rsidRPr="007C0C4B">
        <w:rPr>
          <w:rFonts w:ascii="Open Sans" w:hAnsi="Open Sans" w:cs="Open Sans"/>
          <w:szCs w:val="24"/>
        </w:rPr>
        <w:t>he Coal Authority on the above planning application.</w:t>
      </w:r>
    </w:p>
    <w:p w14:paraId="344A9920" w14:textId="77777777" w:rsidR="00C64B39" w:rsidRPr="007C0C4B" w:rsidRDefault="00C64B39" w:rsidP="00306D09">
      <w:pPr>
        <w:jc w:val="both"/>
        <w:rPr>
          <w:rFonts w:ascii="Open Sans" w:hAnsi="Open Sans" w:cs="Open Sans"/>
        </w:rPr>
      </w:pPr>
    </w:p>
    <w:p w14:paraId="344A9921" w14:textId="2F21BD72" w:rsidR="00C64B39" w:rsidRPr="007C0C4B" w:rsidRDefault="00C64B39" w:rsidP="00B66389">
      <w:pPr>
        <w:jc w:val="both"/>
        <w:rPr>
          <w:rFonts w:ascii="Open Sans" w:hAnsi="Open Sans" w:cs="Open Sans"/>
          <w:szCs w:val="24"/>
        </w:rPr>
      </w:pPr>
      <w:r w:rsidRPr="007C0C4B">
        <w:rPr>
          <w:rFonts w:ascii="Open Sans" w:hAnsi="Open Sans" w:cs="Open Sans"/>
          <w:szCs w:val="24"/>
        </w:rPr>
        <w:t xml:space="preserve">The Coal Authority is a non-departmental public body sponsored by the </w:t>
      </w:r>
      <w:r w:rsidR="00522FFD" w:rsidRPr="007C0C4B">
        <w:rPr>
          <w:rFonts w:ascii="Open Sans" w:hAnsi="Open Sans" w:cs="Open Sans"/>
          <w:szCs w:val="24"/>
        </w:rPr>
        <w:t>Department of Business, Energy &amp; Industrial Strategy</w:t>
      </w:r>
      <w:r w:rsidR="00623A1F" w:rsidRPr="007C0C4B">
        <w:rPr>
          <w:rFonts w:ascii="Open Sans" w:hAnsi="Open Sans" w:cs="Open Sans"/>
          <w:szCs w:val="24"/>
        </w:rPr>
        <w:t xml:space="preserve">. </w:t>
      </w:r>
      <w:r w:rsidRPr="007C0C4B">
        <w:rPr>
          <w:rFonts w:ascii="Open Sans" w:hAnsi="Open Sans" w:cs="Open Sans"/>
          <w:szCs w:val="24"/>
        </w:rPr>
        <w:t>As a statutory consultee</w:t>
      </w:r>
      <w:r w:rsidR="00623A1F" w:rsidRPr="007C0C4B">
        <w:rPr>
          <w:rFonts w:ascii="Open Sans" w:hAnsi="Open Sans" w:cs="Open Sans"/>
          <w:szCs w:val="24"/>
        </w:rPr>
        <w:t>, t</w:t>
      </w:r>
      <w:r w:rsidRPr="007C0C4B">
        <w:rPr>
          <w:rFonts w:ascii="Open Sans" w:hAnsi="Open Sans" w:cs="Open Sans"/>
          <w:szCs w:val="24"/>
        </w:rPr>
        <w:t>he Coal Authority has a duty to respond to planning applications and development plans in order to protect the public and the environment in mining areas.</w:t>
      </w:r>
    </w:p>
    <w:p w14:paraId="344A9922" w14:textId="77777777" w:rsidR="00C64B39" w:rsidRPr="007C0C4B" w:rsidRDefault="00C64B39" w:rsidP="00306D09">
      <w:pPr>
        <w:jc w:val="both"/>
        <w:rPr>
          <w:rFonts w:ascii="Open Sans" w:hAnsi="Open Sans" w:cs="Open Sans"/>
        </w:rPr>
      </w:pPr>
    </w:p>
    <w:p w14:paraId="344A9923" w14:textId="708ABF3D" w:rsidR="00C64B39" w:rsidRPr="007C0C4B" w:rsidRDefault="00C64B39" w:rsidP="0021598E">
      <w:pPr>
        <w:jc w:val="both"/>
        <w:rPr>
          <w:rFonts w:ascii="Open Sans" w:hAnsi="Open Sans" w:cs="Open Sans"/>
          <w:szCs w:val="24"/>
          <w:u w:val="single"/>
          <w:shd w:val="clear" w:color="auto" w:fill="FFFF00"/>
        </w:rPr>
      </w:pPr>
      <w:r w:rsidRPr="007C0C4B">
        <w:rPr>
          <w:rFonts w:ascii="Open Sans" w:hAnsi="Open Sans" w:cs="Open Sans"/>
          <w:szCs w:val="24"/>
          <w:u w:val="single"/>
        </w:rPr>
        <w:t xml:space="preserve">The Coal Authority Response: </w:t>
      </w:r>
      <w:r w:rsidRPr="007C0C4B">
        <w:rPr>
          <w:rFonts w:ascii="Open Sans" w:hAnsi="Open Sans" w:cs="Open Sans"/>
          <w:b/>
          <w:szCs w:val="24"/>
          <w:u w:val="single"/>
        </w:rPr>
        <w:t>Material Consideration</w:t>
      </w:r>
    </w:p>
    <w:p w14:paraId="344A9924" w14:textId="77777777" w:rsidR="00C64B39" w:rsidRPr="007C0C4B" w:rsidRDefault="00C64B39" w:rsidP="0021598E">
      <w:pPr>
        <w:jc w:val="both"/>
        <w:rPr>
          <w:rFonts w:ascii="Open Sans" w:hAnsi="Open Sans" w:cs="Open Sans"/>
          <w:b/>
          <w:szCs w:val="24"/>
          <w:u w:val="single"/>
        </w:rPr>
      </w:pPr>
    </w:p>
    <w:p w14:paraId="344A9925" w14:textId="3E006646" w:rsidR="00C64B39" w:rsidRPr="007C0C4B" w:rsidRDefault="00623A1F" w:rsidP="00B66389">
      <w:pPr>
        <w:jc w:val="both"/>
        <w:rPr>
          <w:rFonts w:ascii="Open Sans" w:hAnsi="Open Sans" w:cs="Open Sans"/>
          <w:iCs/>
        </w:rPr>
      </w:pPr>
      <w:r w:rsidRPr="007C0C4B">
        <w:rPr>
          <w:rFonts w:ascii="Open Sans" w:hAnsi="Open Sans" w:cs="Open Sans"/>
          <w:szCs w:val="24"/>
        </w:rPr>
        <w:t>The</w:t>
      </w:r>
      <w:r w:rsidR="00C64B39" w:rsidRPr="007C0C4B">
        <w:rPr>
          <w:rFonts w:ascii="Open Sans" w:hAnsi="Open Sans" w:cs="Open Sans"/>
          <w:szCs w:val="24"/>
        </w:rPr>
        <w:t xml:space="preserve"> </w:t>
      </w:r>
      <w:r w:rsidR="00C64B39" w:rsidRPr="007C0C4B">
        <w:rPr>
          <w:rFonts w:ascii="Open Sans" w:hAnsi="Open Sans" w:cs="Open Sans"/>
          <w:iCs/>
        </w:rPr>
        <w:t xml:space="preserve">application site falls </w:t>
      </w:r>
      <w:r w:rsidRPr="007C0C4B">
        <w:rPr>
          <w:rFonts w:ascii="Open Sans" w:hAnsi="Open Sans" w:cs="Open Sans"/>
          <w:iCs/>
        </w:rPr>
        <w:t xml:space="preserve">partly </w:t>
      </w:r>
      <w:r w:rsidR="00C64B39" w:rsidRPr="007C0C4B">
        <w:rPr>
          <w:rFonts w:ascii="Open Sans" w:hAnsi="Open Sans" w:cs="Open Sans"/>
          <w:iCs/>
        </w:rPr>
        <w:t>within the def</w:t>
      </w:r>
      <w:r w:rsidR="001B636E" w:rsidRPr="007C0C4B">
        <w:rPr>
          <w:rFonts w:ascii="Open Sans" w:hAnsi="Open Sans" w:cs="Open Sans"/>
          <w:iCs/>
        </w:rPr>
        <w:t>ined Development High Risk</w:t>
      </w:r>
      <w:r w:rsidR="00C64B39" w:rsidRPr="007C0C4B">
        <w:rPr>
          <w:rFonts w:ascii="Open Sans" w:hAnsi="Open Sans" w:cs="Open Sans"/>
          <w:iCs/>
        </w:rPr>
        <w:t xml:space="preserve"> Area; </w:t>
      </w:r>
      <w:proofErr w:type="gramStart"/>
      <w:r w:rsidR="00C64B39" w:rsidRPr="007C0C4B">
        <w:rPr>
          <w:rFonts w:ascii="Open Sans" w:hAnsi="Open Sans" w:cs="Open Sans"/>
          <w:iCs/>
        </w:rPr>
        <w:t>therefore</w:t>
      </w:r>
      <w:proofErr w:type="gramEnd"/>
      <w:r w:rsidR="00C64B39" w:rsidRPr="007C0C4B">
        <w:rPr>
          <w:rFonts w:ascii="Open Sans" w:hAnsi="Open Sans" w:cs="Open Sans"/>
          <w:iCs/>
        </w:rPr>
        <w:t xml:space="preserve"> within the application site and surrounding area there are coal mining features and hazards which need to be considered in relation to the determination of this planning application.</w:t>
      </w:r>
    </w:p>
    <w:p w14:paraId="34942545" w14:textId="1B9FC12E" w:rsidR="00623A1F" w:rsidRPr="007C0C4B" w:rsidRDefault="00623A1F" w:rsidP="00B66389">
      <w:pPr>
        <w:jc w:val="both"/>
        <w:rPr>
          <w:rFonts w:ascii="Open Sans" w:hAnsi="Open Sans" w:cs="Open Sans"/>
          <w:iCs/>
        </w:rPr>
      </w:pPr>
    </w:p>
    <w:p w14:paraId="6A7BA123" w14:textId="3AEB4C4D" w:rsidR="00623A1F" w:rsidRPr="007C0C4B" w:rsidRDefault="00623A1F" w:rsidP="00623A1F">
      <w:pPr>
        <w:jc w:val="both"/>
        <w:rPr>
          <w:rFonts w:ascii="Open Sans" w:hAnsi="Open Sans" w:cs="Open Sans"/>
          <w:iCs/>
          <w:shd w:val="clear" w:color="auto" w:fill="FFFF00"/>
        </w:rPr>
      </w:pPr>
      <w:r w:rsidRPr="007C0C4B">
        <w:rPr>
          <w:rFonts w:ascii="Open Sans" w:hAnsi="Open Sans" w:cs="Open Sans"/>
          <w:iCs/>
        </w:rPr>
        <w:t>More specifically</w:t>
      </w:r>
      <w:r w:rsidRPr="007C0C4B">
        <w:rPr>
          <w:rFonts w:ascii="Open Sans" w:hAnsi="Open Sans" w:cs="Open Sans"/>
          <w:iCs/>
        </w:rPr>
        <w:t>, t</w:t>
      </w:r>
      <w:r w:rsidRPr="007C0C4B">
        <w:rPr>
          <w:rFonts w:ascii="Open Sans" w:hAnsi="Open Sans" w:cs="Open Sans"/>
          <w:iCs/>
        </w:rPr>
        <w:t>he Coal Authority</w:t>
      </w:r>
      <w:r w:rsidRPr="007C0C4B">
        <w:rPr>
          <w:rFonts w:ascii="Open Sans" w:hAnsi="Open Sans" w:cs="Open Sans"/>
          <w:iCs/>
        </w:rPr>
        <w:t xml:space="preserve"> </w:t>
      </w:r>
      <w:r w:rsidRPr="007C0C4B">
        <w:rPr>
          <w:rFonts w:ascii="Open Sans" w:hAnsi="Open Sans" w:cs="Open Sans"/>
          <w:iCs/>
        </w:rPr>
        <w:t xml:space="preserve">records indicate that coal has been worked at </w:t>
      </w:r>
      <w:r w:rsidR="00280384">
        <w:rPr>
          <w:rFonts w:ascii="Open Sans" w:hAnsi="Open Sans" w:cs="Open Sans"/>
          <w:iCs/>
        </w:rPr>
        <w:t xml:space="preserve">very </w:t>
      </w:r>
      <w:r w:rsidRPr="007C0C4B">
        <w:rPr>
          <w:rFonts w:ascii="Open Sans" w:hAnsi="Open Sans" w:cs="Open Sans"/>
          <w:iCs/>
        </w:rPr>
        <w:t>shallow depth towards the northern end of the site.</w:t>
      </w:r>
      <w:r w:rsidRPr="007C0C4B">
        <w:rPr>
          <w:rFonts w:ascii="Open Sans" w:hAnsi="Open Sans" w:cs="Open Sans"/>
          <w:b/>
          <w:iCs/>
        </w:rPr>
        <w:t xml:space="preserve"> </w:t>
      </w:r>
      <w:r w:rsidRPr="007C0C4B">
        <w:rPr>
          <w:rFonts w:ascii="Open Sans" w:hAnsi="Open Sans" w:cs="Open Sans"/>
          <w:iCs/>
        </w:rPr>
        <w:t xml:space="preserve">Voids and broken ground </w:t>
      </w:r>
      <w:r w:rsidRPr="007C0C4B">
        <w:rPr>
          <w:rFonts w:ascii="Open Sans" w:hAnsi="Open Sans" w:cs="Open Sans"/>
          <w:iCs/>
        </w:rPr>
        <w:lastRenderedPageBreak/>
        <w:t>associated with such workings can pose a risk of ground instability and may give rise to the emission of mine gases.</w:t>
      </w:r>
    </w:p>
    <w:p w14:paraId="7664AC99" w14:textId="23665DBB" w:rsidR="00623A1F" w:rsidRPr="007C0C4B" w:rsidRDefault="00623A1F" w:rsidP="00623A1F">
      <w:pPr>
        <w:jc w:val="both"/>
        <w:rPr>
          <w:rFonts w:ascii="Open Sans" w:hAnsi="Open Sans" w:cs="Open Sans"/>
          <w:iCs/>
        </w:rPr>
      </w:pPr>
    </w:p>
    <w:p w14:paraId="2926A2C8" w14:textId="09D92EFF" w:rsidR="00623A1F" w:rsidRPr="007C0C4B" w:rsidRDefault="00623A1F" w:rsidP="00623A1F">
      <w:pPr>
        <w:jc w:val="both"/>
        <w:rPr>
          <w:rFonts w:ascii="Open Sans" w:hAnsi="Open Sans" w:cs="Open Sans"/>
          <w:iCs/>
        </w:rPr>
      </w:pPr>
      <w:r w:rsidRPr="007C0C4B">
        <w:rPr>
          <w:rFonts w:ascii="Open Sans" w:hAnsi="Open Sans" w:cs="Open Sans"/>
          <w:iCs/>
        </w:rPr>
        <w:t xml:space="preserve">Whilst non-coal related, our records also indicate that shallow ironstone mining activity has taken place beneath the </w:t>
      </w:r>
      <w:proofErr w:type="gramStart"/>
      <w:r w:rsidRPr="007C0C4B">
        <w:rPr>
          <w:rFonts w:ascii="Open Sans" w:hAnsi="Open Sans" w:cs="Open Sans"/>
          <w:iCs/>
        </w:rPr>
        <w:t>north eastern</w:t>
      </w:r>
      <w:proofErr w:type="gramEnd"/>
      <w:r w:rsidRPr="007C0C4B">
        <w:rPr>
          <w:rFonts w:ascii="Open Sans" w:hAnsi="Open Sans" w:cs="Open Sans"/>
          <w:iCs/>
        </w:rPr>
        <w:t xml:space="preserve"> half of the site, with recorded ironstone mine shaft 446339-006 present within this area of workings. We hold not details of any past treatment of the shaft.</w:t>
      </w:r>
    </w:p>
    <w:p w14:paraId="5C49E572" w14:textId="77777777" w:rsidR="00623A1F" w:rsidRPr="007C0C4B" w:rsidRDefault="00623A1F" w:rsidP="00623A1F">
      <w:pPr>
        <w:jc w:val="both"/>
        <w:rPr>
          <w:rFonts w:ascii="Open Sans" w:hAnsi="Open Sans" w:cs="Open Sans"/>
          <w:iCs/>
          <w:highlight w:val="yellow"/>
        </w:rPr>
      </w:pPr>
    </w:p>
    <w:p w14:paraId="47C7AADF" w14:textId="199B01C7" w:rsidR="004B3315" w:rsidRPr="007C0C4B" w:rsidRDefault="00623A1F" w:rsidP="004B3315">
      <w:pPr>
        <w:jc w:val="both"/>
        <w:rPr>
          <w:rFonts w:ascii="Open Sans" w:hAnsi="Open Sans" w:cs="Open Sans"/>
          <w:iCs/>
        </w:rPr>
      </w:pPr>
      <w:r w:rsidRPr="007C0C4B">
        <w:rPr>
          <w:rFonts w:ascii="Open Sans" w:hAnsi="Open Sans" w:cs="Open Sans"/>
          <w:iCs/>
        </w:rPr>
        <w:t>The planning application is accompanied by a</w:t>
      </w:r>
      <w:r w:rsidRPr="007C0C4B">
        <w:rPr>
          <w:rFonts w:ascii="Open Sans" w:hAnsi="Open Sans" w:cs="Open Sans"/>
          <w:iCs/>
        </w:rPr>
        <w:t xml:space="preserve"> Coal Mining Risk Assessment (November 2021, prepared by BWB</w:t>
      </w:r>
      <w:r w:rsidR="004B3315" w:rsidRPr="007C0C4B">
        <w:rPr>
          <w:rFonts w:ascii="Open Sans" w:hAnsi="Open Sans" w:cs="Open Sans"/>
          <w:iCs/>
        </w:rPr>
        <w:t>)</w:t>
      </w:r>
      <w:r w:rsidR="00280384">
        <w:rPr>
          <w:rFonts w:ascii="Open Sans" w:hAnsi="Open Sans" w:cs="Open Sans"/>
          <w:iCs/>
        </w:rPr>
        <w:t xml:space="preserve">. </w:t>
      </w:r>
      <w:r w:rsidR="004B3315" w:rsidRPr="007C0C4B">
        <w:rPr>
          <w:rFonts w:ascii="Open Sans" w:hAnsi="Open Sans" w:cs="Open Sans"/>
          <w:iCs/>
        </w:rPr>
        <w:t xml:space="preserve">Based on a review of appropriate sources of coal mining and geological information, the report correctly identifies that the Kilburn coal seam </w:t>
      </w:r>
      <w:proofErr w:type="gramStart"/>
      <w:r w:rsidR="004B3315" w:rsidRPr="007C0C4B">
        <w:rPr>
          <w:rFonts w:ascii="Open Sans" w:hAnsi="Open Sans" w:cs="Open Sans"/>
          <w:iCs/>
        </w:rPr>
        <w:t>is recorded to have been worked</w:t>
      </w:r>
      <w:proofErr w:type="gramEnd"/>
      <w:r w:rsidR="004B3315" w:rsidRPr="007C0C4B">
        <w:rPr>
          <w:rFonts w:ascii="Open Sans" w:hAnsi="Open Sans" w:cs="Open Sans"/>
          <w:iCs/>
        </w:rPr>
        <w:t xml:space="preserve"> at shallow depth beneath the site and considers that the</w:t>
      </w:r>
      <w:r w:rsidR="007C0C4B" w:rsidRPr="007C0C4B">
        <w:rPr>
          <w:rFonts w:ascii="Open Sans" w:hAnsi="Open Sans" w:cs="Open Sans"/>
          <w:iCs/>
        </w:rPr>
        <w:t xml:space="preserve"> stability</w:t>
      </w:r>
      <w:r w:rsidR="004B3315" w:rsidRPr="007C0C4B">
        <w:rPr>
          <w:rFonts w:ascii="Open Sans" w:hAnsi="Open Sans" w:cs="Open Sans"/>
          <w:iCs/>
        </w:rPr>
        <w:t xml:space="preserve"> risk posed by these </w:t>
      </w:r>
      <w:r w:rsidR="007C0C4B" w:rsidRPr="007C0C4B">
        <w:rPr>
          <w:rFonts w:ascii="Open Sans" w:hAnsi="Open Sans" w:cs="Open Sans"/>
          <w:iCs/>
        </w:rPr>
        <w:t xml:space="preserve">workings </w:t>
      </w:r>
      <w:r w:rsidR="00280384">
        <w:rPr>
          <w:rFonts w:ascii="Open Sans" w:hAnsi="Open Sans" w:cs="Open Sans"/>
          <w:iCs/>
        </w:rPr>
        <w:t>is</w:t>
      </w:r>
      <w:r w:rsidR="007C0C4B" w:rsidRPr="007C0C4B">
        <w:rPr>
          <w:rFonts w:ascii="Open Sans" w:hAnsi="Open Sans" w:cs="Open Sans"/>
          <w:iCs/>
        </w:rPr>
        <w:t xml:space="preserve"> high.</w:t>
      </w:r>
    </w:p>
    <w:p w14:paraId="4681D142" w14:textId="4591F023" w:rsidR="004B3315" w:rsidRPr="007C0C4B" w:rsidRDefault="004B3315" w:rsidP="004B3315">
      <w:pPr>
        <w:jc w:val="both"/>
        <w:rPr>
          <w:rFonts w:ascii="Open Sans" w:hAnsi="Open Sans" w:cs="Open Sans"/>
          <w:iCs/>
        </w:rPr>
      </w:pPr>
    </w:p>
    <w:p w14:paraId="3EC3CFDB" w14:textId="1698FC56" w:rsidR="00623A1F" w:rsidRPr="007C0C4B" w:rsidRDefault="007C0C4B" w:rsidP="004B3315">
      <w:pPr>
        <w:jc w:val="both"/>
        <w:rPr>
          <w:rFonts w:ascii="Open Sans" w:hAnsi="Open Sans" w:cs="Open Sans"/>
          <w:iCs/>
        </w:rPr>
      </w:pPr>
      <w:r w:rsidRPr="007C0C4B">
        <w:rPr>
          <w:rFonts w:ascii="Open Sans" w:hAnsi="Open Sans" w:cs="Open Sans"/>
          <w:iCs/>
        </w:rPr>
        <w:t xml:space="preserve">Accordingly, the report goes on to make appropriate recommendations for the carrying out of intrusive ground investigations, in the form of the drilling of boreholes, in order to </w:t>
      </w:r>
      <w:r w:rsidRPr="007C0C4B">
        <w:rPr>
          <w:rFonts w:ascii="Open Sans" w:hAnsi="Open Sans" w:cs="Open Sans"/>
          <w:iCs/>
        </w:rPr>
        <w:t>determine the extent and condition of the shallow coal</w:t>
      </w:r>
      <w:r w:rsidRPr="007C0C4B">
        <w:rPr>
          <w:rFonts w:ascii="Open Sans" w:hAnsi="Open Sans" w:cs="Open Sans"/>
          <w:iCs/>
        </w:rPr>
        <w:t xml:space="preserve"> </w:t>
      </w:r>
      <w:r w:rsidRPr="007C0C4B">
        <w:rPr>
          <w:rFonts w:ascii="Open Sans" w:hAnsi="Open Sans" w:cs="Open Sans"/>
          <w:iCs/>
        </w:rPr>
        <w:t>workings beneath the site.</w:t>
      </w:r>
      <w:r w:rsidRPr="007C0C4B">
        <w:rPr>
          <w:rFonts w:ascii="Open Sans" w:hAnsi="Open Sans" w:cs="Open Sans"/>
          <w:iCs/>
        </w:rPr>
        <w:t xml:space="preserve"> It advises that these works should seek to confirm whether the coal was extracted by underground methods or from surface by </w:t>
      </w:r>
      <w:r w:rsidR="004B3315" w:rsidRPr="007C0C4B">
        <w:rPr>
          <w:rFonts w:ascii="Open Sans" w:hAnsi="Open Sans" w:cs="Open Sans"/>
          <w:iCs/>
        </w:rPr>
        <w:t xml:space="preserve">opencast mining </w:t>
      </w:r>
      <w:r w:rsidRPr="007C0C4B">
        <w:rPr>
          <w:rFonts w:ascii="Open Sans" w:hAnsi="Open Sans" w:cs="Open Sans"/>
          <w:iCs/>
        </w:rPr>
        <w:t>methods</w:t>
      </w:r>
      <w:r w:rsidR="004B3315" w:rsidRPr="007C0C4B">
        <w:rPr>
          <w:rFonts w:ascii="Open Sans" w:hAnsi="Open Sans" w:cs="Open Sans"/>
          <w:iCs/>
        </w:rPr>
        <w:t>.</w:t>
      </w:r>
    </w:p>
    <w:p w14:paraId="38397055" w14:textId="77777777" w:rsidR="00623A1F" w:rsidRPr="007C0C4B" w:rsidRDefault="00623A1F" w:rsidP="00623A1F">
      <w:pPr>
        <w:jc w:val="both"/>
        <w:rPr>
          <w:rFonts w:ascii="Open Sans" w:hAnsi="Open Sans" w:cs="Open Sans"/>
          <w:iCs/>
        </w:rPr>
      </w:pPr>
    </w:p>
    <w:p w14:paraId="206079C9" w14:textId="3C89EEE0" w:rsidR="007C0C4B" w:rsidRPr="007C0C4B" w:rsidRDefault="007C0C4B" w:rsidP="007C0C4B">
      <w:pPr>
        <w:jc w:val="both"/>
        <w:rPr>
          <w:rFonts w:ascii="Open Sans" w:hAnsi="Open Sans" w:cs="Open Sans"/>
          <w:iCs/>
        </w:rPr>
      </w:pPr>
      <w:r w:rsidRPr="007C0C4B">
        <w:rPr>
          <w:rFonts w:ascii="Open Sans" w:hAnsi="Open Sans" w:cs="Open Sans"/>
          <w:iCs/>
        </w:rPr>
        <w:t>The Coal Authority</w:t>
      </w:r>
      <w:r w:rsidRPr="007C0C4B">
        <w:rPr>
          <w:rFonts w:ascii="Open Sans" w:hAnsi="Open Sans" w:cs="Open Sans"/>
          <w:iCs/>
        </w:rPr>
        <w:t>’s Planning &amp; Development Team</w:t>
      </w:r>
      <w:r w:rsidRPr="007C0C4B">
        <w:rPr>
          <w:rFonts w:ascii="Open Sans" w:hAnsi="Open Sans" w:cs="Open Sans"/>
          <w:iCs/>
        </w:rPr>
        <w:t xml:space="preserve"> welcomes the recommendation for the undertaking of intrusive site investigations. These should be designed and carried out by competent persons and should be appropriate to assess the ground conditions on the site in order to establish the coal-mining legacy present and the risks it may pose to the development.</w:t>
      </w:r>
    </w:p>
    <w:p w14:paraId="1C98B1C0" w14:textId="568F5C7B" w:rsidR="00623A1F" w:rsidRPr="007C0C4B" w:rsidRDefault="00623A1F" w:rsidP="00623A1F">
      <w:pPr>
        <w:jc w:val="both"/>
        <w:rPr>
          <w:rFonts w:ascii="Open Sans" w:hAnsi="Open Sans" w:cs="Open Sans"/>
          <w:iCs/>
        </w:rPr>
      </w:pPr>
    </w:p>
    <w:p w14:paraId="2634091C" w14:textId="261D340C" w:rsidR="007C0C4B" w:rsidRPr="007C0C4B" w:rsidRDefault="007C0C4B" w:rsidP="007C0C4B">
      <w:pPr>
        <w:jc w:val="both"/>
        <w:rPr>
          <w:rFonts w:ascii="Open Sans" w:hAnsi="Open Sans" w:cs="Open Sans"/>
          <w:iCs/>
        </w:rPr>
      </w:pPr>
      <w:r w:rsidRPr="007C0C4B">
        <w:rPr>
          <w:rFonts w:ascii="Open Sans" w:hAnsi="Open Sans" w:cs="Open Sans"/>
          <w:iCs/>
        </w:rPr>
        <w:t xml:space="preserve">The </w:t>
      </w:r>
      <w:r w:rsidRPr="007C0C4B">
        <w:rPr>
          <w:rFonts w:ascii="Open Sans" w:hAnsi="Open Sans" w:cs="Open Sans"/>
          <w:iCs/>
        </w:rPr>
        <w:t>submitted report does not outline what step</w:t>
      </w:r>
      <w:r w:rsidR="00280384">
        <w:rPr>
          <w:rFonts w:ascii="Open Sans" w:hAnsi="Open Sans" w:cs="Open Sans"/>
          <w:iCs/>
        </w:rPr>
        <w:t>s</w:t>
      </w:r>
      <w:r w:rsidRPr="007C0C4B">
        <w:rPr>
          <w:rFonts w:ascii="Open Sans" w:hAnsi="Open Sans" w:cs="Open Sans"/>
          <w:iCs/>
        </w:rPr>
        <w:t xml:space="preserve"> are likely to be required in the event that coal workings are encountered within influencing distance of the site surface. The </w:t>
      </w:r>
      <w:r w:rsidRPr="007C0C4B">
        <w:rPr>
          <w:rFonts w:ascii="Open Sans" w:hAnsi="Open Sans" w:cs="Open Sans"/>
          <w:iCs/>
        </w:rPr>
        <w:t xml:space="preserve">results of the investigations should </w:t>
      </w:r>
      <w:r w:rsidRPr="007C0C4B">
        <w:rPr>
          <w:rFonts w:ascii="Open Sans" w:hAnsi="Open Sans" w:cs="Open Sans"/>
          <w:iCs/>
        </w:rPr>
        <w:t xml:space="preserve">therefore </w:t>
      </w:r>
      <w:r w:rsidRPr="007C0C4B">
        <w:rPr>
          <w:rFonts w:ascii="Open Sans" w:hAnsi="Open Sans" w:cs="Open Sans"/>
          <w:iCs/>
        </w:rPr>
        <w:t xml:space="preserve">be </w:t>
      </w:r>
      <w:r w:rsidRPr="007C0C4B">
        <w:rPr>
          <w:rFonts w:ascii="Open Sans" w:hAnsi="Open Sans" w:cs="Open Sans"/>
          <w:iCs/>
        </w:rPr>
        <w:t xml:space="preserve">interpreted by competent persons and </w:t>
      </w:r>
      <w:r w:rsidRPr="007C0C4B">
        <w:rPr>
          <w:rFonts w:ascii="Open Sans" w:hAnsi="Open Sans" w:cs="Open Sans"/>
          <w:iCs/>
        </w:rPr>
        <w:t>used to inform any remedial works and/or mitigation measures that may be necessary to ensure the safety and stability of the proposed development as a whole</w:t>
      </w:r>
      <w:r w:rsidRPr="007C0C4B">
        <w:rPr>
          <w:rFonts w:ascii="Open Sans" w:hAnsi="Open Sans" w:cs="Open Sans"/>
          <w:iCs/>
        </w:rPr>
        <w:t>. This should include the buildings and external parts of the site such as roads, driveways and vehicle parking areas</w:t>
      </w:r>
      <w:r w:rsidRPr="007C0C4B">
        <w:rPr>
          <w:rFonts w:ascii="Open Sans" w:hAnsi="Open Sans" w:cs="Open Sans"/>
          <w:iCs/>
        </w:rPr>
        <w:t>. Such works/measures may include grouting stabilisation works and foundation solutions.</w:t>
      </w:r>
    </w:p>
    <w:p w14:paraId="54DBB2A6" w14:textId="7BF60646" w:rsidR="007C0C4B" w:rsidRPr="007C0C4B" w:rsidRDefault="007C0C4B" w:rsidP="00623A1F">
      <w:pPr>
        <w:jc w:val="both"/>
        <w:rPr>
          <w:rFonts w:ascii="Open Sans" w:hAnsi="Open Sans" w:cs="Open Sans"/>
          <w:iCs/>
        </w:rPr>
      </w:pPr>
    </w:p>
    <w:p w14:paraId="3FC64527" w14:textId="4D27E90D" w:rsidR="007C0C4B" w:rsidRPr="007C0C4B" w:rsidRDefault="007C0C4B" w:rsidP="007C0C4B">
      <w:pPr>
        <w:jc w:val="both"/>
        <w:rPr>
          <w:rFonts w:ascii="Open Sans" w:hAnsi="Open Sans" w:cs="Open Sans"/>
          <w:iCs/>
        </w:rPr>
      </w:pPr>
      <w:r w:rsidRPr="007C0C4B">
        <w:rPr>
          <w:rFonts w:ascii="Open Sans" w:hAnsi="Open Sans" w:cs="Open Sans"/>
          <w:iCs/>
        </w:rPr>
        <w:t>The applicant should note that Permission is required from our Permit</w:t>
      </w:r>
      <w:r w:rsidR="00280384">
        <w:rPr>
          <w:rFonts w:ascii="Open Sans" w:hAnsi="Open Sans" w:cs="Open Sans"/>
          <w:iCs/>
        </w:rPr>
        <w:t>ting</w:t>
      </w:r>
      <w:r w:rsidRPr="007C0C4B">
        <w:rPr>
          <w:rFonts w:ascii="Open Sans" w:hAnsi="Open Sans" w:cs="Open Sans"/>
          <w:iCs/>
        </w:rPr>
        <w:t xml:space="preserve"> and Licensing Team before undertaking any activity, such as ground investigation and ground works, which may disturb Coal Authority property. Any comments that the Coal Authority may have made in a Planning context are without prejudice to the outcomes of a Permit application.</w:t>
      </w:r>
    </w:p>
    <w:p w14:paraId="285BAEDB" w14:textId="25E5D3E8" w:rsidR="007C0C4B" w:rsidRPr="007C0C4B" w:rsidRDefault="007C0C4B" w:rsidP="00623A1F">
      <w:pPr>
        <w:jc w:val="both"/>
        <w:rPr>
          <w:rFonts w:ascii="Open Sans" w:hAnsi="Open Sans" w:cs="Open Sans"/>
          <w:iCs/>
        </w:rPr>
      </w:pPr>
    </w:p>
    <w:p w14:paraId="6344E4AC" w14:textId="177A5A50" w:rsidR="00623A1F" w:rsidRPr="007C0C4B" w:rsidRDefault="004B3315" w:rsidP="007C0C4B">
      <w:pPr>
        <w:jc w:val="both"/>
        <w:rPr>
          <w:rFonts w:ascii="Open Sans" w:hAnsi="Open Sans" w:cs="Open Sans"/>
          <w:iCs/>
        </w:rPr>
      </w:pPr>
      <w:r w:rsidRPr="007C0C4B">
        <w:rPr>
          <w:rFonts w:ascii="Open Sans" w:hAnsi="Open Sans" w:cs="Open Sans"/>
          <w:iCs/>
        </w:rPr>
        <w:lastRenderedPageBreak/>
        <w:t xml:space="preserve">The report also correctly identifies that records </w:t>
      </w:r>
      <w:r w:rsidR="007C0C4B" w:rsidRPr="007C0C4B">
        <w:rPr>
          <w:rFonts w:ascii="Open Sans" w:hAnsi="Open Sans" w:cs="Open Sans"/>
          <w:iCs/>
        </w:rPr>
        <w:t xml:space="preserve">indicate the presence of </w:t>
      </w:r>
      <w:r w:rsidRPr="007C0C4B">
        <w:rPr>
          <w:rFonts w:ascii="Open Sans" w:hAnsi="Open Sans" w:cs="Open Sans"/>
          <w:iCs/>
        </w:rPr>
        <w:t xml:space="preserve">shallow ironstone workings and an ironstone </w:t>
      </w:r>
      <w:proofErr w:type="gramStart"/>
      <w:r w:rsidRPr="007C0C4B">
        <w:rPr>
          <w:rFonts w:ascii="Open Sans" w:hAnsi="Open Sans" w:cs="Open Sans"/>
          <w:iCs/>
        </w:rPr>
        <w:t>mine shaft</w:t>
      </w:r>
      <w:proofErr w:type="gramEnd"/>
      <w:r w:rsidRPr="007C0C4B">
        <w:rPr>
          <w:rFonts w:ascii="Open Sans" w:hAnsi="Open Sans" w:cs="Open Sans"/>
          <w:iCs/>
        </w:rPr>
        <w:t xml:space="preserve"> at the site. It advises that intrusive ground investigation</w:t>
      </w:r>
      <w:r w:rsidR="007C0C4B" w:rsidRPr="007C0C4B">
        <w:rPr>
          <w:rFonts w:ascii="Open Sans" w:hAnsi="Open Sans" w:cs="Open Sans"/>
          <w:iCs/>
        </w:rPr>
        <w:t>s</w:t>
      </w:r>
      <w:r w:rsidRPr="007C0C4B">
        <w:rPr>
          <w:rFonts w:ascii="Open Sans" w:hAnsi="Open Sans" w:cs="Open Sans"/>
          <w:iCs/>
        </w:rPr>
        <w:t xml:space="preserve"> should </w:t>
      </w:r>
      <w:r w:rsidR="007C0C4B" w:rsidRPr="007C0C4B">
        <w:rPr>
          <w:rFonts w:ascii="Open Sans" w:hAnsi="Open Sans" w:cs="Open Sans"/>
          <w:iCs/>
        </w:rPr>
        <w:t xml:space="preserve">be carried out </w:t>
      </w:r>
      <w:proofErr w:type="gramStart"/>
      <w:r w:rsidR="007C0C4B" w:rsidRPr="007C0C4B">
        <w:rPr>
          <w:rFonts w:ascii="Open Sans" w:hAnsi="Open Sans" w:cs="Open Sans"/>
          <w:iCs/>
        </w:rPr>
        <w:t xml:space="preserve">to </w:t>
      </w:r>
      <w:r w:rsidRPr="007C0C4B">
        <w:rPr>
          <w:rFonts w:ascii="Open Sans" w:hAnsi="Open Sans" w:cs="Open Sans"/>
          <w:iCs/>
        </w:rPr>
        <w:t>further investigate</w:t>
      </w:r>
      <w:proofErr w:type="gramEnd"/>
      <w:r w:rsidRPr="007C0C4B">
        <w:rPr>
          <w:rFonts w:ascii="Open Sans" w:hAnsi="Open Sans" w:cs="Open Sans"/>
          <w:iCs/>
        </w:rPr>
        <w:t xml:space="preserve"> this mining legacy. We wish to highlight that it falls outside the remit of the Coal Authority to comment upon to provide comment on mining legacy that does not relate to the extraction of coal. It is for the LPA to consider the </w:t>
      </w:r>
      <w:r w:rsidR="00F030A4">
        <w:rPr>
          <w:rFonts w:ascii="Open Sans" w:hAnsi="Open Sans" w:cs="Open Sans"/>
          <w:iCs/>
        </w:rPr>
        <w:t xml:space="preserve">safety and stability </w:t>
      </w:r>
      <w:bookmarkStart w:id="0" w:name="_GoBack"/>
      <w:bookmarkEnd w:id="0"/>
      <w:r w:rsidRPr="007C0C4B">
        <w:rPr>
          <w:rFonts w:ascii="Open Sans" w:hAnsi="Open Sans" w:cs="Open Sans"/>
          <w:iCs/>
        </w:rPr>
        <w:t>risks posed by past ironstone mining activity and its implications for the proposed development as part of any wider assessment of land stability issues and local ground conditions.</w:t>
      </w:r>
    </w:p>
    <w:p w14:paraId="1233D0E5" w14:textId="77777777" w:rsidR="00623A1F" w:rsidRPr="007C0C4B" w:rsidRDefault="00623A1F" w:rsidP="00623A1F">
      <w:pPr>
        <w:rPr>
          <w:rFonts w:ascii="Open Sans" w:hAnsi="Open Sans" w:cs="Open Sans"/>
          <w:szCs w:val="24"/>
          <w:u w:val="single"/>
        </w:rPr>
      </w:pPr>
    </w:p>
    <w:p w14:paraId="68E1A18D" w14:textId="77777777" w:rsidR="00623A1F" w:rsidRPr="007C0C4B" w:rsidRDefault="00623A1F" w:rsidP="007C0C4B">
      <w:pPr>
        <w:spacing w:after="120"/>
        <w:jc w:val="both"/>
        <w:rPr>
          <w:rFonts w:ascii="Open Sans" w:hAnsi="Open Sans" w:cs="Open Sans"/>
          <w:szCs w:val="24"/>
          <w:u w:val="single"/>
        </w:rPr>
      </w:pPr>
      <w:r w:rsidRPr="007C0C4B">
        <w:rPr>
          <w:rFonts w:ascii="Open Sans" w:hAnsi="Open Sans" w:cs="Open Sans"/>
          <w:szCs w:val="24"/>
          <w:u w:val="single"/>
        </w:rPr>
        <w:t>Mine Gas</w:t>
      </w:r>
    </w:p>
    <w:p w14:paraId="32FF9F8D" w14:textId="77777777" w:rsidR="00623A1F" w:rsidRPr="007C0C4B" w:rsidRDefault="00623A1F" w:rsidP="00623A1F">
      <w:pPr>
        <w:jc w:val="both"/>
        <w:rPr>
          <w:rFonts w:ascii="Open Sans" w:hAnsi="Open Sans" w:cs="Open Sans"/>
          <w:szCs w:val="24"/>
        </w:rPr>
      </w:pPr>
      <w:r w:rsidRPr="007C0C4B">
        <w:rPr>
          <w:rFonts w:ascii="Open Sans" w:hAnsi="Open Sans" w:cs="Open Sans"/>
          <w:szCs w:val="24"/>
        </w:rPr>
        <w:t xml:space="preserve">It should be noted that wherever coal resources or </w:t>
      </w:r>
      <w:proofErr w:type="gramStart"/>
      <w:r w:rsidRPr="007C0C4B">
        <w:rPr>
          <w:rFonts w:ascii="Open Sans" w:hAnsi="Open Sans" w:cs="Open Sans"/>
          <w:szCs w:val="24"/>
        </w:rPr>
        <w:t>coal mine</w:t>
      </w:r>
      <w:proofErr w:type="gramEnd"/>
      <w:r w:rsidRPr="007C0C4B">
        <w:rPr>
          <w:rFonts w:ascii="Open Sans" w:hAnsi="Open Sans" w:cs="Open Sans"/>
          <w:szCs w:val="24"/>
        </w:rPr>
        <w:t xml:space="preserve"> features exist at shallow depth or at the surface, there is the potential for mine gases to exist. These risks should always be considered by the LPA.</w:t>
      </w:r>
      <w:r w:rsidRPr="007C0C4B">
        <w:rPr>
          <w:rFonts w:ascii="Open Sans" w:hAnsi="Open Sans" w:cs="Open Sans"/>
          <w:i/>
          <w:iCs/>
          <w:szCs w:val="24"/>
        </w:rPr>
        <w:t xml:space="preserve">  </w:t>
      </w:r>
      <w:r w:rsidRPr="007C0C4B">
        <w:rPr>
          <w:rFonts w:ascii="Open Sans" w:hAnsi="Open Sans" w:cs="Open Sans"/>
          <w:szCs w:val="24"/>
        </w:rPr>
        <w:t>The Planning &amp; Development Team at the Coal Authority, in its role of statutory consultee in the planning process, only comments on gas issues if our data indicates that gas emissions have been recorded on the site. However, the absence of such a comment should not be interpreted to imply that there are no gas risks present. Whether or not specific emissions have been noted by the Coal Authority, local planning authorities should seek their own technical advice on the gas hazards that may exist, and appropriate measures to be implemented, from technically competent personnel.</w:t>
      </w:r>
    </w:p>
    <w:p w14:paraId="1398AB55" w14:textId="77777777" w:rsidR="00623A1F" w:rsidRPr="007C0C4B" w:rsidRDefault="00623A1F" w:rsidP="00623A1F">
      <w:pPr>
        <w:jc w:val="both"/>
        <w:rPr>
          <w:rFonts w:ascii="Open Sans" w:hAnsi="Open Sans" w:cs="Open Sans"/>
          <w:szCs w:val="24"/>
        </w:rPr>
      </w:pPr>
    </w:p>
    <w:p w14:paraId="62F19DD0" w14:textId="77777777" w:rsidR="00623A1F" w:rsidRPr="007C0C4B" w:rsidRDefault="00623A1F" w:rsidP="007C0C4B">
      <w:pPr>
        <w:spacing w:after="120"/>
        <w:jc w:val="both"/>
        <w:rPr>
          <w:rFonts w:ascii="Open Sans" w:hAnsi="Open Sans" w:cs="Open Sans"/>
          <w:szCs w:val="24"/>
          <w:u w:val="single"/>
        </w:rPr>
      </w:pPr>
      <w:r w:rsidRPr="007C0C4B">
        <w:rPr>
          <w:rFonts w:ascii="Open Sans" w:hAnsi="Open Sans" w:cs="Open Sans"/>
          <w:szCs w:val="24"/>
          <w:u w:val="single"/>
        </w:rPr>
        <w:t>Surface Coal Resource</w:t>
      </w:r>
    </w:p>
    <w:p w14:paraId="6A402EC5" w14:textId="77777777" w:rsidR="00623A1F" w:rsidRPr="007C0C4B" w:rsidRDefault="00623A1F" w:rsidP="00623A1F">
      <w:pPr>
        <w:jc w:val="both"/>
        <w:rPr>
          <w:rFonts w:ascii="Open Sans" w:hAnsi="Open Sans" w:cs="Open Sans"/>
        </w:rPr>
      </w:pPr>
      <w:r w:rsidRPr="007C0C4B">
        <w:rPr>
          <w:rFonts w:ascii="Open Sans" w:hAnsi="Open Sans" w:cs="Open Sans"/>
        </w:rPr>
        <w:t xml:space="preserve">The Coal Authority’s records indicate that surface coal resource is present on the site, although this should not be taken to imply that mineral extraction would be economically viable, technically feasible or environmentally acceptable.   As you will be </w:t>
      </w:r>
      <w:proofErr w:type="gramStart"/>
      <w:r w:rsidRPr="007C0C4B">
        <w:rPr>
          <w:rFonts w:ascii="Open Sans" w:hAnsi="Open Sans" w:cs="Open Sans"/>
        </w:rPr>
        <w:t>aware</w:t>
      </w:r>
      <w:proofErr w:type="gramEnd"/>
      <w:r w:rsidRPr="007C0C4B">
        <w:rPr>
          <w:rFonts w:ascii="Open Sans" w:hAnsi="Open Sans" w:cs="Open Sans"/>
        </w:rPr>
        <w:t xml:space="preserve"> those authorities with responsibility for minerals planning and safeguarding will have identified where they consider minerals of national importance are present in your area and related policy considerations.  As part of the planning application decision making process consideration should be given to such advice in respect of the indicated surface coal resource.</w:t>
      </w:r>
    </w:p>
    <w:p w14:paraId="3B4F1F39" w14:textId="77777777" w:rsidR="00623A1F" w:rsidRPr="007C0C4B" w:rsidRDefault="00623A1F" w:rsidP="00623A1F">
      <w:pPr>
        <w:jc w:val="both"/>
        <w:rPr>
          <w:rFonts w:ascii="Open Sans" w:hAnsi="Open Sans" w:cs="Open Sans"/>
        </w:rPr>
      </w:pPr>
    </w:p>
    <w:p w14:paraId="656D9782" w14:textId="77777777" w:rsidR="00623A1F" w:rsidRPr="007C0C4B" w:rsidRDefault="00623A1F" w:rsidP="007C0C4B">
      <w:pPr>
        <w:spacing w:after="120"/>
        <w:jc w:val="both"/>
        <w:rPr>
          <w:rFonts w:ascii="Open Sans" w:hAnsi="Open Sans" w:cs="Open Sans"/>
          <w:u w:val="single"/>
        </w:rPr>
      </w:pPr>
      <w:r w:rsidRPr="007C0C4B">
        <w:rPr>
          <w:rFonts w:ascii="Open Sans" w:hAnsi="Open Sans" w:cs="Open Sans"/>
          <w:u w:val="single"/>
        </w:rPr>
        <w:t>SuDS</w:t>
      </w:r>
    </w:p>
    <w:p w14:paraId="385A5335" w14:textId="693BFEA5" w:rsidR="00623A1F" w:rsidRPr="007C0C4B" w:rsidRDefault="00623A1F" w:rsidP="00623A1F">
      <w:pPr>
        <w:jc w:val="both"/>
        <w:rPr>
          <w:rFonts w:ascii="Open Sans" w:hAnsi="Open Sans" w:cs="Open Sans"/>
          <w:sz w:val="22"/>
        </w:rPr>
      </w:pPr>
      <w:r w:rsidRPr="007C0C4B">
        <w:rPr>
          <w:rFonts w:ascii="Open Sans" w:hAnsi="Open Sans" w:cs="Open Sans"/>
        </w:rPr>
        <w:t>W</w:t>
      </w:r>
      <w:r w:rsidRPr="007C0C4B">
        <w:rPr>
          <w:rFonts w:ascii="Open Sans" w:hAnsi="Open Sans" w:cs="Open Sans"/>
        </w:rPr>
        <w:t>here SuDS are proposed as part of the development scheme consideration will need to be given to the implications of this in relation to the stability and public safety risks posed by coal mining legacy.  The developer should seek their own advice from a technically competent person to ensure that a proper assessment has been made of the potential interaction between hydrology, the proposed drainage system and ground stability, including the implications this may have for any mine workings which may be present beneath the site.      </w:t>
      </w:r>
    </w:p>
    <w:p w14:paraId="7C36F131" w14:textId="77777777" w:rsidR="00623A1F" w:rsidRPr="007C0C4B" w:rsidRDefault="00623A1F" w:rsidP="00623A1F">
      <w:pPr>
        <w:jc w:val="both"/>
        <w:rPr>
          <w:rFonts w:ascii="Open Sans" w:hAnsi="Open Sans" w:cs="Open Sans"/>
          <w:szCs w:val="24"/>
        </w:rPr>
      </w:pPr>
    </w:p>
    <w:p w14:paraId="62CFD5F1" w14:textId="77777777" w:rsidR="00623A1F" w:rsidRPr="007C0C4B" w:rsidRDefault="00623A1F" w:rsidP="00623A1F">
      <w:pPr>
        <w:pBdr>
          <w:top w:val="single" w:sz="4" w:space="1" w:color="auto"/>
          <w:left w:val="single" w:sz="4" w:space="1" w:color="auto"/>
          <w:bottom w:val="single" w:sz="4" w:space="1" w:color="auto"/>
          <w:right w:val="single" w:sz="4" w:space="1" w:color="auto"/>
        </w:pBdr>
        <w:jc w:val="both"/>
        <w:rPr>
          <w:rFonts w:ascii="Open Sans" w:hAnsi="Open Sans" w:cs="Open Sans"/>
          <w:iCs/>
          <w:u w:val="single"/>
        </w:rPr>
      </w:pPr>
      <w:r w:rsidRPr="007C0C4B">
        <w:rPr>
          <w:rFonts w:ascii="Open Sans" w:hAnsi="Open Sans" w:cs="Open Sans"/>
          <w:iCs/>
          <w:u w:val="single"/>
        </w:rPr>
        <w:lastRenderedPageBreak/>
        <w:t>The Coal Authority Recommendation to the LPA</w:t>
      </w:r>
    </w:p>
    <w:p w14:paraId="5A4F632E" w14:textId="77777777" w:rsidR="00623A1F" w:rsidRPr="007C0C4B" w:rsidRDefault="00623A1F" w:rsidP="00623A1F">
      <w:pPr>
        <w:pBdr>
          <w:top w:val="single" w:sz="4" w:space="1" w:color="auto"/>
          <w:left w:val="single" w:sz="4" w:space="1" w:color="auto"/>
          <w:bottom w:val="single" w:sz="4" w:space="1" w:color="auto"/>
          <w:right w:val="single" w:sz="4" w:space="1" w:color="auto"/>
        </w:pBdr>
        <w:jc w:val="both"/>
        <w:rPr>
          <w:rFonts w:ascii="Open Sans" w:hAnsi="Open Sans" w:cs="Open Sans"/>
        </w:rPr>
      </w:pPr>
    </w:p>
    <w:p w14:paraId="329CB361" w14:textId="56B0514F" w:rsidR="00623A1F" w:rsidRPr="007C0C4B" w:rsidRDefault="00623A1F" w:rsidP="00623A1F">
      <w:pPr>
        <w:pBdr>
          <w:top w:val="single" w:sz="4" w:space="1" w:color="auto"/>
          <w:left w:val="single" w:sz="4" w:space="1" w:color="auto"/>
          <w:bottom w:val="single" w:sz="4" w:space="1" w:color="auto"/>
          <w:right w:val="single" w:sz="4" w:space="1" w:color="auto"/>
        </w:pBdr>
        <w:jc w:val="both"/>
        <w:rPr>
          <w:rFonts w:ascii="Open Sans" w:hAnsi="Open Sans" w:cs="Open Sans"/>
          <w:szCs w:val="24"/>
        </w:rPr>
      </w:pPr>
      <w:r w:rsidRPr="007C0C4B">
        <w:rPr>
          <w:rFonts w:ascii="Open Sans" w:hAnsi="Open Sans" w:cs="Open Sans"/>
          <w:szCs w:val="24"/>
        </w:rPr>
        <w:t xml:space="preserve">The Coal Authority concurs with the </w:t>
      </w:r>
      <w:r w:rsidRPr="007C0C4B">
        <w:rPr>
          <w:rFonts w:ascii="Open Sans" w:hAnsi="Open Sans" w:cs="Open Sans"/>
          <w:szCs w:val="24"/>
        </w:rPr>
        <w:t xml:space="preserve">conclusions </w:t>
      </w:r>
      <w:r w:rsidRPr="007C0C4B">
        <w:rPr>
          <w:rFonts w:ascii="Open Sans" w:hAnsi="Open Sans" w:cs="Open Sans"/>
          <w:szCs w:val="24"/>
        </w:rPr>
        <w:t xml:space="preserve">of the </w:t>
      </w:r>
      <w:r w:rsidRPr="007C0C4B">
        <w:rPr>
          <w:rFonts w:ascii="Open Sans" w:hAnsi="Open Sans" w:cs="Open Sans"/>
          <w:iCs/>
        </w:rPr>
        <w:t>Coal Mining Risk Assessment report</w:t>
      </w:r>
      <w:r w:rsidRPr="007C0C4B">
        <w:rPr>
          <w:rFonts w:ascii="Open Sans" w:hAnsi="Open Sans" w:cs="Open Sans"/>
          <w:szCs w:val="24"/>
        </w:rPr>
        <w:t xml:space="preserve">; that </w:t>
      </w:r>
      <w:proofErr w:type="gramStart"/>
      <w:r w:rsidRPr="007C0C4B">
        <w:rPr>
          <w:rFonts w:ascii="Open Sans" w:hAnsi="Open Sans" w:cs="Open Sans"/>
          <w:szCs w:val="24"/>
        </w:rPr>
        <w:t>coal mining</w:t>
      </w:r>
      <w:proofErr w:type="gramEnd"/>
      <w:r w:rsidRPr="007C0C4B">
        <w:rPr>
          <w:rFonts w:ascii="Open Sans" w:hAnsi="Open Sans" w:cs="Open Sans"/>
          <w:szCs w:val="24"/>
        </w:rPr>
        <w:t xml:space="preserve"> legacy potentially poses a risk to the proposed development and that investigations are required, along with possible remedial measures, in order to ensure the safety and stability of the proposed development. </w:t>
      </w:r>
    </w:p>
    <w:p w14:paraId="409A57A5" w14:textId="77777777" w:rsidR="00623A1F" w:rsidRPr="007C0C4B" w:rsidRDefault="00623A1F" w:rsidP="00623A1F">
      <w:pPr>
        <w:pBdr>
          <w:top w:val="single" w:sz="4" w:space="1" w:color="auto"/>
          <w:left w:val="single" w:sz="4" w:space="1" w:color="auto"/>
          <w:bottom w:val="single" w:sz="4" w:space="1" w:color="auto"/>
          <w:right w:val="single" w:sz="4" w:space="1" w:color="auto"/>
        </w:pBdr>
        <w:jc w:val="both"/>
        <w:rPr>
          <w:rFonts w:ascii="Open Sans" w:hAnsi="Open Sans" w:cs="Open Sans"/>
          <w:szCs w:val="24"/>
        </w:rPr>
      </w:pPr>
    </w:p>
    <w:p w14:paraId="7C2132C0" w14:textId="77777777" w:rsidR="00623A1F" w:rsidRPr="007C0C4B" w:rsidRDefault="00623A1F" w:rsidP="00623A1F">
      <w:pPr>
        <w:pBdr>
          <w:top w:val="single" w:sz="4" w:space="1" w:color="auto"/>
          <w:left w:val="single" w:sz="4" w:space="1" w:color="auto"/>
          <w:bottom w:val="single" w:sz="4" w:space="1" w:color="auto"/>
          <w:right w:val="single" w:sz="4" w:space="1" w:color="auto"/>
        </w:pBdr>
        <w:jc w:val="both"/>
        <w:rPr>
          <w:rFonts w:ascii="Open Sans" w:hAnsi="Open Sans" w:cs="Open Sans"/>
          <w:szCs w:val="24"/>
          <w:lang w:val="en-US"/>
        </w:rPr>
      </w:pPr>
      <w:r w:rsidRPr="007C0C4B">
        <w:rPr>
          <w:rFonts w:ascii="Open Sans" w:hAnsi="Open Sans" w:cs="Open Sans"/>
          <w:szCs w:val="24"/>
        </w:rPr>
        <w:t xml:space="preserve">As such, should planning permission be granted for the proposed development, we would recommend that the following conditions are included on the Decision </w:t>
      </w:r>
      <w:proofErr w:type="gramStart"/>
      <w:r w:rsidRPr="007C0C4B">
        <w:rPr>
          <w:rFonts w:ascii="Open Sans" w:hAnsi="Open Sans" w:cs="Open Sans"/>
          <w:szCs w:val="24"/>
        </w:rPr>
        <w:t>Notice</w:t>
      </w:r>
      <w:r w:rsidRPr="007C0C4B">
        <w:rPr>
          <w:rFonts w:ascii="Open Sans" w:hAnsi="Open Sans" w:cs="Open Sans"/>
          <w:szCs w:val="24"/>
          <w:lang w:val="en-US"/>
        </w:rPr>
        <w:t>:</w:t>
      </w:r>
      <w:proofErr w:type="gramEnd"/>
    </w:p>
    <w:p w14:paraId="20A4D97A" w14:textId="77777777" w:rsidR="00623A1F" w:rsidRPr="007C0C4B" w:rsidRDefault="00623A1F" w:rsidP="00623A1F">
      <w:pPr>
        <w:pBdr>
          <w:top w:val="single" w:sz="4" w:space="1" w:color="auto"/>
          <w:left w:val="single" w:sz="4" w:space="1" w:color="auto"/>
          <w:bottom w:val="single" w:sz="4" w:space="1" w:color="auto"/>
          <w:right w:val="single" w:sz="4" w:space="1" w:color="auto"/>
        </w:pBdr>
        <w:jc w:val="both"/>
        <w:rPr>
          <w:rFonts w:ascii="Open Sans" w:hAnsi="Open Sans" w:cs="Open Sans"/>
          <w:szCs w:val="24"/>
          <w:lang w:val="en-US"/>
        </w:rPr>
      </w:pPr>
    </w:p>
    <w:p w14:paraId="6F37DC2F" w14:textId="2888B5BE" w:rsidR="00623A1F" w:rsidRPr="007C0C4B" w:rsidRDefault="00623A1F" w:rsidP="00623A1F">
      <w:pPr>
        <w:pBdr>
          <w:top w:val="single" w:sz="4" w:space="1" w:color="auto"/>
          <w:left w:val="single" w:sz="4" w:space="1" w:color="auto"/>
          <w:bottom w:val="single" w:sz="4" w:space="1" w:color="auto"/>
          <w:right w:val="single" w:sz="4" w:space="1" w:color="auto"/>
        </w:pBdr>
        <w:tabs>
          <w:tab w:val="left" w:pos="426"/>
        </w:tabs>
        <w:spacing w:after="120"/>
        <w:ind w:left="420" w:hanging="420"/>
        <w:jc w:val="both"/>
        <w:rPr>
          <w:rFonts w:ascii="Open Sans" w:hAnsi="Open Sans" w:cs="Open Sans"/>
          <w:b/>
          <w:i/>
          <w:szCs w:val="24"/>
          <w:lang w:val="en-US"/>
        </w:rPr>
      </w:pPr>
      <w:r w:rsidRPr="007C0C4B">
        <w:rPr>
          <w:rFonts w:ascii="Open Sans" w:hAnsi="Open Sans" w:cs="Open Sans"/>
          <w:b/>
          <w:i/>
          <w:szCs w:val="24"/>
          <w:lang w:val="en-US"/>
        </w:rPr>
        <w:t>1.</w:t>
      </w:r>
      <w:r w:rsidRPr="007C0C4B">
        <w:rPr>
          <w:rFonts w:ascii="Open Sans" w:hAnsi="Open Sans" w:cs="Open Sans"/>
          <w:b/>
          <w:i/>
          <w:szCs w:val="24"/>
          <w:lang w:val="en-US"/>
        </w:rPr>
        <w:tab/>
        <w:t>No development shall commence until</w:t>
      </w:r>
      <w:proofErr w:type="gramStart"/>
      <w:r w:rsidRPr="007C0C4B">
        <w:rPr>
          <w:rFonts w:ascii="Open Sans" w:hAnsi="Open Sans" w:cs="Open Sans"/>
          <w:b/>
          <w:i/>
          <w:szCs w:val="24"/>
          <w:lang w:val="en-US"/>
        </w:rPr>
        <w:t>;</w:t>
      </w:r>
      <w:proofErr w:type="gramEnd"/>
    </w:p>
    <w:p w14:paraId="4D06E020" w14:textId="7556E306" w:rsidR="00623A1F" w:rsidRPr="007C0C4B" w:rsidRDefault="00623A1F" w:rsidP="00623A1F">
      <w:pPr>
        <w:pBdr>
          <w:top w:val="single" w:sz="4" w:space="1" w:color="auto"/>
          <w:left w:val="single" w:sz="4" w:space="1" w:color="auto"/>
          <w:bottom w:val="single" w:sz="4" w:space="1" w:color="auto"/>
          <w:right w:val="single" w:sz="4" w:space="1" w:color="auto"/>
        </w:pBdr>
        <w:tabs>
          <w:tab w:val="left" w:pos="426"/>
        </w:tabs>
        <w:ind w:left="720" w:hanging="720"/>
        <w:jc w:val="both"/>
        <w:rPr>
          <w:rFonts w:ascii="Open Sans" w:hAnsi="Open Sans" w:cs="Open Sans"/>
          <w:b/>
          <w:i/>
          <w:szCs w:val="24"/>
          <w:lang w:val="en-US"/>
        </w:rPr>
      </w:pPr>
      <w:r w:rsidRPr="007C0C4B">
        <w:rPr>
          <w:rFonts w:ascii="Open Sans" w:hAnsi="Open Sans" w:cs="Open Sans"/>
          <w:b/>
          <w:i/>
          <w:szCs w:val="24"/>
          <w:lang w:val="en-US"/>
        </w:rPr>
        <w:tab/>
        <w:t>a)</w:t>
      </w:r>
      <w:r w:rsidRPr="007C0C4B">
        <w:rPr>
          <w:rFonts w:ascii="Open Sans" w:hAnsi="Open Sans" w:cs="Open Sans"/>
          <w:b/>
          <w:i/>
          <w:szCs w:val="24"/>
          <w:lang w:val="en-US"/>
        </w:rPr>
        <w:tab/>
      </w:r>
      <w:proofErr w:type="gramStart"/>
      <w:r w:rsidRPr="007C0C4B">
        <w:rPr>
          <w:rFonts w:ascii="Open Sans" w:hAnsi="Open Sans" w:cs="Open Sans"/>
          <w:b/>
          <w:i/>
          <w:szCs w:val="24"/>
          <w:lang w:val="en-US"/>
        </w:rPr>
        <w:t>a</w:t>
      </w:r>
      <w:proofErr w:type="gramEnd"/>
      <w:r w:rsidRPr="007C0C4B">
        <w:rPr>
          <w:rFonts w:ascii="Open Sans" w:hAnsi="Open Sans" w:cs="Open Sans"/>
          <w:b/>
          <w:i/>
          <w:szCs w:val="24"/>
          <w:lang w:val="en-US"/>
        </w:rPr>
        <w:t xml:space="preserve"> scheme of intrusive investigations has been carried out on site to establish the risks posed to the development by past coal mining activity;  and</w:t>
      </w:r>
    </w:p>
    <w:p w14:paraId="1BD0F894" w14:textId="77777777" w:rsidR="00623A1F" w:rsidRPr="007C0C4B" w:rsidRDefault="00623A1F" w:rsidP="00623A1F">
      <w:pPr>
        <w:pBdr>
          <w:top w:val="single" w:sz="4" w:space="1" w:color="auto"/>
          <w:left w:val="single" w:sz="4" w:space="1" w:color="auto"/>
          <w:bottom w:val="single" w:sz="4" w:space="1" w:color="auto"/>
          <w:right w:val="single" w:sz="4" w:space="1" w:color="auto"/>
        </w:pBdr>
        <w:tabs>
          <w:tab w:val="left" w:pos="426"/>
        </w:tabs>
        <w:spacing w:after="120"/>
        <w:ind w:left="720" w:hanging="720"/>
        <w:jc w:val="both"/>
        <w:rPr>
          <w:rFonts w:ascii="Open Sans" w:hAnsi="Open Sans" w:cs="Open Sans"/>
          <w:b/>
          <w:i/>
          <w:szCs w:val="24"/>
          <w:lang w:val="en-US"/>
        </w:rPr>
      </w:pPr>
      <w:r w:rsidRPr="007C0C4B">
        <w:rPr>
          <w:rFonts w:ascii="Open Sans" w:hAnsi="Open Sans" w:cs="Open Sans"/>
          <w:b/>
          <w:i/>
          <w:szCs w:val="24"/>
          <w:lang w:val="en-US"/>
        </w:rPr>
        <w:tab/>
        <w:t>b)</w:t>
      </w:r>
      <w:r w:rsidRPr="007C0C4B">
        <w:rPr>
          <w:rFonts w:ascii="Open Sans" w:hAnsi="Open Sans" w:cs="Open Sans"/>
          <w:b/>
          <w:i/>
          <w:szCs w:val="24"/>
          <w:lang w:val="en-US"/>
        </w:rPr>
        <w:tab/>
        <w:t xml:space="preserve">any remediation works and/or mitigation measures to address land instability arising from coal mining legacy, as may be necessary, have been implemented on site in full in order to ensure that the site is made safe and stable for the development proposed.  </w:t>
      </w:r>
    </w:p>
    <w:p w14:paraId="3ADD0E26" w14:textId="77777777" w:rsidR="00623A1F" w:rsidRPr="007C0C4B" w:rsidRDefault="00623A1F" w:rsidP="00623A1F">
      <w:pPr>
        <w:pBdr>
          <w:top w:val="single" w:sz="4" w:space="1" w:color="auto"/>
          <w:left w:val="single" w:sz="4" w:space="1" w:color="auto"/>
          <w:bottom w:val="single" w:sz="4" w:space="1" w:color="auto"/>
          <w:right w:val="single" w:sz="4" w:space="1" w:color="auto"/>
        </w:pBdr>
        <w:tabs>
          <w:tab w:val="left" w:pos="426"/>
        </w:tabs>
        <w:ind w:left="426" w:hanging="426"/>
        <w:jc w:val="both"/>
        <w:rPr>
          <w:rFonts w:ascii="Open Sans" w:hAnsi="Open Sans" w:cs="Open Sans"/>
          <w:b/>
          <w:i/>
          <w:szCs w:val="24"/>
          <w:lang w:val="en-US"/>
        </w:rPr>
      </w:pPr>
      <w:r w:rsidRPr="007C0C4B">
        <w:rPr>
          <w:rFonts w:ascii="Open Sans" w:hAnsi="Open Sans" w:cs="Open Sans"/>
          <w:b/>
          <w:i/>
          <w:szCs w:val="24"/>
          <w:lang w:val="en-US"/>
        </w:rPr>
        <w:tab/>
        <w:t xml:space="preserve">The intrusive site investigations and remedial works </w:t>
      </w:r>
      <w:proofErr w:type="gramStart"/>
      <w:r w:rsidRPr="007C0C4B">
        <w:rPr>
          <w:rFonts w:ascii="Open Sans" w:hAnsi="Open Sans" w:cs="Open Sans"/>
          <w:b/>
          <w:i/>
          <w:szCs w:val="24"/>
          <w:lang w:val="en-US"/>
        </w:rPr>
        <w:t>shall be carried out</w:t>
      </w:r>
      <w:proofErr w:type="gramEnd"/>
      <w:r w:rsidRPr="007C0C4B">
        <w:rPr>
          <w:rFonts w:ascii="Open Sans" w:hAnsi="Open Sans" w:cs="Open Sans"/>
          <w:b/>
          <w:i/>
          <w:szCs w:val="24"/>
          <w:lang w:val="en-US"/>
        </w:rPr>
        <w:t xml:space="preserve"> in accordance with authoritative UK guidance.</w:t>
      </w:r>
    </w:p>
    <w:p w14:paraId="4D748D1D" w14:textId="77777777" w:rsidR="00623A1F" w:rsidRPr="007C0C4B" w:rsidRDefault="00623A1F" w:rsidP="00623A1F">
      <w:pPr>
        <w:pBdr>
          <w:top w:val="single" w:sz="4" w:space="1" w:color="auto"/>
          <w:left w:val="single" w:sz="4" w:space="1" w:color="auto"/>
          <w:bottom w:val="single" w:sz="4" w:space="1" w:color="auto"/>
          <w:right w:val="single" w:sz="4" w:space="1" w:color="auto"/>
        </w:pBdr>
        <w:jc w:val="both"/>
        <w:rPr>
          <w:rFonts w:ascii="Open Sans" w:hAnsi="Open Sans" w:cs="Open Sans"/>
          <w:b/>
          <w:i/>
          <w:szCs w:val="24"/>
          <w:lang w:val="en-US"/>
        </w:rPr>
      </w:pPr>
    </w:p>
    <w:p w14:paraId="0B566C0D" w14:textId="77777777" w:rsidR="00623A1F" w:rsidRPr="007C0C4B" w:rsidRDefault="00623A1F" w:rsidP="00623A1F">
      <w:pPr>
        <w:pBdr>
          <w:top w:val="single" w:sz="4" w:space="1" w:color="auto"/>
          <w:left w:val="single" w:sz="4" w:space="1" w:color="auto"/>
          <w:bottom w:val="single" w:sz="4" w:space="1" w:color="auto"/>
          <w:right w:val="single" w:sz="4" w:space="1" w:color="auto"/>
        </w:pBdr>
        <w:ind w:left="426" w:hanging="426"/>
        <w:jc w:val="both"/>
        <w:rPr>
          <w:rFonts w:ascii="Open Sans" w:hAnsi="Open Sans" w:cs="Open Sans"/>
          <w:b/>
          <w:i/>
          <w:szCs w:val="24"/>
          <w:lang w:val="en-US"/>
        </w:rPr>
      </w:pPr>
      <w:r w:rsidRPr="007C0C4B">
        <w:rPr>
          <w:rFonts w:ascii="Open Sans" w:hAnsi="Open Sans" w:cs="Open Sans"/>
          <w:b/>
          <w:i/>
          <w:szCs w:val="24"/>
          <w:lang w:val="en-US"/>
        </w:rPr>
        <w:t>2.</w:t>
      </w:r>
      <w:r w:rsidRPr="007C0C4B">
        <w:rPr>
          <w:rFonts w:ascii="Open Sans" w:hAnsi="Open Sans" w:cs="Open Sans"/>
          <w:b/>
          <w:i/>
          <w:szCs w:val="24"/>
          <w:lang w:val="en-US"/>
        </w:rPr>
        <w:tab/>
        <w:t xml:space="preserve">Prior to the occupation of the development, or it being taken into beneficial use, a signed statement or declaration prepared by a suitably competent person confirming that the site is, or has been made, safe and stable for the approved development shall be submitted to the Local Planning Authority for approval in writing. This document shall confirm the methods and findings of the intrusive site investigations and the completion of any remedial works and/or mitigation necessary to address the risks posed by past coal mining activity.     </w:t>
      </w:r>
    </w:p>
    <w:p w14:paraId="0D7BF263" w14:textId="77777777" w:rsidR="00623A1F" w:rsidRPr="007C0C4B" w:rsidRDefault="00623A1F" w:rsidP="00623A1F">
      <w:pPr>
        <w:pBdr>
          <w:top w:val="single" w:sz="4" w:space="1" w:color="auto"/>
          <w:left w:val="single" w:sz="4" w:space="1" w:color="auto"/>
          <w:bottom w:val="single" w:sz="4" w:space="1" w:color="auto"/>
          <w:right w:val="single" w:sz="4" w:space="1" w:color="auto"/>
        </w:pBdr>
        <w:jc w:val="both"/>
        <w:rPr>
          <w:rFonts w:ascii="Open Sans" w:hAnsi="Open Sans" w:cs="Open Sans"/>
          <w:szCs w:val="24"/>
        </w:rPr>
      </w:pPr>
    </w:p>
    <w:p w14:paraId="670E7443" w14:textId="77777777" w:rsidR="00623A1F" w:rsidRPr="007C0C4B" w:rsidRDefault="00623A1F" w:rsidP="00623A1F">
      <w:pPr>
        <w:pBdr>
          <w:top w:val="single" w:sz="4" w:space="1" w:color="auto"/>
          <w:left w:val="single" w:sz="4" w:space="1" w:color="auto"/>
          <w:bottom w:val="single" w:sz="4" w:space="1" w:color="auto"/>
          <w:right w:val="single" w:sz="4" w:space="1" w:color="auto"/>
        </w:pBdr>
        <w:jc w:val="both"/>
        <w:rPr>
          <w:rFonts w:ascii="Open Sans" w:hAnsi="Open Sans" w:cs="Open Sans"/>
          <w:szCs w:val="24"/>
        </w:rPr>
      </w:pPr>
      <w:r w:rsidRPr="007C0C4B">
        <w:rPr>
          <w:rFonts w:ascii="Open Sans" w:hAnsi="Open Sans" w:cs="Open Sans"/>
          <w:szCs w:val="24"/>
        </w:rPr>
        <w:t xml:space="preserve">The Coal Authority therefore has </w:t>
      </w:r>
      <w:r w:rsidRPr="007C0C4B">
        <w:rPr>
          <w:rFonts w:ascii="Open Sans" w:hAnsi="Open Sans" w:cs="Open Sans"/>
          <w:b/>
          <w:szCs w:val="24"/>
        </w:rPr>
        <w:t>no objection</w:t>
      </w:r>
      <w:r w:rsidRPr="007C0C4B">
        <w:rPr>
          <w:rFonts w:ascii="Open Sans" w:hAnsi="Open Sans" w:cs="Open Sans"/>
          <w:szCs w:val="24"/>
        </w:rPr>
        <w:t xml:space="preserve"> to the proposed development </w:t>
      </w:r>
      <w:r w:rsidRPr="007C0C4B">
        <w:rPr>
          <w:rFonts w:ascii="Open Sans" w:hAnsi="Open Sans" w:cs="Open Sans"/>
          <w:b/>
          <w:szCs w:val="24"/>
        </w:rPr>
        <w:t>subject to the imposition of the above conditions</w:t>
      </w:r>
      <w:r w:rsidRPr="007C0C4B">
        <w:rPr>
          <w:rFonts w:ascii="Open Sans" w:hAnsi="Open Sans" w:cs="Open Sans"/>
          <w:szCs w:val="24"/>
        </w:rPr>
        <w:t>.</w:t>
      </w:r>
      <w:r w:rsidRPr="007C0C4B">
        <w:rPr>
          <w:rFonts w:ascii="Open Sans" w:hAnsi="Open Sans" w:cs="Open Sans"/>
        </w:rPr>
        <w:t xml:space="preserve"> </w:t>
      </w:r>
      <w:r w:rsidRPr="007C0C4B">
        <w:rPr>
          <w:rFonts w:ascii="Open Sans" w:hAnsi="Open Sans" w:cs="Open Sans"/>
          <w:szCs w:val="24"/>
        </w:rPr>
        <w:t xml:space="preserve">This is our recommendation for condition wording. Whilst we appreciate that you may wish to make some amendment to the choice of words, we would respectfully request that the specific parameters to be satisfied </w:t>
      </w:r>
      <w:proofErr w:type="gramStart"/>
      <w:r w:rsidRPr="007C0C4B">
        <w:rPr>
          <w:rFonts w:ascii="Open Sans" w:hAnsi="Open Sans" w:cs="Open Sans"/>
          <w:szCs w:val="24"/>
        </w:rPr>
        <w:t>are</w:t>
      </w:r>
      <w:proofErr w:type="gramEnd"/>
      <w:r w:rsidRPr="007C0C4B">
        <w:rPr>
          <w:rFonts w:ascii="Open Sans" w:hAnsi="Open Sans" w:cs="Open Sans"/>
          <w:szCs w:val="24"/>
        </w:rPr>
        <w:t xml:space="preserve"> not altered by any changes that may be made.</w:t>
      </w:r>
    </w:p>
    <w:p w14:paraId="308F264D" w14:textId="77777777" w:rsidR="00623A1F" w:rsidRPr="007C0C4B" w:rsidRDefault="00623A1F" w:rsidP="00623A1F">
      <w:pPr>
        <w:pBdr>
          <w:top w:val="single" w:sz="4" w:space="1" w:color="auto"/>
          <w:left w:val="single" w:sz="4" w:space="1" w:color="auto"/>
          <w:bottom w:val="single" w:sz="4" w:space="1" w:color="auto"/>
          <w:right w:val="single" w:sz="4" w:space="1" w:color="auto"/>
        </w:pBdr>
        <w:jc w:val="both"/>
        <w:rPr>
          <w:rFonts w:ascii="Open Sans" w:hAnsi="Open Sans" w:cs="Open Sans"/>
          <w:szCs w:val="24"/>
        </w:rPr>
      </w:pPr>
    </w:p>
    <w:p w14:paraId="7EBD2A64" w14:textId="77777777" w:rsidR="00623A1F" w:rsidRPr="007C0C4B" w:rsidRDefault="00623A1F" w:rsidP="00623A1F">
      <w:pPr>
        <w:pBdr>
          <w:top w:val="single" w:sz="4" w:space="1" w:color="auto"/>
          <w:left w:val="single" w:sz="4" w:space="1" w:color="auto"/>
          <w:bottom w:val="single" w:sz="4" w:space="1" w:color="auto"/>
          <w:right w:val="single" w:sz="4" w:space="1" w:color="auto"/>
        </w:pBdr>
        <w:jc w:val="both"/>
        <w:rPr>
          <w:rFonts w:ascii="Open Sans" w:hAnsi="Open Sans" w:cs="Open Sans"/>
          <w:bCs/>
          <w:iCs/>
        </w:rPr>
      </w:pPr>
      <w:r w:rsidRPr="007C0C4B">
        <w:rPr>
          <w:rFonts w:ascii="Open Sans" w:hAnsi="Open Sans" w:cs="Open Sans"/>
          <w:bCs/>
          <w:iCs/>
        </w:rPr>
        <w:t>The following statement provides the justification why the Coal Authority considers that a pre-commencement condition is required in this instance:</w:t>
      </w:r>
    </w:p>
    <w:p w14:paraId="3A10370A" w14:textId="77777777" w:rsidR="00623A1F" w:rsidRPr="007C0C4B" w:rsidRDefault="00623A1F" w:rsidP="00623A1F">
      <w:pPr>
        <w:pBdr>
          <w:top w:val="single" w:sz="4" w:space="1" w:color="auto"/>
          <w:left w:val="single" w:sz="4" w:space="1" w:color="auto"/>
          <w:bottom w:val="single" w:sz="4" w:space="1" w:color="auto"/>
          <w:right w:val="single" w:sz="4" w:space="1" w:color="auto"/>
        </w:pBdr>
        <w:jc w:val="both"/>
        <w:rPr>
          <w:rFonts w:ascii="Open Sans" w:hAnsi="Open Sans" w:cs="Open Sans"/>
          <w:szCs w:val="24"/>
        </w:rPr>
      </w:pPr>
    </w:p>
    <w:p w14:paraId="1B1C4617" w14:textId="77777777" w:rsidR="00623A1F" w:rsidRPr="007C0C4B" w:rsidRDefault="00623A1F" w:rsidP="00623A1F">
      <w:pPr>
        <w:pBdr>
          <w:top w:val="single" w:sz="4" w:space="1" w:color="auto"/>
          <w:left w:val="single" w:sz="4" w:space="1" w:color="auto"/>
          <w:bottom w:val="single" w:sz="4" w:space="1" w:color="auto"/>
          <w:right w:val="single" w:sz="4" w:space="1" w:color="auto"/>
        </w:pBdr>
        <w:jc w:val="both"/>
        <w:rPr>
          <w:rFonts w:ascii="Open Sans" w:hAnsi="Open Sans" w:cs="Open Sans"/>
          <w:b/>
          <w:bCs/>
          <w:i/>
          <w:iCs/>
        </w:rPr>
      </w:pPr>
      <w:r w:rsidRPr="007C0C4B">
        <w:rPr>
          <w:rFonts w:ascii="Open Sans" w:hAnsi="Open Sans" w:cs="Open Sans"/>
          <w:b/>
          <w:bCs/>
          <w:i/>
          <w:iCs/>
        </w:rPr>
        <w:t xml:space="preserve">The undertaking of intrusive site investigations, prior to the commencement of development, is considered to be necessary to ensure that adequate information </w:t>
      </w:r>
      <w:proofErr w:type="gramStart"/>
      <w:r w:rsidRPr="007C0C4B">
        <w:rPr>
          <w:rFonts w:ascii="Open Sans" w:hAnsi="Open Sans" w:cs="Open Sans"/>
          <w:b/>
          <w:bCs/>
          <w:i/>
          <w:iCs/>
        </w:rPr>
        <w:t>pertaining</w:t>
      </w:r>
      <w:proofErr w:type="gramEnd"/>
      <w:r w:rsidRPr="007C0C4B">
        <w:rPr>
          <w:rFonts w:ascii="Open Sans" w:hAnsi="Open Sans" w:cs="Open Sans"/>
          <w:b/>
          <w:bCs/>
          <w:i/>
          <w:iCs/>
        </w:rPr>
        <w:t xml:space="preserve"> to ground conditions and coal mining legacy is available to enable </w:t>
      </w:r>
      <w:r w:rsidRPr="007C0C4B">
        <w:rPr>
          <w:rFonts w:ascii="Open Sans" w:hAnsi="Open Sans" w:cs="Open Sans"/>
          <w:b/>
          <w:bCs/>
          <w:i/>
          <w:iCs/>
        </w:rPr>
        <w:lastRenderedPageBreak/>
        <w:t>appropriate remedial and mitigatory measures to be identified and carried out before building works commence on site. This is in order to ensure the safety and stability of the development, in accordance with paragraphs 183 and 184 of the National Planning Policy Framework.</w:t>
      </w:r>
    </w:p>
    <w:p w14:paraId="1B2AD6FD" w14:textId="77777777" w:rsidR="00623A1F" w:rsidRPr="007C0C4B" w:rsidRDefault="00623A1F" w:rsidP="00623A1F">
      <w:pPr>
        <w:rPr>
          <w:rFonts w:ascii="Open Sans" w:hAnsi="Open Sans" w:cs="Open Sans"/>
          <w:szCs w:val="24"/>
        </w:rPr>
      </w:pPr>
    </w:p>
    <w:p w14:paraId="55867A68" w14:textId="77777777" w:rsidR="00623A1F" w:rsidRPr="007C0C4B" w:rsidRDefault="00623A1F" w:rsidP="00623A1F">
      <w:pPr>
        <w:rPr>
          <w:rFonts w:ascii="Open Sans" w:hAnsi="Open Sans" w:cs="Open Sans"/>
          <w:szCs w:val="24"/>
        </w:rPr>
      </w:pPr>
      <w:r w:rsidRPr="007C0C4B">
        <w:rPr>
          <w:rFonts w:ascii="Open Sans" w:hAnsi="Open Sans" w:cs="Open Sans"/>
          <w:szCs w:val="24"/>
        </w:rPr>
        <w:t>Please do not hesitate to contact me if you wish to discuss the above matters further.</w:t>
      </w:r>
    </w:p>
    <w:p w14:paraId="2312C119" w14:textId="77777777" w:rsidR="00623A1F" w:rsidRPr="007C0C4B" w:rsidRDefault="00623A1F" w:rsidP="00623A1F">
      <w:pPr>
        <w:jc w:val="both"/>
        <w:rPr>
          <w:rFonts w:ascii="Open Sans" w:hAnsi="Open Sans" w:cs="Open Sans"/>
          <w:szCs w:val="24"/>
        </w:rPr>
      </w:pPr>
    </w:p>
    <w:p w14:paraId="2186A357" w14:textId="77777777" w:rsidR="00623A1F" w:rsidRPr="007C0C4B" w:rsidRDefault="00623A1F" w:rsidP="00623A1F">
      <w:pPr>
        <w:jc w:val="both"/>
        <w:rPr>
          <w:rFonts w:ascii="Open Sans" w:hAnsi="Open Sans" w:cs="Open Sans"/>
          <w:szCs w:val="24"/>
        </w:rPr>
      </w:pPr>
      <w:r w:rsidRPr="007C0C4B">
        <w:rPr>
          <w:rFonts w:ascii="Open Sans" w:hAnsi="Open Sans" w:cs="Open Sans"/>
          <w:szCs w:val="24"/>
        </w:rPr>
        <w:t>Yours sincerely</w:t>
      </w:r>
    </w:p>
    <w:p w14:paraId="4535107B" w14:textId="77777777" w:rsidR="00623A1F" w:rsidRPr="003A2138" w:rsidRDefault="00623A1F" w:rsidP="00623A1F">
      <w:pPr>
        <w:tabs>
          <w:tab w:val="left" w:pos="1095"/>
        </w:tabs>
        <w:jc w:val="both"/>
        <w:rPr>
          <w:rFonts w:ascii="Arial" w:hAnsi="Arial" w:cs="Arial"/>
          <w:szCs w:val="24"/>
        </w:rPr>
      </w:pPr>
      <w:r w:rsidRPr="003A2138">
        <w:rPr>
          <w:rFonts w:ascii="Arial" w:hAnsi="Arial" w:cs="Arial"/>
          <w:szCs w:val="24"/>
        </w:rPr>
        <w:tab/>
      </w:r>
    </w:p>
    <w:p w14:paraId="1FC60A4A" w14:textId="77777777" w:rsidR="00623A1F" w:rsidRPr="003A2138" w:rsidRDefault="00623A1F" w:rsidP="00623A1F">
      <w:pPr>
        <w:rPr>
          <w:rFonts w:ascii="Arial" w:hAnsi="Arial" w:cs="Arial"/>
        </w:rPr>
      </w:pPr>
      <w:r w:rsidRPr="003A2138">
        <w:rPr>
          <w:rFonts w:ascii="Script MT Bold" w:hAnsi="Script MT Bold" w:cs="Arial"/>
          <w:sz w:val="56"/>
          <w:szCs w:val="56"/>
        </w:rPr>
        <w:t>James Smith</w:t>
      </w:r>
      <w:r w:rsidRPr="003A2138">
        <w:rPr>
          <w:rFonts w:ascii="Open Sans" w:hAnsi="Open Sans" w:cs="Open Sans"/>
          <w:b/>
        </w:rPr>
        <w:tab/>
      </w:r>
    </w:p>
    <w:p w14:paraId="0B8576ED" w14:textId="77777777" w:rsidR="00623A1F" w:rsidRPr="003A2138" w:rsidRDefault="00623A1F" w:rsidP="00623A1F">
      <w:pPr>
        <w:rPr>
          <w:rFonts w:ascii="Open Sans" w:hAnsi="Open Sans" w:cs="Open Sans"/>
          <w:b/>
        </w:rPr>
      </w:pPr>
    </w:p>
    <w:p w14:paraId="1A3024DD" w14:textId="77777777" w:rsidR="00623A1F" w:rsidRPr="003A2138" w:rsidRDefault="00623A1F" w:rsidP="00623A1F">
      <w:pPr>
        <w:rPr>
          <w:rFonts w:ascii="Open Sans" w:hAnsi="Open Sans" w:cs="Open Sans"/>
          <w:i/>
          <w:sz w:val="16"/>
          <w:szCs w:val="16"/>
        </w:rPr>
      </w:pPr>
      <w:r w:rsidRPr="003A2138">
        <w:rPr>
          <w:rFonts w:ascii="Open Sans" w:hAnsi="Open Sans" w:cs="Open Sans"/>
          <w:b/>
        </w:rPr>
        <w:t xml:space="preserve">James Smith </w:t>
      </w:r>
      <w:r w:rsidRPr="003A2138">
        <w:rPr>
          <w:rFonts w:ascii="Open Sans" w:hAnsi="Open Sans" w:cs="Open Sans"/>
          <w:i/>
          <w:sz w:val="16"/>
          <w:szCs w:val="16"/>
        </w:rPr>
        <w:t xml:space="preserve">BSc. (Hons), </w:t>
      </w:r>
      <w:proofErr w:type="spellStart"/>
      <w:r w:rsidRPr="003A2138">
        <w:rPr>
          <w:rFonts w:ascii="Open Sans" w:hAnsi="Open Sans" w:cs="Open Sans"/>
          <w:i/>
          <w:sz w:val="16"/>
          <w:szCs w:val="16"/>
        </w:rPr>
        <w:t>Dip.URP</w:t>
      </w:r>
      <w:proofErr w:type="spellEnd"/>
      <w:r w:rsidRPr="003A2138">
        <w:rPr>
          <w:rFonts w:ascii="Open Sans" w:hAnsi="Open Sans" w:cs="Open Sans"/>
          <w:i/>
          <w:sz w:val="16"/>
          <w:szCs w:val="16"/>
        </w:rPr>
        <w:t>, MRTPI</w:t>
      </w:r>
    </w:p>
    <w:p w14:paraId="4402DFB1" w14:textId="77777777" w:rsidR="00623A1F" w:rsidRPr="003A2138" w:rsidRDefault="00623A1F" w:rsidP="00623A1F">
      <w:pPr>
        <w:rPr>
          <w:rFonts w:ascii="Open Sans" w:hAnsi="Open Sans" w:cs="Open Sans"/>
          <w:b/>
        </w:rPr>
      </w:pPr>
      <w:r w:rsidRPr="003A2138">
        <w:rPr>
          <w:rFonts w:ascii="Open Sans" w:hAnsi="Open Sans" w:cs="Open Sans"/>
          <w:b/>
        </w:rPr>
        <w:t>Planning and Development Manager</w:t>
      </w:r>
    </w:p>
    <w:p w14:paraId="3D4C65FD" w14:textId="77777777" w:rsidR="00623A1F" w:rsidRPr="003A2138" w:rsidRDefault="00623A1F" w:rsidP="00623A1F">
      <w:pPr>
        <w:rPr>
          <w:rFonts w:ascii="Open Sans" w:hAnsi="Open Sans" w:cs="Open Sans"/>
          <w:u w:val="single"/>
        </w:rPr>
      </w:pPr>
    </w:p>
    <w:p w14:paraId="36F168D6" w14:textId="77777777" w:rsidR="00623A1F" w:rsidRPr="003A2138" w:rsidRDefault="00623A1F" w:rsidP="00623A1F">
      <w:pPr>
        <w:rPr>
          <w:rFonts w:ascii="Open Sans" w:hAnsi="Open Sans" w:cs="Open Sans"/>
          <w:u w:val="single"/>
        </w:rPr>
      </w:pPr>
    </w:p>
    <w:p w14:paraId="664FAFFC" w14:textId="77777777" w:rsidR="00623A1F" w:rsidRPr="003A2138" w:rsidRDefault="00623A1F" w:rsidP="00623A1F">
      <w:pPr>
        <w:rPr>
          <w:rFonts w:ascii="Open Sans" w:hAnsi="Open Sans" w:cs="Open Sans"/>
          <w:b/>
        </w:rPr>
      </w:pPr>
      <w:r w:rsidRPr="003A2138">
        <w:rPr>
          <w:rFonts w:ascii="Open Sans" w:hAnsi="Open Sans" w:cs="Open Sans"/>
          <w:u w:val="single"/>
        </w:rPr>
        <w:t>General Information for the Applicant</w:t>
      </w:r>
    </w:p>
    <w:p w14:paraId="1A1F3303" w14:textId="77777777" w:rsidR="00623A1F" w:rsidRPr="003A2138" w:rsidRDefault="00623A1F" w:rsidP="00623A1F">
      <w:pPr>
        <w:jc w:val="both"/>
        <w:rPr>
          <w:rFonts w:ascii="Open Sans" w:hAnsi="Open Sans" w:cs="Open Sans"/>
          <w:iCs/>
        </w:rPr>
      </w:pPr>
    </w:p>
    <w:p w14:paraId="39F4B31C" w14:textId="6E6C3158" w:rsidR="00623A1F" w:rsidRDefault="00623A1F" w:rsidP="00623A1F">
      <w:pPr>
        <w:tabs>
          <w:tab w:val="left" w:pos="2694"/>
        </w:tabs>
        <w:jc w:val="both"/>
        <w:rPr>
          <w:rFonts w:ascii="Open Sans" w:hAnsi="Open Sans" w:cs="Open Sans"/>
          <w:szCs w:val="24"/>
          <w:u w:val="single"/>
        </w:rPr>
      </w:pPr>
      <w:r w:rsidRPr="003A2138">
        <w:rPr>
          <w:rFonts w:ascii="Open Sans" w:hAnsi="Open Sans" w:cs="Open Sans"/>
          <w:iCs/>
          <w:szCs w:val="24"/>
        </w:rPr>
        <w:t>U</w:t>
      </w:r>
      <w:r w:rsidRPr="003A2138">
        <w:rPr>
          <w:rFonts w:ascii="Open Sans" w:hAnsi="Open Sans" w:cs="Open Sans"/>
          <w:bCs/>
          <w:szCs w:val="24"/>
        </w:rPr>
        <w:t xml:space="preserve">nder the Coal Industry Act 1994 any intrusive activities, including initial site investigation boreholes, and/or any subsequent treatment of </w:t>
      </w:r>
      <w:proofErr w:type="gramStart"/>
      <w:r w:rsidRPr="003A2138">
        <w:rPr>
          <w:rFonts w:ascii="Open Sans" w:hAnsi="Open Sans" w:cs="Open Sans"/>
          <w:bCs/>
          <w:szCs w:val="24"/>
        </w:rPr>
        <w:t>coal mine</w:t>
      </w:r>
      <w:proofErr w:type="gramEnd"/>
      <w:r w:rsidRPr="003A2138">
        <w:rPr>
          <w:rFonts w:ascii="Open Sans" w:hAnsi="Open Sans" w:cs="Open Sans"/>
          <w:bCs/>
          <w:szCs w:val="24"/>
        </w:rPr>
        <w:t xml:space="preserve"> workings/coal mine entries for ground stability purposes require the prior written permission of The Coal Authority, since such activities can have serious public health and safety implications. </w:t>
      </w:r>
      <w:r w:rsidRPr="003A2138">
        <w:rPr>
          <w:rFonts w:ascii="Open Sans" w:hAnsi="Open Sans" w:cs="Open Sans"/>
          <w:bCs/>
          <w:iCs/>
          <w:szCs w:val="24"/>
        </w:rPr>
        <w:t xml:space="preserve">Failure to obtain permission will result in trespass, with the potential for court action. </w:t>
      </w:r>
      <w:r w:rsidRPr="003A2138">
        <w:rPr>
          <w:rFonts w:ascii="Open Sans" w:hAnsi="Open Sans" w:cs="Open Sans"/>
          <w:szCs w:val="24"/>
        </w:rPr>
        <w:t xml:space="preserve">Application forms for Coal Authority permission and further guidance can be obtained from The Coal Authority’s website at: </w:t>
      </w:r>
      <w:hyperlink r:id="rId7" w:history="1">
        <w:r w:rsidRPr="009E21C9">
          <w:rPr>
            <w:rStyle w:val="Hyperlink"/>
            <w:rFonts w:ascii="Open Sans" w:hAnsi="Open Sans" w:cs="Open Sans"/>
            <w:szCs w:val="24"/>
          </w:rPr>
          <w:t>www.gov.uk/get-a-permit-to-deal-with-a-coal-mine-on-your-property</w:t>
        </w:r>
      </w:hyperlink>
    </w:p>
    <w:p w14:paraId="7B881BC6" w14:textId="77777777" w:rsidR="00623A1F" w:rsidRPr="003A2138" w:rsidRDefault="00623A1F" w:rsidP="00623A1F">
      <w:pPr>
        <w:jc w:val="both"/>
        <w:rPr>
          <w:rFonts w:ascii="Open Sans" w:hAnsi="Open Sans" w:cs="Open Sans"/>
          <w:u w:val="single"/>
        </w:rPr>
      </w:pPr>
    </w:p>
    <w:p w14:paraId="2F9E7CA2" w14:textId="77777777" w:rsidR="00623A1F" w:rsidRPr="003A2138" w:rsidRDefault="00623A1F" w:rsidP="00623A1F">
      <w:pPr>
        <w:jc w:val="both"/>
        <w:rPr>
          <w:rFonts w:ascii="Open Sans" w:hAnsi="Open Sans" w:cs="Open Sans"/>
          <w:u w:val="single"/>
        </w:rPr>
      </w:pPr>
      <w:r w:rsidRPr="003A2138">
        <w:rPr>
          <w:rFonts w:ascii="Open Sans" w:hAnsi="Open Sans" w:cs="Open Sans"/>
          <w:u w:val="single"/>
        </w:rPr>
        <w:t>Disclaimer</w:t>
      </w:r>
    </w:p>
    <w:p w14:paraId="6E201682" w14:textId="77777777" w:rsidR="00623A1F" w:rsidRPr="003A2138" w:rsidRDefault="00623A1F" w:rsidP="00623A1F">
      <w:pPr>
        <w:jc w:val="both"/>
        <w:rPr>
          <w:rFonts w:ascii="Open Sans" w:hAnsi="Open Sans" w:cs="Open Sans"/>
        </w:rPr>
      </w:pPr>
    </w:p>
    <w:p w14:paraId="600C7A40" w14:textId="77777777" w:rsidR="00623A1F" w:rsidRPr="003A2138" w:rsidRDefault="00623A1F" w:rsidP="00623A1F">
      <w:pPr>
        <w:jc w:val="both"/>
        <w:rPr>
          <w:rFonts w:ascii="Open Sans" w:hAnsi="Open Sans" w:cs="Open Sans"/>
        </w:rPr>
      </w:pPr>
      <w:r w:rsidRPr="003A2138">
        <w:rPr>
          <w:rFonts w:ascii="Open Sans" w:hAnsi="Open Sans" w:cs="Open Sans"/>
        </w:rPr>
        <w:t>The above consultation response is provided by The Coal Authority as a Statutory Consultee and is based upon the latest available data on the date of the response, and electronic consultation records held by The Coal Authority since 1 April 2013. The comments made are also based upon only the information provided to The Coal Authority by the Local Planning Authority and/or has been published on the Council's website for consultation purposes in relation to this specific planning application. The views and conclusions contained in this response may be subject to review and amendment by The Coal Authority if additional or new data/information (such as a revised Coal Mining Risk Assessment) is provided by the Local Planning Authority or the Applicant for consultation purposes.</w:t>
      </w:r>
    </w:p>
    <w:p w14:paraId="59BAE15C" w14:textId="77777777" w:rsidR="00623A1F" w:rsidRPr="003A2138" w:rsidRDefault="00623A1F" w:rsidP="00623A1F">
      <w:pPr>
        <w:jc w:val="both"/>
        <w:rPr>
          <w:rFonts w:ascii="Open Sans" w:hAnsi="Open Sans" w:cs="Open Sans"/>
        </w:rPr>
      </w:pPr>
    </w:p>
    <w:p w14:paraId="344A9943" w14:textId="6AFED56A" w:rsidR="00C64B39" w:rsidRPr="007C0C4B" w:rsidRDefault="00623A1F" w:rsidP="00623A1F">
      <w:pPr>
        <w:jc w:val="both"/>
        <w:rPr>
          <w:rFonts w:ascii="Open Sans" w:hAnsi="Open Sans" w:cs="Open Sans"/>
          <w:i/>
          <w:szCs w:val="24"/>
        </w:rPr>
      </w:pPr>
      <w:r w:rsidRPr="003A2138">
        <w:rPr>
          <w:rFonts w:ascii="Open Sans" w:hAnsi="Open Sans" w:cs="Open Sans"/>
          <w:i/>
          <w:szCs w:val="24"/>
        </w:rPr>
        <w:lastRenderedPageBreak/>
        <w:t xml:space="preserve">In formulating this </w:t>
      </w:r>
      <w:proofErr w:type="gramStart"/>
      <w:r w:rsidRPr="003A2138">
        <w:rPr>
          <w:rFonts w:ascii="Open Sans" w:hAnsi="Open Sans" w:cs="Open Sans"/>
          <w:i/>
          <w:szCs w:val="24"/>
        </w:rPr>
        <w:t>response</w:t>
      </w:r>
      <w:proofErr w:type="gramEnd"/>
      <w:r w:rsidRPr="003A2138">
        <w:rPr>
          <w:rFonts w:ascii="Open Sans" w:hAnsi="Open Sans" w:cs="Open Sans"/>
          <w:i/>
          <w:szCs w:val="24"/>
        </w:rPr>
        <w:t xml:space="preserve"> The Coal Authority has taken full account of the professional conclusions reached by the competent person who has prepared the Coal Mining Risk Assessment or other similar report. In the event that any future claim for liability arises in relation to this development The Coal Authority will take full account of the views, conclusions and mitigation previously expressed by the professional advisers for this development in relation to ground conditions and the acceptability of development.</w:t>
      </w:r>
    </w:p>
    <w:sectPr w:rsidR="00C64B39" w:rsidRPr="007C0C4B" w:rsidSect="001B636E">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851" w:left="1134" w:header="850" w:footer="862"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A9946" w14:textId="77777777" w:rsidR="008E410B" w:rsidRDefault="008E410B">
      <w:r>
        <w:separator/>
      </w:r>
    </w:p>
  </w:endnote>
  <w:endnote w:type="continuationSeparator" w:id="0">
    <w:p w14:paraId="344A9947" w14:textId="77777777" w:rsidR="008E410B" w:rsidRDefault="008E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A994A" w14:textId="77777777" w:rsidR="00C64B39" w:rsidRDefault="00C64B39" w:rsidP="00E50A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4A994B" w14:textId="77777777" w:rsidR="00C64B39" w:rsidRDefault="00C64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A994C" w14:textId="3B7E57BE" w:rsidR="00C64B39" w:rsidRPr="009F4C8D" w:rsidRDefault="00C64B39" w:rsidP="00E50AA4">
    <w:pPr>
      <w:pStyle w:val="Footer"/>
      <w:framePr w:wrap="around" w:vAnchor="text" w:hAnchor="margin" w:xAlign="center" w:y="1"/>
      <w:rPr>
        <w:rStyle w:val="PageNumber"/>
        <w:rFonts w:ascii="Arial" w:hAnsi="Arial" w:cs="Arial"/>
      </w:rPr>
    </w:pPr>
    <w:r w:rsidRPr="009F4C8D">
      <w:rPr>
        <w:rStyle w:val="PageNumber"/>
        <w:rFonts w:ascii="Arial" w:hAnsi="Arial" w:cs="Arial"/>
      </w:rPr>
      <w:fldChar w:fldCharType="begin"/>
    </w:r>
    <w:r w:rsidRPr="009F4C8D">
      <w:rPr>
        <w:rStyle w:val="PageNumber"/>
        <w:rFonts w:ascii="Arial" w:hAnsi="Arial" w:cs="Arial"/>
      </w:rPr>
      <w:instrText xml:space="preserve">PAGE  </w:instrText>
    </w:r>
    <w:r w:rsidRPr="009F4C8D">
      <w:rPr>
        <w:rStyle w:val="PageNumber"/>
        <w:rFonts w:ascii="Arial" w:hAnsi="Arial" w:cs="Arial"/>
      </w:rPr>
      <w:fldChar w:fldCharType="separate"/>
    </w:r>
    <w:r w:rsidR="001F0072">
      <w:rPr>
        <w:rStyle w:val="PageNumber"/>
        <w:rFonts w:ascii="Arial" w:hAnsi="Arial" w:cs="Arial"/>
        <w:noProof/>
      </w:rPr>
      <w:t>6</w:t>
    </w:r>
    <w:r w:rsidRPr="009F4C8D">
      <w:rPr>
        <w:rStyle w:val="PageNumber"/>
        <w:rFonts w:ascii="Arial" w:hAnsi="Arial" w:cs="Arial"/>
      </w:rPr>
      <w:fldChar w:fldCharType="end"/>
    </w:r>
  </w:p>
  <w:p w14:paraId="344A994D" w14:textId="77777777" w:rsidR="00C64B39" w:rsidRDefault="00C64B39">
    <w:pPr>
      <w:pStyle w:val="Footer"/>
    </w:pPr>
    <w:r>
      <w:br/>
    </w:r>
  </w:p>
  <w:p w14:paraId="344A994E" w14:textId="77777777" w:rsidR="00C64B39" w:rsidRDefault="00C64B39" w:rsidP="00467A67">
    <w:pPr>
      <w:jc w:val="center"/>
      <w:rPr>
        <w:rFonts w:ascii="Verdana" w:hAnsi="Verdana" w:cs="Arial"/>
        <w:b/>
        <w:color w:val="333333"/>
      </w:rPr>
    </w:pPr>
    <w:r>
      <w:rPr>
        <w:rFonts w:ascii="Verdana" w:hAnsi="Verdana" w:cs="Arial"/>
        <w:b/>
        <w:color w:val="333333"/>
      </w:rPr>
      <w:t>Protecting th</w:t>
    </w:r>
    <w:r w:rsidR="002E4D9F">
      <w:rPr>
        <w:rFonts w:ascii="Verdana" w:hAnsi="Verdana" w:cs="Arial"/>
        <w:b/>
        <w:color w:val="333333"/>
      </w:rPr>
      <w:t xml:space="preserve">e public and the environment in </w:t>
    </w:r>
    <w:r>
      <w:rPr>
        <w:rFonts w:ascii="Verdana" w:hAnsi="Verdana" w:cs="Arial"/>
        <w:b/>
        <w:color w:val="333333"/>
      </w:rPr>
      <w:t>mining areas</w:t>
    </w:r>
  </w:p>
  <w:p w14:paraId="344A994F" w14:textId="77777777" w:rsidR="00C64B39" w:rsidRPr="009F4C8D" w:rsidRDefault="00C64B39" w:rsidP="00467A67">
    <w:pPr>
      <w:pStyle w:val="Footer"/>
      <w:rPr>
        <w:rFonts w:ascii="Arial" w:hAnsi="Arial"/>
        <w:color w:val="000000"/>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A9951" w14:textId="122325B8" w:rsidR="00C64B39" w:rsidRPr="009F4C8D" w:rsidRDefault="00C64B39" w:rsidP="00C36F35">
    <w:pPr>
      <w:pStyle w:val="Footer"/>
      <w:framePr w:wrap="around" w:vAnchor="text" w:hAnchor="margin" w:xAlign="center" w:y="1"/>
      <w:rPr>
        <w:rStyle w:val="PageNumber"/>
        <w:rFonts w:ascii="Arial" w:hAnsi="Arial" w:cs="Arial"/>
      </w:rPr>
    </w:pPr>
    <w:r w:rsidRPr="009F4C8D">
      <w:rPr>
        <w:rStyle w:val="PageNumber"/>
        <w:rFonts w:ascii="Arial" w:hAnsi="Arial" w:cs="Arial"/>
      </w:rPr>
      <w:fldChar w:fldCharType="begin"/>
    </w:r>
    <w:r w:rsidRPr="009F4C8D">
      <w:rPr>
        <w:rStyle w:val="PageNumber"/>
        <w:rFonts w:ascii="Arial" w:hAnsi="Arial" w:cs="Arial"/>
      </w:rPr>
      <w:instrText xml:space="preserve">PAGE  </w:instrText>
    </w:r>
    <w:r w:rsidRPr="009F4C8D">
      <w:rPr>
        <w:rStyle w:val="PageNumber"/>
        <w:rFonts w:ascii="Arial" w:hAnsi="Arial" w:cs="Arial"/>
      </w:rPr>
      <w:fldChar w:fldCharType="separate"/>
    </w:r>
    <w:r w:rsidR="00F030A4">
      <w:rPr>
        <w:rStyle w:val="PageNumber"/>
        <w:rFonts w:ascii="Arial" w:hAnsi="Arial" w:cs="Arial"/>
        <w:noProof/>
      </w:rPr>
      <w:t>1</w:t>
    </w:r>
    <w:r w:rsidRPr="009F4C8D">
      <w:rPr>
        <w:rStyle w:val="PageNumber"/>
        <w:rFonts w:ascii="Arial" w:hAnsi="Arial" w:cs="Arial"/>
      </w:rPr>
      <w:fldChar w:fldCharType="end"/>
    </w:r>
  </w:p>
  <w:p w14:paraId="344A9952" w14:textId="77777777" w:rsidR="00C64B39" w:rsidRDefault="00C64B39" w:rsidP="00C36F35">
    <w:pPr>
      <w:pStyle w:val="Footer"/>
      <w:rPr>
        <w:rFonts w:ascii="Arial" w:hAnsi="Arial"/>
        <w:color w:val="000000"/>
        <w:sz w:val="20"/>
      </w:rPr>
    </w:pPr>
  </w:p>
  <w:p w14:paraId="344A9953" w14:textId="77777777" w:rsidR="00C64B39" w:rsidRDefault="00C64B39" w:rsidP="00C36F35">
    <w:pPr>
      <w:pStyle w:val="Footer"/>
      <w:rPr>
        <w:rFonts w:ascii="Arial" w:hAnsi="Arial"/>
        <w:color w:val="000000"/>
        <w:sz w:val="20"/>
      </w:rPr>
    </w:pPr>
  </w:p>
  <w:p w14:paraId="344A9954" w14:textId="77777777" w:rsidR="00C64B39" w:rsidRDefault="00C64B39" w:rsidP="00C36F35">
    <w:pPr>
      <w:pStyle w:val="Footer"/>
      <w:rPr>
        <w:rFonts w:ascii="Arial" w:hAnsi="Arial"/>
        <w:color w:val="000000"/>
        <w:sz w:val="20"/>
      </w:rPr>
    </w:pPr>
  </w:p>
  <w:p w14:paraId="344A9955" w14:textId="77777777" w:rsidR="00C64B39" w:rsidRDefault="00C64B39" w:rsidP="00467A67">
    <w:pPr>
      <w:jc w:val="center"/>
      <w:rPr>
        <w:rFonts w:ascii="Verdana" w:hAnsi="Verdana" w:cs="Arial"/>
        <w:b/>
        <w:color w:val="333333"/>
      </w:rPr>
    </w:pPr>
    <w:r>
      <w:rPr>
        <w:rFonts w:ascii="Verdana" w:hAnsi="Verdana" w:cs="Arial"/>
        <w:b/>
        <w:color w:val="333333"/>
      </w:rPr>
      <w:t>Protecting the public and the environment in mining areas</w:t>
    </w:r>
  </w:p>
  <w:p w14:paraId="344A9956" w14:textId="77777777" w:rsidR="00C64B39" w:rsidRPr="00C36F35" w:rsidRDefault="00C64B39" w:rsidP="00467A67">
    <w:pPr>
      <w:pStyle w:val="Footer"/>
      <w:rPr>
        <w:rFonts w:ascii="Arial" w:hAnsi="Arial"/>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A9944" w14:textId="77777777" w:rsidR="008E410B" w:rsidRDefault="008E410B">
      <w:r>
        <w:separator/>
      </w:r>
    </w:p>
  </w:footnote>
  <w:footnote w:type="continuationSeparator" w:id="0">
    <w:p w14:paraId="344A9945" w14:textId="77777777" w:rsidR="008E410B" w:rsidRDefault="008E4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A9948" w14:textId="77777777" w:rsidR="006F6F36" w:rsidRDefault="006F6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A9949" w14:textId="77777777" w:rsidR="006F6F36" w:rsidRDefault="006F6F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A9950" w14:textId="77777777" w:rsidR="00C64B39" w:rsidRDefault="001F0072">
    <w:pPr>
      <w:pStyle w:val="Header"/>
    </w:pPr>
    <w:r>
      <w:rPr>
        <w:noProof/>
      </w:rPr>
      <w:pict w14:anchorId="344A9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60.05pt;margin-top:67.45pt;width:93.15pt;height:31.15pt;z-index:251658752;mso-position-horizontal-relative:text;mso-position-vertical-relative:text">
          <v:imagedata r:id="rId1" o:title="Partner_Logo_RGB"/>
        </v:shape>
      </w:pict>
    </w:r>
    <w:r w:rsidR="00623A1F">
      <w:pict w14:anchorId="344A9958">
        <v:shape id="_x0000_i1025" type="#_x0000_t75" style="width:86.6pt;height:75.65pt">
          <v:imagedata r:id="rId2" o:title="CoalAuthority_2013_logo"/>
        </v:shape>
      </w:pict>
    </w:r>
    <w:r>
      <w:rPr>
        <w:noProof/>
      </w:rPr>
      <w:pict w14:anchorId="344A9959">
        <v:shapetype id="_x0000_t202" coordsize="21600,21600" o:spt="202" path="m,l,21600r21600,l21600,xe">
          <v:stroke joinstyle="miter"/>
          <v:path gradientshapeok="t" o:connecttype="rect"/>
        </v:shapetype>
        <v:shape id="_x0000_s2049" type="#_x0000_t202" style="position:absolute;margin-left:257.25pt;margin-top:47.7pt;width:264.75pt;height:149pt;z-index:251657728;mso-position-horizontal-relative:text;mso-position-vertical-relative:page" stroked="f">
          <v:textbox style="mso-next-textbox:#_x0000_s2049">
            <w:txbxContent>
              <w:p w14:paraId="344A995B" w14:textId="77777777" w:rsidR="00C64B39" w:rsidRPr="007A4BD1" w:rsidRDefault="00C64B39" w:rsidP="00306D09">
                <w:pPr>
                  <w:rPr>
                    <w:rFonts w:ascii="Arial" w:hAnsi="Arial" w:cs="Arial"/>
                    <w:b/>
                    <w:sz w:val="20"/>
                  </w:rPr>
                </w:pPr>
                <w:smartTag w:uri="urn:schemas-microsoft-com:office:smarttags" w:element="address">
                  <w:smartTag w:uri="urn:schemas-microsoft-com:office:smarttags" w:element="Street">
                    <w:r w:rsidRPr="007A4BD1">
                      <w:rPr>
                        <w:rFonts w:ascii="Arial" w:hAnsi="Arial" w:cs="Arial"/>
                        <w:b/>
                        <w:sz w:val="20"/>
                      </w:rPr>
                      <w:t>200 Lichfield Lane</w:t>
                    </w:r>
                  </w:smartTag>
                </w:smartTag>
              </w:p>
              <w:p w14:paraId="344A995C" w14:textId="77777777" w:rsidR="00C64B39" w:rsidRPr="007A4BD1" w:rsidRDefault="00C64B39" w:rsidP="00306D09">
                <w:pPr>
                  <w:rPr>
                    <w:rFonts w:ascii="Arial" w:hAnsi="Arial" w:cs="Arial"/>
                    <w:b/>
                    <w:sz w:val="20"/>
                  </w:rPr>
                </w:pPr>
                <w:r w:rsidRPr="007A4BD1">
                  <w:rPr>
                    <w:rFonts w:ascii="Arial" w:hAnsi="Arial" w:cs="Arial"/>
                    <w:b/>
                    <w:sz w:val="20"/>
                  </w:rPr>
                  <w:t>Berry Hill</w:t>
                </w:r>
              </w:p>
              <w:p w14:paraId="344A995D" w14:textId="77777777" w:rsidR="00C64B39" w:rsidRPr="007A4BD1" w:rsidRDefault="00C64B39" w:rsidP="00306D09">
                <w:pPr>
                  <w:rPr>
                    <w:rFonts w:ascii="Arial" w:hAnsi="Arial" w:cs="Arial"/>
                    <w:b/>
                    <w:sz w:val="20"/>
                  </w:rPr>
                </w:pPr>
                <w:smartTag w:uri="urn:schemas-microsoft-com:office:smarttags" w:element="City">
                  <w:smartTag w:uri="urn:schemas-microsoft-com:office:smarttags" w:element="place">
                    <w:r w:rsidRPr="007A4BD1">
                      <w:rPr>
                        <w:rFonts w:ascii="Arial" w:hAnsi="Arial" w:cs="Arial"/>
                        <w:b/>
                        <w:sz w:val="20"/>
                      </w:rPr>
                      <w:t>Mansfield</w:t>
                    </w:r>
                  </w:smartTag>
                </w:smartTag>
              </w:p>
              <w:p w14:paraId="344A995E" w14:textId="77777777" w:rsidR="00C64B39" w:rsidRPr="007A4BD1" w:rsidRDefault="00C64B39" w:rsidP="00306D09">
                <w:pPr>
                  <w:rPr>
                    <w:rFonts w:ascii="Arial" w:hAnsi="Arial" w:cs="Arial"/>
                    <w:b/>
                    <w:sz w:val="20"/>
                  </w:rPr>
                </w:pPr>
                <w:r>
                  <w:rPr>
                    <w:rFonts w:ascii="Arial" w:hAnsi="Arial" w:cs="Arial"/>
                    <w:b/>
                    <w:sz w:val="20"/>
                  </w:rPr>
                  <w:t>Nottinghamshire</w:t>
                </w:r>
              </w:p>
              <w:p w14:paraId="344A995F" w14:textId="77777777" w:rsidR="00C64B39" w:rsidRPr="007A4BD1" w:rsidRDefault="00C64B39" w:rsidP="00306D09">
                <w:pPr>
                  <w:rPr>
                    <w:rFonts w:ascii="Arial" w:hAnsi="Arial" w:cs="Arial"/>
                    <w:b/>
                    <w:sz w:val="20"/>
                  </w:rPr>
                </w:pPr>
                <w:r w:rsidRPr="007A4BD1">
                  <w:rPr>
                    <w:rFonts w:ascii="Arial" w:hAnsi="Arial" w:cs="Arial"/>
                    <w:b/>
                    <w:sz w:val="20"/>
                  </w:rPr>
                  <w:t>NG18 4RG</w:t>
                </w:r>
              </w:p>
              <w:p w14:paraId="344A9960" w14:textId="77777777" w:rsidR="00C64B39" w:rsidRDefault="00C64B39" w:rsidP="00306D09">
                <w:pPr>
                  <w:rPr>
                    <w:rFonts w:ascii="Arial" w:hAnsi="Arial" w:cs="Arial"/>
                    <w:b/>
                    <w:noProof/>
                    <w:sz w:val="20"/>
                  </w:rPr>
                </w:pPr>
              </w:p>
              <w:p w14:paraId="344A9961" w14:textId="77777777" w:rsidR="00C64B39" w:rsidRDefault="00C64B39" w:rsidP="00306D09">
                <w:pPr>
                  <w:rPr>
                    <w:rFonts w:ascii="Arial" w:hAnsi="Arial" w:cs="Arial"/>
                    <w:b/>
                    <w:noProof/>
                    <w:sz w:val="20"/>
                  </w:rPr>
                </w:pPr>
                <w:r w:rsidRPr="007A4BD1">
                  <w:rPr>
                    <w:rFonts w:ascii="Arial" w:hAnsi="Arial" w:cs="Arial"/>
                    <w:b/>
                    <w:noProof/>
                    <w:sz w:val="20"/>
                  </w:rPr>
                  <w:t>Tel</w:t>
                </w:r>
                <w:r>
                  <w:rPr>
                    <w:rFonts w:ascii="Arial" w:hAnsi="Arial" w:cs="Arial"/>
                    <w:b/>
                    <w:noProof/>
                    <w:sz w:val="20"/>
                  </w:rPr>
                  <w:t xml:space="preserve">: </w:t>
                </w:r>
                <w:r>
                  <w:rPr>
                    <w:rFonts w:ascii="Arial" w:hAnsi="Arial" w:cs="Arial"/>
                    <w:b/>
                    <w:noProof/>
                    <w:sz w:val="20"/>
                  </w:rPr>
                  <w:tab/>
                </w:r>
                <w:r w:rsidRPr="007A4BD1">
                  <w:rPr>
                    <w:rFonts w:ascii="Arial" w:hAnsi="Arial" w:cs="Arial"/>
                    <w:b/>
                    <w:noProof/>
                    <w:sz w:val="20"/>
                  </w:rPr>
                  <w:t xml:space="preserve">01623 </w:t>
                </w:r>
                <w:r>
                  <w:rPr>
                    <w:rFonts w:ascii="Arial" w:hAnsi="Arial" w:cs="Arial"/>
                    <w:b/>
                    <w:noProof/>
                    <w:sz w:val="20"/>
                  </w:rPr>
                  <w:t>637 119</w:t>
                </w:r>
                <w:r w:rsidRPr="007A4BD1">
                  <w:rPr>
                    <w:rFonts w:ascii="Arial" w:hAnsi="Arial" w:cs="Arial"/>
                    <w:b/>
                    <w:noProof/>
                    <w:sz w:val="20"/>
                  </w:rPr>
                  <w:t xml:space="preserve"> (</w:t>
                </w:r>
                <w:r>
                  <w:rPr>
                    <w:rFonts w:ascii="Arial" w:hAnsi="Arial" w:cs="Arial"/>
                    <w:b/>
                    <w:noProof/>
                    <w:sz w:val="20"/>
                  </w:rPr>
                  <w:t>Planning Enquiries</w:t>
                </w:r>
                <w:r w:rsidRPr="007A4BD1">
                  <w:rPr>
                    <w:rFonts w:ascii="Arial" w:hAnsi="Arial" w:cs="Arial"/>
                    <w:b/>
                    <w:noProof/>
                    <w:sz w:val="20"/>
                  </w:rPr>
                  <w:t>)</w:t>
                </w:r>
              </w:p>
              <w:p w14:paraId="344A9962" w14:textId="77777777" w:rsidR="00C64B39" w:rsidRDefault="00C64B39" w:rsidP="00306D09">
                <w:pPr>
                  <w:rPr>
                    <w:rFonts w:ascii="Arial" w:hAnsi="Arial" w:cs="Arial"/>
                    <w:b/>
                    <w:sz w:val="20"/>
                  </w:rPr>
                </w:pPr>
                <w:r>
                  <w:rPr>
                    <w:rFonts w:ascii="Arial" w:hAnsi="Arial" w:cs="Arial"/>
                    <w:b/>
                    <w:noProof/>
                    <w:sz w:val="20"/>
                  </w:rPr>
                  <w:tab/>
                </w:r>
              </w:p>
              <w:p w14:paraId="344A9963" w14:textId="77777777" w:rsidR="00C64B39" w:rsidRDefault="00C64B39" w:rsidP="00306D09">
                <w:pPr>
                  <w:rPr>
                    <w:rFonts w:ascii="Arial" w:hAnsi="Arial" w:cs="Arial"/>
                    <w:b/>
                    <w:sz w:val="20"/>
                  </w:rPr>
                </w:pPr>
                <w:r w:rsidRPr="002B2F7F">
                  <w:rPr>
                    <w:rFonts w:ascii="Arial" w:hAnsi="Arial" w:cs="Arial"/>
                    <w:b/>
                    <w:sz w:val="20"/>
                  </w:rPr>
                  <w:t xml:space="preserve">Email: </w:t>
                </w:r>
                <w:r>
                  <w:rPr>
                    <w:rFonts w:ascii="Arial" w:hAnsi="Arial" w:cs="Arial"/>
                    <w:b/>
                    <w:sz w:val="20"/>
                  </w:rPr>
                  <w:tab/>
                </w:r>
                <w:hyperlink r:id="rId3" w:history="1">
                  <w:r w:rsidRPr="00B43700">
                    <w:rPr>
                      <w:rStyle w:val="Hyperlink"/>
                      <w:rFonts w:ascii="Arial" w:hAnsi="Arial" w:cs="Arial"/>
                      <w:b/>
                      <w:sz w:val="20"/>
                    </w:rPr>
                    <w:t>planningconsultation@coal.gov.uk</w:t>
                  </w:r>
                </w:hyperlink>
              </w:p>
              <w:p w14:paraId="344A9964" w14:textId="77777777" w:rsidR="00C64B39" w:rsidRDefault="00C64B39" w:rsidP="00306D09">
                <w:pPr>
                  <w:rPr>
                    <w:rFonts w:ascii="Arial" w:hAnsi="Arial" w:cs="Arial"/>
                    <w:b/>
                    <w:sz w:val="20"/>
                  </w:rPr>
                </w:pPr>
              </w:p>
              <w:p w14:paraId="344A9965" w14:textId="77777777" w:rsidR="00C64B39" w:rsidRDefault="00C64B39" w:rsidP="00306D09">
                <w:pPr>
                  <w:rPr>
                    <w:rFonts w:ascii="Arial" w:hAnsi="Arial" w:cs="Arial"/>
                    <w:b/>
                    <w:sz w:val="20"/>
                  </w:rPr>
                </w:pPr>
                <w:r w:rsidRPr="002B2F7F">
                  <w:rPr>
                    <w:rFonts w:ascii="Arial" w:hAnsi="Arial" w:cs="Arial"/>
                    <w:b/>
                    <w:sz w:val="20"/>
                  </w:rPr>
                  <w:t xml:space="preserve">Web: </w:t>
                </w:r>
                <w:r>
                  <w:rPr>
                    <w:rFonts w:ascii="Arial" w:hAnsi="Arial" w:cs="Arial"/>
                    <w:b/>
                    <w:sz w:val="20"/>
                  </w:rPr>
                  <w:t xml:space="preserve"> </w:t>
                </w:r>
                <w:r>
                  <w:rPr>
                    <w:rFonts w:ascii="Arial" w:hAnsi="Arial" w:cs="Arial"/>
                    <w:b/>
                    <w:sz w:val="20"/>
                  </w:rPr>
                  <w:tab/>
                </w:r>
                <w:hyperlink r:id="rId4" w:history="1">
                  <w:r w:rsidR="002E4D9F">
                    <w:rPr>
                      <w:rStyle w:val="Hyperlink"/>
                      <w:rFonts w:ascii="Arial" w:hAnsi="Arial" w:cs="Arial"/>
                      <w:b/>
                      <w:sz w:val="20"/>
                    </w:rPr>
                    <w:t>www.gov.uk/coalauthority</w:t>
                  </w:r>
                </w:hyperlink>
              </w:p>
              <w:p w14:paraId="344A9966" w14:textId="77777777" w:rsidR="00C64B39" w:rsidRDefault="00C64B39" w:rsidP="00306D09">
                <w:pPr>
                  <w:rPr>
                    <w:rFonts w:ascii="Arial" w:hAnsi="Arial" w:cs="Arial"/>
                    <w:b/>
                    <w:sz w:val="20"/>
                  </w:rPr>
                </w:pPr>
                <w:r>
                  <w:rPr>
                    <w:rFonts w:ascii="Arial" w:hAnsi="Arial" w:cs="Arial"/>
                    <w:b/>
                    <w:sz w:val="20"/>
                  </w:rPr>
                  <w:t xml:space="preserve"> </w:t>
                </w:r>
              </w:p>
              <w:p w14:paraId="344A9967" w14:textId="77777777" w:rsidR="00C64B39" w:rsidRDefault="00C64B39" w:rsidP="00306D09">
                <w:pPr>
                  <w:tabs>
                    <w:tab w:val="left" w:pos="658"/>
                  </w:tabs>
                  <w:rPr>
                    <w:rFonts w:ascii="Arial" w:hAnsi="Arial" w:cs="Arial"/>
                    <w:b/>
                    <w:sz w:val="20"/>
                  </w:rPr>
                </w:pPr>
              </w:p>
              <w:p w14:paraId="344A9968" w14:textId="77777777" w:rsidR="00C64B39" w:rsidRDefault="00C64B39" w:rsidP="00306D09">
                <w:pPr>
                  <w:tabs>
                    <w:tab w:val="left" w:pos="658"/>
                  </w:tabs>
                  <w:rPr>
                    <w:rFonts w:ascii="Arial" w:hAnsi="Arial" w:cs="Arial"/>
                    <w:b/>
                    <w:sz w:val="20"/>
                  </w:rPr>
                </w:pPr>
              </w:p>
              <w:p w14:paraId="344A9969" w14:textId="77777777" w:rsidR="00C64B39" w:rsidRDefault="00C64B39" w:rsidP="00306D09">
                <w:pPr>
                  <w:tabs>
                    <w:tab w:val="left" w:pos="658"/>
                  </w:tabs>
                  <w:rPr>
                    <w:rFonts w:ascii="Arial" w:hAnsi="Arial" w:cs="Arial"/>
                    <w:b/>
                    <w:sz w:val="20"/>
                  </w:rPr>
                </w:pPr>
              </w:p>
              <w:p w14:paraId="344A996A" w14:textId="77777777" w:rsidR="00C64B39" w:rsidRPr="002B2F7F" w:rsidRDefault="00C64B39" w:rsidP="00306D09">
                <w:pPr>
                  <w:tabs>
                    <w:tab w:val="left" w:pos="658"/>
                  </w:tabs>
                  <w:rPr>
                    <w:rFonts w:ascii="Arial" w:hAnsi="Arial" w:cs="Arial"/>
                    <w:b/>
                    <w:sz w:val="22"/>
                  </w:rPr>
                </w:pPr>
              </w:p>
              <w:p w14:paraId="344A996B" w14:textId="77777777" w:rsidR="00C64B39" w:rsidRPr="002B2F7F" w:rsidRDefault="00C64B39" w:rsidP="00306D09">
                <w:pPr>
                  <w:rPr>
                    <w:rFonts w:ascii="Arial" w:hAnsi="Arial"/>
                  </w:rPr>
                </w:pPr>
              </w:p>
            </w:txbxContent>
          </v:textbox>
          <w10:wrap type="topAndBottom" anchory="page"/>
          <w10:anchorlock/>
        </v:shape>
      </w:pict>
    </w:r>
    <w:r>
      <w:rPr>
        <w:noProof/>
      </w:rPr>
      <w:pict w14:anchorId="344A995A">
        <v:shape id="_x0000_s2051" type="#_x0000_t75" style="position:absolute;margin-left:184.5pt;margin-top:50.65pt;width:67.5pt;height:50.25pt;z-index:251656704;mso-position-horizontal-relative:text;mso-position-vertical-relative:page" fillcolor="window">
          <v:imagedata r:id="rId5" o:title=""/>
          <w10:wrap type="topAndBottom"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45D9566"/>
    <w:multiLevelType w:val="hybridMultilevel"/>
    <w:tmpl w:val="A0C42BC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A6BA1C2"/>
    <w:multiLevelType w:val="hybridMultilevel"/>
    <w:tmpl w:val="730ABCF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34B66566"/>
    <w:multiLevelType w:val="hybridMultilevel"/>
    <w:tmpl w:val="4AAC4A4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60DE69F0"/>
    <w:multiLevelType w:val="hybridMultilevel"/>
    <w:tmpl w:val="D9345E2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D8826C5"/>
    <w:multiLevelType w:val="hybridMultilevel"/>
    <w:tmpl w:val="5B318DF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gA+vVqeANU8/UPlnWRJKNAgOiThZkfVGi+IkQSPvwgXYbP8afGizj/1AEq7pd/ob51b/JlHQgoT/7BsnxDPf9A==" w:salt="CNUOKB1jvf9WbXVRIDsU3g=="/>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18F"/>
    <w:rsid w:val="00005CEF"/>
    <w:rsid w:val="000120D1"/>
    <w:rsid w:val="000132BB"/>
    <w:rsid w:val="000215E3"/>
    <w:rsid w:val="00031864"/>
    <w:rsid w:val="00032FB2"/>
    <w:rsid w:val="0003336F"/>
    <w:rsid w:val="000402AF"/>
    <w:rsid w:val="000575DE"/>
    <w:rsid w:val="00057FDB"/>
    <w:rsid w:val="000609FC"/>
    <w:rsid w:val="000801F1"/>
    <w:rsid w:val="00080FF6"/>
    <w:rsid w:val="000811E8"/>
    <w:rsid w:val="00082E24"/>
    <w:rsid w:val="00084E26"/>
    <w:rsid w:val="0008702F"/>
    <w:rsid w:val="000915CC"/>
    <w:rsid w:val="00092DCA"/>
    <w:rsid w:val="0009511F"/>
    <w:rsid w:val="00095EA3"/>
    <w:rsid w:val="000B2FE8"/>
    <w:rsid w:val="000C0100"/>
    <w:rsid w:val="000C14C3"/>
    <w:rsid w:val="000C327C"/>
    <w:rsid w:val="000C6595"/>
    <w:rsid w:val="000D0FEC"/>
    <w:rsid w:val="000D2971"/>
    <w:rsid w:val="000D2F56"/>
    <w:rsid w:val="000D58C9"/>
    <w:rsid w:val="000D73D4"/>
    <w:rsid w:val="000E3D30"/>
    <w:rsid w:val="000E3D67"/>
    <w:rsid w:val="000E7D55"/>
    <w:rsid w:val="000F62F2"/>
    <w:rsid w:val="00101298"/>
    <w:rsid w:val="0010423C"/>
    <w:rsid w:val="00113B30"/>
    <w:rsid w:val="00130E98"/>
    <w:rsid w:val="00145B51"/>
    <w:rsid w:val="00167535"/>
    <w:rsid w:val="0017138D"/>
    <w:rsid w:val="00174FDF"/>
    <w:rsid w:val="00175733"/>
    <w:rsid w:val="00180FFE"/>
    <w:rsid w:val="00181866"/>
    <w:rsid w:val="00192957"/>
    <w:rsid w:val="001A3345"/>
    <w:rsid w:val="001A7F0E"/>
    <w:rsid w:val="001B2060"/>
    <w:rsid w:val="001B4244"/>
    <w:rsid w:val="001B5527"/>
    <w:rsid w:val="001B636E"/>
    <w:rsid w:val="001B7DDC"/>
    <w:rsid w:val="001C0068"/>
    <w:rsid w:val="001D34F1"/>
    <w:rsid w:val="001D4C4C"/>
    <w:rsid w:val="001D6B23"/>
    <w:rsid w:val="001E4A0D"/>
    <w:rsid w:val="001E59E4"/>
    <w:rsid w:val="001F0072"/>
    <w:rsid w:val="001F3562"/>
    <w:rsid w:val="002032FA"/>
    <w:rsid w:val="00203AE1"/>
    <w:rsid w:val="00206AF0"/>
    <w:rsid w:val="0021598E"/>
    <w:rsid w:val="00223431"/>
    <w:rsid w:val="00224C18"/>
    <w:rsid w:val="00230EAB"/>
    <w:rsid w:val="002336D6"/>
    <w:rsid w:val="00234D82"/>
    <w:rsid w:val="00237047"/>
    <w:rsid w:val="00242FB3"/>
    <w:rsid w:val="00250C9E"/>
    <w:rsid w:val="00253407"/>
    <w:rsid w:val="00257488"/>
    <w:rsid w:val="00261A84"/>
    <w:rsid w:val="00280384"/>
    <w:rsid w:val="0028176E"/>
    <w:rsid w:val="0028322E"/>
    <w:rsid w:val="00293891"/>
    <w:rsid w:val="002968C2"/>
    <w:rsid w:val="002A6821"/>
    <w:rsid w:val="002A6D5D"/>
    <w:rsid w:val="002A7C70"/>
    <w:rsid w:val="002B2F7F"/>
    <w:rsid w:val="002B4022"/>
    <w:rsid w:val="002B516A"/>
    <w:rsid w:val="002C1C57"/>
    <w:rsid w:val="002C2ABA"/>
    <w:rsid w:val="002C5357"/>
    <w:rsid w:val="002D12BE"/>
    <w:rsid w:val="002D474B"/>
    <w:rsid w:val="002D4CEF"/>
    <w:rsid w:val="002D78F5"/>
    <w:rsid w:val="002E0365"/>
    <w:rsid w:val="002E08A7"/>
    <w:rsid w:val="002E4D9F"/>
    <w:rsid w:val="002F1EB2"/>
    <w:rsid w:val="00306D09"/>
    <w:rsid w:val="00306EE4"/>
    <w:rsid w:val="003140FE"/>
    <w:rsid w:val="00327BEF"/>
    <w:rsid w:val="003438EC"/>
    <w:rsid w:val="0034586D"/>
    <w:rsid w:val="003469C0"/>
    <w:rsid w:val="0035159D"/>
    <w:rsid w:val="00360664"/>
    <w:rsid w:val="00370779"/>
    <w:rsid w:val="00374361"/>
    <w:rsid w:val="00375034"/>
    <w:rsid w:val="00381923"/>
    <w:rsid w:val="00393594"/>
    <w:rsid w:val="00395292"/>
    <w:rsid w:val="003A52C4"/>
    <w:rsid w:val="003A584D"/>
    <w:rsid w:val="003B369A"/>
    <w:rsid w:val="003B3B0A"/>
    <w:rsid w:val="003B5763"/>
    <w:rsid w:val="003D27CC"/>
    <w:rsid w:val="003D3B47"/>
    <w:rsid w:val="003D3F07"/>
    <w:rsid w:val="003E127C"/>
    <w:rsid w:val="003E71FB"/>
    <w:rsid w:val="003F124C"/>
    <w:rsid w:val="003F12FE"/>
    <w:rsid w:val="004008AE"/>
    <w:rsid w:val="00401FC2"/>
    <w:rsid w:val="00402454"/>
    <w:rsid w:val="00407D01"/>
    <w:rsid w:val="00420685"/>
    <w:rsid w:val="004244A6"/>
    <w:rsid w:val="004254BD"/>
    <w:rsid w:val="004257EE"/>
    <w:rsid w:val="00430999"/>
    <w:rsid w:val="00432C93"/>
    <w:rsid w:val="004346AA"/>
    <w:rsid w:val="0045577F"/>
    <w:rsid w:val="00461296"/>
    <w:rsid w:val="00462B18"/>
    <w:rsid w:val="00464502"/>
    <w:rsid w:val="00467A67"/>
    <w:rsid w:val="00467AF3"/>
    <w:rsid w:val="00470EEF"/>
    <w:rsid w:val="00484E72"/>
    <w:rsid w:val="00486D9C"/>
    <w:rsid w:val="00486FAB"/>
    <w:rsid w:val="00492A5D"/>
    <w:rsid w:val="00493B1C"/>
    <w:rsid w:val="00496C36"/>
    <w:rsid w:val="004A3DD9"/>
    <w:rsid w:val="004B3315"/>
    <w:rsid w:val="004B7CA6"/>
    <w:rsid w:val="004C4164"/>
    <w:rsid w:val="004D06A4"/>
    <w:rsid w:val="004D3A0E"/>
    <w:rsid w:val="005116DD"/>
    <w:rsid w:val="00514F6D"/>
    <w:rsid w:val="00522FFD"/>
    <w:rsid w:val="00524670"/>
    <w:rsid w:val="00532165"/>
    <w:rsid w:val="00532F31"/>
    <w:rsid w:val="00533668"/>
    <w:rsid w:val="00543F4B"/>
    <w:rsid w:val="0056117D"/>
    <w:rsid w:val="00562467"/>
    <w:rsid w:val="005706BB"/>
    <w:rsid w:val="00573010"/>
    <w:rsid w:val="005748DA"/>
    <w:rsid w:val="0057703E"/>
    <w:rsid w:val="00577FEF"/>
    <w:rsid w:val="00591A2C"/>
    <w:rsid w:val="00592BFE"/>
    <w:rsid w:val="00597DA0"/>
    <w:rsid w:val="005A66DD"/>
    <w:rsid w:val="005B1785"/>
    <w:rsid w:val="005B35DD"/>
    <w:rsid w:val="005D01DF"/>
    <w:rsid w:val="005D155D"/>
    <w:rsid w:val="005E38CB"/>
    <w:rsid w:val="005F5899"/>
    <w:rsid w:val="005F7419"/>
    <w:rsid w:val="00600EA1"/>
    <w:rsid w:val="00603F84"/>
    <w:rsid w:val="00606510"/>
    <w:rsid w:val="006156BF"/>
    <w:rsid w:val="00621084"/>
    <w:rsid w:val="00621944"/>
    <w:rsid w:val="00623A1F"/>
    <w:rsid w:val="006253C1"/>
    <w:rsid w:val="006355A0"/>
    <w:rsid w:val="00636E33"/>
    <w:rsid w:val="00641679"/>
    <w:rsid w:val="00655A32"/>
    <w:rsid w:val="00657B07"/>
    <w:rsid w:val="00657C7C"/>
    <w:rsid w:val="006644BF"/>
    <w:rsid w:val="00666CFF"/>
    <w:rsid w:val="00671E00"/>
    <w:rsid w:val="00672B1D"/>
    <w:rsid w:val="00674AD2"/>
    <w:rsid w:val="006855C4"/>
    <w:rsid w:val="00691DEE"/>
    <w:rsid w:val="0069739C"/>
    <w:rsid w:val="006A044B"/>
    <w:rsid w:val="006A4DDE"/>
    <w:rsid w:val="006A5C07"/>
    <w:rsid w:val="006B67A8"/>
    <w:rsid w:val="006C0027"/>
    <w:rsid w:val="006D509B"/>
    <w:rsid w:val="006D6AC0"/>
    <w:rsid w:val="006D6EB3"/>
    <w:rsid w:val="006E6A4D"/>
    <w:rsid w:val="006F2353"/>
    <w:rsid w:val="006F3A02"/>
    <w:rsid w:val="006F577C"/>
    <w:rsid w:val="006F6F36"/>
    <w:rsid w:val="007016C5"/>
    <w:rsid w:val="007036F5"/>
    <w:rsid w:val="00704B7F"/>
    <w:rsid w:val="00704E89"/>
    <w:rsid w:val="00711461"/>
    <w:rsid w:val="00712035"/>
    <w:rsid w:val="00712ED7"/>
    <w:rsid w:val="007131E2"/>
    <w:rsid w:val="00716E12"/>
    <w:rsid w:val="0072049D"/>
    <w:rsid w:val="00720B7F"/>
    <w:rsid w:val="00720C9A"/>
    <w:rsid w:val="00726902"/>
    <w:rsid w:val="00737191"/>
    <w:rsid w:val="00746BC5"/>
    <w:rsid w:val="007622A8"/>
    <w:rsid w:val="00775465"/>
    <w:rsid w:val="007836AA"/>
    <w:rsid w:val="00783984"/>
    <w:rsid w:val="00786BEF"/>
    <w:rsid w:val="00787076"/>
    <w:rsid w:val="007931A5"/>
    <w:rsid w:val="00795572"/>
    <w:rsid w:val="00795884"/>
    <w:rsid w:val="007A4BD1"/>
    <w:rsid w:val="007A64B0"/>
    <w:rsid w:val="007B1515"/>
    <w:rsid w:val="007B2798"/>
    <w:rsid w:val="007B6687"/>
    <w:rsid w:val="007B6EE7"/>
    <w:rsid w:val="007C0C4B"/>
    <w:rsid w:val="007C7FEC"/>
    <w:rsid w:val="007D2B07"/>
    <w:rsid w:val="007D46BD"/>
    <w:rsid w:val="007E423C"/>
    <w:rsid w:val="007F3ED0"/>
    <w:rsid w:val="007F7813"/>
    <w:rsid w:val="00811034"/>
    <w:rsid w:val="008149B2"/>
    <w:rsid w:val="008163AD"/>
    <w:rsid w:val="00817F92"/>
    <w:rsid w:val="0082563D"/>
    <w:rsid w:val="00827ED7"/>
    <w:rsid w:val="008322EA"/>
    <w:rsid w:val="00846F0A"/>
    <w:rsid w:val="008534CF"/>
    <w:rsid w:val="008557BC"/>
    <w:rsid w:val="0087197C"/>
    <w:rsid w:val="008747D3"/>
    <w:rsid w:val="00874CA2"/>
    <w:rsid w:val="0087689B"/>
    <w:rsid w:val="00877523"/>
    <w:rsid w:val="00885007"/>
    <w:rsid w:val="00887236"/>
    <w:rsid w:val="00891EE5"/>
    <w:rsid w:val="0089487F"/>
    <w:rsid w:val="008A005D"/>
    <w:rsid w:val="008A052F"/>
    <w:rsid w:val="008A66CD"/>
    <w:rsid w:val="008A7F80"/>
    <w:rsid w:val="008B1CAC"/>
    <w:rsid w:val="008C50BC"/>
    <w:rsid w:val="008D0158"/>
    <w:rsid w:val="008D13B8"/>
    <w:rsid w:val="008D3F8F"/>
    <w:rsid w:val="008D46E5"/>
    <w:rsid w:val="008D55C1"/>
    <w:rsid w:val="008E410B"/>
    <w:rsid w:val="008E5575"/>
    <w:rsid w:val="008E5CBC"/>
    <w:rsid w:val="008E74F2"/>
    <w:rsid w:val="00901358"/>
    <w:rsid w:val="00904CA9"/>
    <w:rsid w:val="00905B69"/>
    <w:rsid w:val="00910179"/>
    <w:rsid w:val="00910321"/>
    <w:rsid w:val="0091315B"/>
    <w:rsid w:val="009231F0"/>
    <w:rsid w:val="0092575D"/>
    <w:rsid w:val="0093523B"/>
    <w:rsid w:val="009352FA"/>
    <w:rsid w:val="0094013A"/>
    <w:rsid w:val="00942961"/>
    <w:rsid w:val="00942D15"/>
    <w:rsid w:val="009478AC"/>
    <w:rsid w:val="00947DCF"/>
    <w:rsid w:val="0095511C"/>
    <w:rsid w:val="00963641"/>
    <w:rsid w:val="00974394"/>
    <w:rsid w:val="009819BB"/>
    <w:rsid w:val="00984792"/>
    <w:rsid w:val="00991596"/>
    <w:rsid w:val="00994C0E"/>
    <w:rsid w:val="009B21D2"/>
    <w:rsid w:val="009B7919"/>
    <w:rsid w:val="009C1D99"/>
    <w:rsid w:val="009E2D62"/>
    <w:rsid w:val="009E2DD4"/>
    <w:rsid w:val="009E596D"/>
    <w:rsid w:val="009F3425"/>
    <w:rsid w:val="009F44EA"/>
    <w:rsid w:val="009F4C8D"/>
    <w:rsid w:val="009F60DE"/>
    <w:rsid w:val="00A01844"/>
    <w:rsid w:val="00A02BB6"/>
    <w:rsid w:val="00A02E45"/>
    <w:rsid w:val="00A1102A"/>
    <w:rsid w:val="00A111AC"/>
    <w:rsid w:val="00A14CFE"/>
    <w:rsid w:val="00A15203"/>
    <w:rsid w:val="00A1678D"/>
    <w:rsid w:val="00A2099B"/>
    <w:rsid w:val="00A265C1"/>
    <w:rsid w:val="00A26895"/>
    <w:rsid w:val="00A428F3"/>
    <w:rsid w:val="00A4733E"/>
    <w:rsid w:val="00A52D1B"/>
    <w:rsid w:val="00A6166A"/>
    <w:rsid w:val="00A61BAA"/>
    <w:rsid w:val="00A672B5"/>
    <w:rsid w:val="00A71848"/>
    <w:rsid w:val="00A845D5"/>
    <w:rsid w:val="00A90F65"/>
    <w:rsid w:val="00A918E8"/>
    <w:rsid w:val="00A92D1E"/>
    <w:rsid w:val="00AA0BD0"/>
    <w:rsid w:val="00AA2450"/>
    <w:rsid w:val="00AA32D8"/>
    <w:rsid w:val="00AB424D"/>
    <w:rsid w:val="00AB67FC"/>
    <w:rsid w:val="00AC08CC"/>
    <w:rsid w:val="00AC3B73"/>
    <w:rsid w:val="00AE266E"/>
    <w:rsid w:val="00AE2717"/>
    <w:rsid w:val="00AE6E25"/>
    <w:rsid w:val="00AE7935"/>
    <w:rsid w:val="00AF319C"/>
    <w:rsid w:val="00AF7C1D"/>
    <w:rsid w:val="00B00021"/>
    <w:rsid w:val="00B10543"/>
    <w:rsid w:val="00B179B5"/>
    <w:rsid w:val="00B17D4D"/>
    <w:rsid w:val="00B230CD"/>
    <w:rsid w:val="00B30269"/>
    <w:rsid w:val="00B43700"/>
    <w:rsid w:val="00B54580"/>
    <w:rsid w:val="00B56C6A"/>
    <w:rsid w:val="00B57B30"/>
    <w:rsid w:val="00B617CD"/>
    <w:rsid w:val="00B66389"/>
    <w:rsid w:val="00B66853"/>
    <w:rsid w:val="00B676DE"/>
    <w:rsid w:val="00B714F6"/>
    <w:rsid w:val="00B72342"/>
    <w:rsid w:val="00BA253F"/>
    <w:rsid w:val="00BA4848"/>
    <w:rsid w:val="00BA7428"/>
    <w:rsid w:val="00BB07EC"/>
    <w:rsid w:val="00BB653E"/>
    <w:rsid w:val="00BC5FC8"/>
    <w:rsid w:val="00BC70F9"/>
    <w:rsid w:val="00BD154B"/>
    <w:rsid w:val="00BE33A7"/>
    <w:rsid w:val="00BE4765"/>
    <w:rsid w:val="00BF363B"/>
    <w:rsid w:val="00BF6A7B"/>
    <w:rsid w:val="00C005FA"/>
    <w:rsid w:val="00C00ECB"/>
    <w:rsid w:val="00C01F66"/>
    <w:rsid w:val="00C02B44"/>
    <w:rsid w:val="00C039B2"/>
    <w:rsid w:val="00C06333"/>
    <w:rsid w:val="00C22F74"/>
    <w:rsid w:val="00C26E40"/>
    <w:rsid w:val="00C35158"/>
    <w:rsid w:val="00C353EB"/>
    <w:rsid w:val="00C36F35"/>
    <w:rsid w:val="00C400F5"/>
    <w:rsid w:val="00C5048B"/>
    <w:rsid w:val="00C54F0C"/>
    <w:rsid w:val="00C568D7"/>
    <w:rsid w:val="00C57A79"/>
    <w:rsid w:val="00C60202"/>
    <w:rsid w:val="00C61130"/>
    <w:rsid w:val="00C64B39"/>
    <w:rsid w:val="00C7287B"/>
    <w:rsid w:val="00C91A51"/>
    <w:rsid w:val="00C94044"/>
    <w:rsid w:val="00C9537D"/>
    <w:rsid w:val="00C953F3"/>
    <w:rsid w:val="00CA2A86"/>
    <w:rsid w:val="00CA3089"/>
    <w:rsid w:val="00CA3517"/>
    <w:rsid w:val="00CA4B47"/>
    <w:rsid w:val="00CB0823"/>
    <w:rsid w:val="00CB1289"/>
    <w:rsid w:val="00CB3EF0"/>
    <w:rsid w:val="00CC1D9A"/>
    <w:rsid w:val="00CD31E1"/>
    <w:rsid w:val="00CD56A5"/>
    <w:rsid w:val="00CD5C30"/>
    <w:rsid w:val="00CE19F8"/>
    <w:rsid w:val="00CE4ED8"/>
    <w:rsid w:val="00CF14CF"/>
    <w:rsid w:val="00CF7D7A"/>
    <w:rsid w:val="00D06085"/>
    <w:rsid w:val="00D1076E"/>
    <w:rsid w:val="00D21960"/>
    <w:rsid w:val="00D424A4"/>
    <w:rsid w:val="00D45262"/>
    <w:rsid w:val="00D525CE"/>
    <w:rsid w:val="00D64EC1"/>
    <w:rsid w:val="00D74CA6"/>
    <w:rsid w:val="00D7729B"/>
    <w:rsid w:val="00D8518F"/>
    <w:rsid w:val="00D85FAB"/>
    <w:rsid w:val="00D87C99"/>
    <w:rsid w:val="00D9598A"/>
    <w:rsid w:val="00D96A31"/>
    <w:rsid w:val="00D97537"/>
    <w:rsid w:val="00DA09E0"/>
    <w:rsid w:val="00DA1310"/>
    <w:rsid w:val="00DA3BEF"/>
    <w:rsid w:val="00DA424D"/>
    <w:rsid w:val="00DA63E5"/>
    <w:rsid w:val="00DA6DCB"/>
    <w:rsid w:val="00DC208D"/>
    <w:rsid w:val="00DC383D"/>
    <w:rsid w:val="00DC3FE9"/>
    <w:rsid w:val="00DC7D3A"/>
    <w:rsid w:val="00DD0E65"/>
    <w:rsid w:val="00DD7FDA"/>
    <w:rsid w:val="00DE75CD"/>
    <w:rsid w:val="00DF2C38"/>
    <w:rsid w:val="00DF322B"/>
    <w:rsid w:val="00DF6D07"/>
    <w:rsid w:val="00DF6E46"/>
    <w:rsid w:val="00E136CC"/>
    <w:rsid w:val="00E17120"/>
    <w:rsid w:val="00E21878"/>
    <w:rsid w:val="00E22C4F"/>
    <w:rsid w:val="00E24C36"/>
    <w:rsid w:val="00E260FB"/>
    <w:rsid w:val="00E374F9"/>
    <w:rsid w:val="00E47D59"/>
    <w:rsid w:val="00E50AA4"/>
    <w:rsid w:val="00E50D7D"/>
    <w:rsid w:val="00E51426"/>
    <w:rsid w:val="00E536D2"/>
    <w:rsid w:val="00E60158"/>
    <w:rsid w:val="00E608F2"/>
    <w:rsid w:val="00E62E86"/>
    <w:rsid w:val="00E635A0"/>
    <w:rsid w:val="00E66DAD"/>
    <w:rsid w:val="00E721E9"/>
    <w:rsid w:val="00E87E43"/>
    <w:rsid w:val="00E94595"/>
    <w:rsid w:val="00E94EDE"/>
    <w:rsid w:val="00EA530C"/>
    <w:rsid w:val="00EA73CF"/>
    <w:rsid w:val="00EB0CEE"/>
    <w:rsid w:val="00EB33D3"/>
    <w:rsid w:val="00EB6C35"/>
    <w:rsid w:val="00EB78FA"/>
    <w:rsid w:val="00EC028A"/>
    <w:rsid w:val="00EC76F1"/>
    <w:rsid w:val="00EC77FA"/>
    <w:rsid w:val="00ED184E"/>
    <w:rsid w:val="00ED2E04"/>
    <w:rsid w:val="00EE0053"/>
    <w:rsid w:val="00EE4A05"/>
    <w:rsid w:val="00EE5E38"/>
    <w:rsid w:val="00EF1B53"/>
    <w:rsid w:val="00EF4E80"/>
    <w:rsid w:val="00F030A4"/>
    <w:rsid w:val="00F078A2"/>
    <w:rsid w:val="00F13C3C"/>
    <w:rsid w:val="00F14FC7"/>
    <w:rsid w:val="00F160B8"/>
    <w:rsid w:val="00F32992"/>
    <w:rsid w:val="00F47632"/>
    <w:rsid w:val="00F50511"/>
    <w:rsid w:val="00F56E3B"/>
    <w:rsid w:val="00F6151F"/>
    <w:rsid w:val="00F7109A"/>
    <w:rsid w:val="00F758FB"/>
    <w:rsid w:val="00F83DFB"/>
    <w:rsid w:val="00F842EC"/>
    <w:rsid w:val="00FA4B14"/>
    <w:rsid w:val="00FC3263"/>
    <w:rsid w:val="00FC4D0B"/>
    <w:rsid w:val="00FC72DA"/>
    <w:rsid w:val="00FD299F"/>
    <w:rsid w:val="00FD659B"/>
    <w:rsid w:val="00FE33A3"/>
    <w:rsid w:val="00FF467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7"/>
    <o:shapelayout v:ext="edit">
      <o:idmap v:ext="edit" data="1"/>
    </o:shapelayout>
  </w:shapeDefaults>
  <w:decimalSymbol w:val="."/>
  <w:listSeparator w:val=","/>
  <w14:docId w14:val="344A9911"/>
  <w15:docId w15:val="{7D888C2F-7704-4838-992B-DEB60705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310"/>
    <w:rPr>
      <w:sz w:val="24"/>
    </w:rPr>
  </w:style>
  <w:style w:type="paragraph" w:styleId="Heading6">
    <w:name w:val="heading 6"/>
    <w:basedOn w:val="Normal"/>
    <w:next w:val="Normal"/>
    <w:link w:val="Heading6Char"/>
    <w:uiPriority w:val="99"/>
    <w:qFormat/>
    <w:rsid w:val="00082E24"/>
    <w:pPr>
      <w:keepNext/>
      <w:outlineLvl w:val="5"/>
    </w:pPr>
    <w:rPr>
      <w:b/>
      <w:noProo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semiHidden/>
    <w:rsid w:val="00C053D7"/>
    <w:rPr>
      <w:rFonts w:ascii="Calibri" w:eastAsia="Times New Roman" w:hAnsi="Calibri" w:cs="Times New Roman"/>
      <w:b/>
      <w:bCs/>
    </w:rPr>
  </w:style>
  <w:style w:type="paragraph" w:styleId="Header">
    <w:name w:val="header"/>
    <w:basedOn w:val="Normal"/>
    <w:link w:val="HeaderChar"/>
    <w:uiPriority w:val="99"/>
    <w:rsid w:val="00DA1310"/>
    <w:pPr>
      <w:tabs>
        <w:tab w:val="center" w:pos="4153"/>
        <w:tab w:val="right" w:pos="8306"/>
      </w:tabs>
    </w:pPr>
  </w:style>
  <w:style w:type="character" w:customStyle="1" w:styleId="HeaderChar">
    <w:name w:val="Header Char"/>
    <w:link w:val="Header"/>
    <w:uiPriority w:val="99"/>
    <w:semiHidden/>
    <w:rsid w:val="00C053D7"/>
    <w:rPr>
      <w:sz w:val="24"/>
      <w:szCs w:val="20"/>
    </w:rPr>
  </w:style>
  <w:style w:type="paragraph" w:styleId="Footer">
    <w:name w:val="footer"/>
    <w:basedOn w:val="Normal"/>
    <w:link w:val="FooterChar"/>
    <w:uiPriority w:val="99"/>
    <w:rsid w:val="00DA1310"/>
    <w:pPr>
      <w:tabs>
        <w:tab w:val="center" w:pos="4153"/>
        <w:tab w:val="right" w:pos="8306"/>
      </w:tabs>
    </w:pPr>
  </w:style>
  <w:style w:type="character" w:customStyle="1" w:styleId="FooterChar">
    <w:name w:val="Footer Char"/>
    <w:link w:val="Footer"/>
    <w:uiPriority w:val="99"/>
    <w:semiHidden/>
    <w:rsid w:val="00C053D7"/>
    <w:rPr>
      <w:sz w:val="24"/>
      <w:szCs w:val="20"/>
    </w:rPr>
  </w:style>
  <w:style w:type="character" w:styleId="Hyperlink">
    <w:name w:val="Hyperlink"/>
    <w:uiPriority w:val="99"/>
    <w:rsid w:val="008D46E5"/>
    <w:rPr>
      <w:rFonts w:cs="Times New Roman"/>
      <w:color w:val="0000FF"/>
      <w:u w:val="single"/>
    </w:rPr>
  </w:style>
  <w:style w:type="paragraph" w:styleId="BalloonText">
    <w:name w:val="Balloon Text"/>
    <w:basedOn w:val="Normal"/>
    <w:link w:val="BalloonTextChar"/>
    <w:uiPriority w:val="99"/>
    <w:semiHidden/>
    <w:rsid w:val="002D78F5"/>
    <w:rPr>
      <w:rFonts w:ascii="Tahoma" w:hAnsi="Tahoma" w:cs="Tahoma"/>
      <w:sz w:val="16"/>
      <w:szCs w:val="16"/>
    </w:rPr>
  </w:style>
  <w:style w:type="character" w:customStyle="1" w:styleId="BalloonTextChar">
    <w:name w:val="Balloon Text Char"/>
    <w:link w:val="BalloonText"/>
    <w:uiPriority w:val="99"/>
    <w:semiHidden/>
    <w:rsid w:val="00C053D7"/>
    <w:rPr>
      <w:sz w:val="0"/>
      <w:szCs w:val="0"/>
    </w:rPr>
  </w:style>
  <w:style w:type="character" w:styleId="PageNumber">
    <w:name w:val="page number"/>
    <w:uiPriority w:val="99"/>
    <w:rsid w:val="00E50AA4"/>
    <w:rPr>
      <w:rFonts w:cs="Times New Roman"/>
    </w:rPr>
  </w:style>
  <w:style w:type="paragraph" w:styleId="BodyText2">
    <w:name w:val="Body Text 2"/>
    <w:basedOn w:val="Normal"/>
    <w:link w:val="BodyText2Char"/>
    <w:uiPriority w:val="99"/>
    <w:rsid w:val="00420685"/>
    <w:pPr>
      <w:spacing w:line="300" w:lineRule="atLeast"/>
      <w:outlineLvl w:val="0"/>
    </w:pPr>
  </w:style>
  <w:style w:type="character" w:customStyle="1" w:styleId="BodyText2Char">
    <w:name w:val="Body Text 2 Char"/>
    <w:link w:val="BodyText2"/>
    <w:uiPriority w:val="99"/>
    <w:semiHidden/>
    <w:rsid w:val="00C053D7"/>
    <w:rPr>
      <w:sz w:val="24"/>
      <w:szCs w:val="20"/>
    </w:rPr>
  </w:style>
  <w:style w:type="character" w:styleId="FollowedHyperlink">
    <w:name w:val="FollowedHyperlink"/>
    <w:uiPriority w:val="99"/>
    <w:rsid w:val="00C36F35"/>
    <w:rPr>
      <w:rFonts w:cs="Times New Roman"/>
      <w:color w:val="800080"/>
      <w:u w:val="single"/>
    </w:rPr>
  </w:style>
  <w:style w:type="paragraph" w:customStyle="1" w:styleId="Default">
    <w:name w:val="Default"/>
    <w:uiPriority w:val="99"/>
    <w:rsid w:val="002D4CE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830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v.uk/get-a-permit-to-deal-with-a-coal-mine-on-your-propert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mailto:planningconsultation@coal.gov.uk"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3.png"/><Relationship Id="rId4" Type="http://schemas.openxmlformats.org/officeDocument/2006/relationships/hyperlink" Target="http://www.gov.uk/coalauth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0</Pages>
  <Words>1712</Words>
  <Characters>9762</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Consultation Response</vt:lpstr>
    </vt:vector>
  </TitlesOfParts>
  <Company>TCA</Company>
  <LinksUpToDate>false</LinksUpToDate>
  <CharactersWithSpaces>11452</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Consultation Response</dc:title>
  <dc:subject/>
  <dc:creator>TCA User</dc:creator>
  <keywords/>
  <dc:description/>
  <lastModifiedBy>James Smith</lastModifiedBy>
  <revision>22</revision>
  <lastPrinted>2013-10-23T13:51:00.0000000Z</lastPrinted>
  <dcterms:created xsi:type="dcterms:W3CDTF">2013-01-08T13:46:00.0000000Z</dcterms:created>
  <dcterms:modified xsi:type="dcterms:W3CDTF">2022-08-12T11:41:18.9030000Z</dcterms:modified>
</coreProperties>
</file>